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606" w:type="dxa"/>
        <w:tblLayout w:type="fixed"/>
        <w:tblLook w:val="0000" w:firstRow="0" w:lastRow="0" w:firstColumn="0" w:lastColumn="0" w:noHBand="0" w:noVBand="0"/>
      </w:tblPr>
      <w:tblGrid>
        <w:gridCol w:w="5778"/>
        <w:gridCol w:w="3828"/>
      </w:tblGrid>
      <w:tr w:rsidR="006D09B4" w:rsidRPr="005B392E" w14:paraId="10FADD41" w14:textId="77777777" w:rsidTr="005F047A">
        <w:trPr>
          <w:trHeight w:val="281"/>
        </w:trPr>
        <w:tc>
          <w:tcPr>
            <w:tcW w:w="5778" w:type="dxa"/>
          </w:tcPr>
          <w:p w14:paraId="5A745B28" w14:textId="77777777" w:rsidR="006D09B4" w:rsidRPr="005B392E" w:rsidRDefault="006D09B4" w:rsidP="00753561">
            <w:pPr>
              <w:spacing w:line="240" w:lineRule="auto"/>
              <w:rPr>
                <w:rFonts w:cs="Arial"/>
                <w:b/>
                <w:sz w:val="16"/>
                <w:szCs w:val="16"/>
                <w:lang w:val="en-CA"/>
              </w:rPr>
            </w:pPr>
          </w:p>
        </w:tc>
        <w:tc>
          <w:tcPr>
            <w:tcW w:w="3828" w:type="dxa"/>
            <w:vMerge w:val="restart"/>
          </w:tcPr>
          <w:p w14:paraId="3CD9F78E" w14:textId="7FBFACC4" w:rsidR="006D09B4" w:rsidRPr="005B392E" w:rsidRDefault="00481821" w:rsidP="00753561">
            <w:pPr>
              <w:spacing w:line="240" w:lineRule="auto"/>
              <w:rPr>
                <w:rFonts w:cs="Arial"/>
                <w:b/>
                <w:noProof/>
                <w:sz w:val="32"/>
                <w:szCs w:val="32"/>
                <w:lang w:val="en-CA" w:eastAsia="en-CA"/>
              </w:rPr>
            </w:pPr>
            <w:r w:rsidRPr="005B392E">
              <w:rPr>
                <w:rFonts w:cs="Arial"/>
                <w:noProof/>
                <w:lang w:val="en-CA"/>
              </w:rPr>
              <w:drawing>
                <wp:anchor distT="0" distB="0" distL="114300" distR="114300" simplePos="0" relativeHeight="251658240" behindDoc="0" locked="0" layoutInCell="1" allowOverlap="1" wp14:anchorId="7AADF909" wp14:editId="603581C1">
                  <wp:simplePos x="0" y="0"/>
                  <wp:positionH relativeFrom="column">
                    <wp:posOffset>1092200</wp:posOffset>
                  </wp:positionH>
                  <wp:positionV relativeFrom="paragraph">
                    <wp:posOffset>90170</wp:posOffset>
                  </wp:positionV>
                  <wp:extent cx="1188720" cy="1188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D09B4" w:rsidRPr="005B392E" w14:paraId="156723F7" w14:textId="77777777" w:rsidTr="005F047A">
        <w:tc>
          <w:tcPr>
            <w:tcW w:w="5778" w:type="dxa"/>
          </w:tcPr>
          <w:p w14:paraId="0306B1DA" w14:textId="77777777" w:rsidR="006D09B4" w:rsidRPr="005B392E" w:rsidRDefault="009B3F63" w:rsidP="000C6B5B">
            <w:pPr>
              <w:spacing w:before="0" w:line="240" w:lineRule="auto"/>
              <w:rPr>
                <w:rFonts w:cs="Arial"/>
                <w:b/>
                <w:sz w:val="32"/>
                <w:szCs w:val="32"/>
                <w:lang w:val="en-CA"/>
              </w:rPr>
            </w:pPr>
            <w:r w:rsidRPr="005B392E">
              <w:rPr>
                <w:rFonts w:cs="Arial"/>
                <w:b/>
                <w:sz w:val="32"/>
                <w:szCs w:val="32"/>
                <w:lang w:val="en-CA"/>
              </w:rPr>
              <w:t>Ontario Land Tribunal</w:t>
            </w:r>
          </w:p>
        </w:tc>
        <w:tc>
          <w:tcPr>
            <w:tcW w:w="3828" w:type="dxa"/>
            <w:vMerge/>
          </w:tcPr>
          <w:p w14:paraId="32E1A441" w14:textId="77777777" w:rsidR="006D09B4" w:rsidRPr="005B392E" w:rsidRDefault="006D09B4" w:rsidP="00753561">
            <w:pPr>
              <w:spacing w:line="240" w:lineRule="auto"/>
              <w:rPr>
                <w:rFonts w:cs="Arial"/>
                <w:b/>
                <w:sz w:val="32"/>
                <w:szCs w:val="32"/>
                <w:lang w:val="en-CA"/>
              </w:rPr>
            </w:pPr>
          </w:p>
        </w:tc>
      </w:tr>
      <w:tr w:rsidR="006D09B4" w:rsidRPr="00832D1F" w14:paraId="46461D4C" w14:textId="77777777" w:rsidTr="005F047A">
        <w:tc>
          <w:tcPr>
            <w:tcW w:w="5778" w:type="dxa"/>
          </w:tcPr>
          <w:p w14:paraId="30DB76C0" w14:textId="77777777" w:rsidR="009B3F63" w:rsidRPr="00EE624A" w:rsidRDefault="009B3F63" w:rsidP="000C6B5B">
            <w:pPr>
              <w:spacing w:before="0" w:line="240" w:lineRule="auto"/>
              <w:rPr>
                <w:rFonts w:cs="Arial"/>
                <w:sz w:val="32"/>
                <w:szCs w:val="32"/>
                <w:lang w:val="fr-CA"/>
              </w:rPr>
            </w:pPr>
            <w:r w:rsidRPr="00EE624A">
              <w:rPr>
                <w:rFonts w:cs="Arial"/>
                <w:sz w:val="32"/>
                <w:szCs w:val="32"/>
                <w:lang w:val="fr-CA"/>
              </w:rPr>
              <w:t xml:space="preserve">Tribunal ontarien de l’aménagement </w:t>
            </w:r>
          </w:p>
          <w:p w14:paraId="6E676A2E" w14:textId="77777777" w:rsidR="006D09B4" w:rsidRPr="00EE624A" w:rsidRDefault="009B3F63" w:rsidP="000C6B5B">
            <w:pPr>
              <w:spacing w:before="0" w:line="240" w:lineRule="auto"/>
              <w:rPr>
                <w:rFonts w:cs="Arial"/>
                <w:sz w:val="32"/>
                <w:szCs w:val="32"/>
                <w:lang w:val="fr-CA"/>
              </w:rPr>
            </w:pPr>
            <w:r w:rsidRPr="00EE624A">
              <w:rPr>
                <w:rFonts w:cs="Arial"/>
                <w:sz w:val="32"/>
                <w:szCs w:val="32"/>
                <w:lang w:val="fr-CA"/>
              </w:rPr>
              <w:t>du territoire</w:t>
            </w:r>
          </w:p>
          <w:p w14:paraId="10615D07" w14:textId="77777777" w:rsidR="006D09B4" w:rsidRPr="00EE624A" w:rsidRDefault="006D09B4" w:rsidP="000C6B5B">
            <w:pPr>
              <w:spacing w:before="0" w:line="240" w:lineRule="auto"/>
              <w:rPr>
                <w:rFonts w:cs="Arial"/>
                <w:sz w:val="32"/>
                <w:szCs w:val="32"/>
                <w:lang w:val="fr-CA"/>
              </w:rPr>
            </w:pPr>
          </w:p>
          <w:p w14:paraId="023A81D4" w14:textId="77777777" w:rsidR="006D09B4" w:rsidRPr="00EE624A" w:rsidRDefault="006D09B4" w:rsidP="000C6B5B">
            <w:pPr>
              <w:spacing w:before="0" w:line="240" w:lineRule="auto"/>
              <w:rPr>
                <w:rFonts w:cs="Arial"/>
                <w:sz w:val="32"/>
                <w:szCs w:val="32"/>
                <w:lang w:val="fr-CA"/>
              </w:rPr>
            </w:pPr>
          </w:p>
        </w:tc>
        <w:tc>
          <w:tcPr>
            <w:tcW w:w="3828" w:type="dxa"/>
            <w:vMerge/>
          </w:tcPr>
          <w:p w14:paraId="199362E8" w14:textId="77777777" w:rsidR="006D09B4" w:rsidRPr="00EE624A" w:rsidRDefault="006D09B4" w:rsidP="00753561">
            <w:pPr>
              <w:spacing w:line="240" w:lineRule="auto"/>
              <w:rPr>
                <w:rFonts w:cs="Arial"/>
                <w:sz w:val="32"/>
                <w:szCs w:val="32"/>
                <w:lang w:val="fr-CA"/>
              </w:rPr>
            </w:pPr>
          </w:p>
        </w:tc>
      </w:tr>
    </w:tbl>
    <w:p w14:paraId="6FFF88E1" w14:textId="77777777" w:rsidR="00DB5448" w:rsidRPr="00DB5448" w:rsidRDefault="00DB5448" w:rsidP="00DB5448">
      <w:pPr>
        <w:spacing w:before="0" w:line="240" w:lineRule="auto"/>
        <w:rPr>
          <w:rFonts w:cs="Arial"/>
          <w:b/>
          <w:bCs/>
          <w:i/>
          <w:iCs/>
          <w:lang w:val="fr-CA"/>
        </w:rPr>
      </w:pPr>
      <w:bookmarkStart w:id="0" w:name="_Hlk128994251"/>
    </w:p>
    <w:tbl>
      <w:tblPr>
        <w:tblpPr w:leftFromText="181" w:rightFromText="181" w:vertAnchor="text" w:horzAnchor="margin" w:tblpY="189"/>
        <w:tblW w:w="9786" w:type="dxa"/>
        <w:tblLook w:val="04A0" w:firstRow="1" w:lastRow="0" w:firstColumn="1" w:lastColumn="0" w:noHBand="0" w:noVBand="1"/>
      </w:tblPr>
      <w:tblGrid>
        <w:gridCol w:w="1818"/>
        <w:gridCol w:w="3582"/>
        <w:gridCol w:w="1890"/>
        <w:gridCol w:w="2496"/>
      </w:tblGrid>
      <w:tr w:rsidR="00DB5448" w:rsidRPr="005B392E" w14:paraId="06E6FE2B" w14:textId="77777777" w:rsidTr="007B142B">
        <w:tc>
          <w:tcPr>
            <w:tcW w:w="1818" w:type="dxa"/>
            <w:shd w:val="clear" w:color="auto" w:fill="auto"/>
            <w:vAlign w:val="center"/>
          </w:tcPr>
          <w:p w14:paraId="39331035" w14:textId="77777777" w:rsidR="00DB5448" w:rsidRPr="005B392E" w:rsidRDefault="00DB5448" w:rsidP="00DB5448">
            <w:pPr>
              <w:spacing w:before="0" w:line="240" w:lineRule="auto"/>
              <w:rPr>
                <w:rFonts w:cs="Arial"/>
                <w:b/>
                <w:lang w:val="en-CA"/>
              </w:rPr>
            </w:pPr>
            <w:r w:rsidRPr="005B392E">
              <w:rPr>
                <w:rFonts w:cs="Arial"/>
                <w:b/>
                <w:lang w:val="en-CA"/>
              </w:rPr>
              <w:t>ISSUE DATE:</w:t>
            </w:r>
            <w:r>
              <w:rPr>
                <w:rFonts w:cs="Arial"/>
                <w:b/>
                <w:lang w:val="en-CA"/>
              </w:rPr>
              <w:t xml:space="preserve"> </w:t>
            </w:r>
          </w:p>
        </w:tc>
        <w:tc>
          <w:tcPr>
            <w:tcW w:w="3582" w:type="dxa"/>
            <w:shd w:val="clear" w:color="auto" w:fill="auto"/>
            <w:vAlign w:val="center"/>
          </w:tcPr>
          <w:p w14:paraId="77018D74" w14:textId="39A8F69D" w:rsidR="00DB5448" w:rsidRPr="005B392E" w:rsidRDefault="007B142B" w:rsidP="00DB5448">
            <w:pPr>
              <w:spacing w:before="0" w:line="240" w:lineRule="auto"/>
              <w:rPr>
                <w:rFonts w:cs="Arial"/>
                <w:lang w:val="en-CA"/>
              </w:rPr>
            </w:pPr>
            <w:r>
              <w:rPr>
                <w:rFonts w:cs="Arial"/>
                <w:lang w:val="en-CA"/>
              </w:rPr>
              <w:t>December 07</w:t>
            </w:r>
            <w:r w:rsidR="00E96C6E">
              <w:rPr>
                <w:rFonts w:cs="Arial"/>
                <w:lang w:val="en-CA"/>
              </w:rPr>
              <w:t>, 2023</w:t>
            </w:r>
          </w:p>
        </w:tc>
        <w:tc>
          <w:tcPr>
            <w:tcW w:w="1890" w:type="dxa"/>
            <w:shd w:val="clear" w:color="auto" w:fill="auto"/>
            <w:vAlign w:val="center"/>
          </w:tcPr>
          <w:p w14:paraId="119C90EE" w14:textId="2B8D73A9" w:rsidR="00DB5448" w:rsidRPr="005B392E" w:rsidRDefault="00DB5448" w:rsidP="00DB5448">
            <w:pPr>
              <w:spacing w:before="0" w:line="240" w:lineRule="auto"/>
              <w:rPr>
                <w:rFonts w:cs="Arial"/>
                <w:b/>
                <w:lang w:val="en-CA"/>
              </w:rPr>
            </w:pPr>
            <w:r w:rsidRPr="005B392E">
              <w:rPr>
                <w:rFonts w:cs="Arial"/>
                <w:b/>
                <w:lang w:val="en-CA"/>
              </w:rPr>
              <w:fldChar w:fldCharType="begin"/>
            </w:r>
            <w:r w:rsidRPr="005B392E">
              <w:rPr>
                <w:rFonts w:cs="Arial"/>
                <w:b/>
                <w:lang w:val="en-CA"/>
              </w:rPr>
              <w:instrText xml:space="preserve"> SEQ CHAPTER \h \r 1</w:instrText>
            </w:r>
            <w:r w:rsidRPr="005B392E">
              <w:rPr>
                <w:rFonts w:cs="Arial"/>
                <w:b/>
                <w:lang w:val="en-CA"/>
              </w:rPr>
              <w:fldChar w:fldCharType="end"/>
            </w:r>
            <w:r w:rsidRPr="005B392E">
              <w:rPr>
                <w:rFonts w:cs="Arial"/>
                <w:b/>
                <w:lang w:val="en-CA"/>
              </w:rPr>
              <w:t>CASE NO(S).:</w:t>
            </w:r>
          </w:p>
        </w:tc>
        <w:tc>
          <w:tcPr>
            <w:tcW w:w="2496" w:type="dxa"/>
            <w:shd w:val="clear" w:color="auto" w:fill="auto"/>
            <w:vAlign w:val="center"/>
          </w:tcPr>
          <w:p w14:paraId="3E70C29E" w14:textId="3187F34E" w:rsidR="00DB5448" w:rsidRPr="005B392E" w:rsidRDefault="006B7429" w:rsidP="006B7429">
            <w:pPr>
              <w:spacing w:before="0" w:line="240" w:lineRule="auto"/>
              <w:rPr>
                <w:rFonts w:cs="Arial"/>
                <w:lang w:val="en-CA"/>
              </w:rPr>
            </w:pPr>
            <w:r>
              <w:rPr>
                <w:rFonts w:cs="Arial"/>
                <w:lang w:val="en-CA"/>
              </w:rPr>
              <w:t>OLT-23-000345</w:t>
            </w:r>
          </w:p>
        </w:tc>
      </w:tr>
    </w:tbl>
    <w:p w14:paraId="66B17822" w14:textId="63BDBF13" w:rsidR="00DB5448" w:rsidRDefault="00DB5448" w:rsidP="00DB5448">
      <w:pPr>
        <w:spacing w:before="0" w:line="240" w:lineRule="auto"/>
        <w:rPr>
          <w:rFonts w:cs="Arial"/>
          <w:lang w:val="en-CA"/>
        </w:rPr>
      </w:pPr>
    </w:p>
    <w:p w14:paraId="01583644" w14:textId="30267392" w:rsidR="006B7429" w:rsidRDefault="006B7429" w:rsidP="00DB5448">
      <w:pPr>
        <w:spacing w:before="0" w:line="240" w:lineRule="auto"/>
        <w:rPr>
          <w:rFonts w:cs="Arial"/>
          <w:lang w:val="en-CA"/>
        </w:rPr>
      </w:pPr>
    </w:p>
    <w:p w14:paraId="18DC1BD1" w14:textId="20FEA604" w:rsidR="006B7429" w:rsidRDefault="006B7429" w:rsidP="006B7429">
      <w:pPr>
        <w:spacing w:before="0" w:line="240" w:lineRule="auto"/>
        <w:ind w:left="90"/>
        <w:rPr>
          <w:rFonts w:cs="Arial"/>
        </w:rPr>
      </w:pPr>
      <w:bookmarkStart w:id="1" w:name="_Hlk151021579"/>
      <w:r w:rsidRPr="0065538B">
        <w:rPr>
          <w:rFonts w:cs="Arial"/>
          <w:b/>
        </w:rPr>
        <w:t>PROCEEDING COMMENCED UNDER</w:t>
      </w:r>
      <w:r w:rsidRPr="0065538B">
        <w:rPr>
          <w:rFonts w:cs="Arial"/>
        </w:rPr>
        <w:t xml:space="preserve"> subsection </w:t>
      </w:r>
      <w:r>
        <w:rPr>
          <w:rFonts w:cs="Arial"/>
        </w:rPr>
        <w:t>34(19)</w:t>
      </w:r>
      <w:r w:rsidRPr="0065538B">
        <w:rPr>
          <w:rFonts w:cs="Arial"/>
        </w:rPr>
        <w:t xml:space="preserve"> of the </w:t>
      </w:r>
      <w:r w:rsidRPr="0065538B">
        <w:rPr>
          <w:rFonts w:cs="Arial"/>
          <w:i/>
        </w:rPr>
        <w:t xml:space="preserve">Planning Act, </w:t>
      </w:r>
      <w:r w:rsidRPr="00DD4531">
        <w:rPr>
          <w:rFonts w:cs="Arial"/>
          <w:iCs/>
        </w:rPr>
        <w:t xml:space="preserve">R.S.O. 1990, c. </w:t>
      </w:r>
      <w:r>
        <w:rPr>
          <w:rFonts w:cs="Arial"/>
          <w:iCs/>
        </w:rPr>
        <w:t>P. 13, as amended</w:t>
      </w:r>
    </w:p>
    <w:p w14:paraId="4F23DB12" w14:textId="77777777" w:rsidR="006B7429" w:rsidRPr="0065538B" w:rsidRDefault="006B7429" w:rsidP="006B7429">
      <w:pPr>
        <w:spacing w:before="0" w:line="240" w:lineRule="auto"/>
        <w:ind w:left="90"/>
        <w:rPr>
          <w:rFonts w:cs="Arial"/>
        </w:rPr>
      </w:pPr>
    </w:p>
    <w:tbl>
      <w:tblPr>
        <w:tblStyle w:val="TableGrid"/>
        <w:tblW w:w="9090" w:type="dxa"/>
        <w:tblBorders>
          <w:top w:val="nil"/>
          <w:left w:val="nil"/>
          <w:bottom w:val="nil"/>
          <w:right w:val="nil"/>
          <w:insideH w:val="nil"/>
          <w:insideV w:val="nil"/>
        </w:tblBorders>
        <w:tblLook w:val="04A0" w:firstRow="1" w:lastRow="0" w:firstColumn="1" w:lastColumn="0" w:noHBand="0" w:noVBand="1"/>
      </w:tblPr>
      <w:tblGrid>
        <w:gridCol w:w="3690"/>
        <w:gridCol w:w="5400"/>
      </w:tblGrid>
      <w:tr w:rsidR="006B7429" w:rsidRPr="0065538B" w14:paraId="6A3DBBA8" w14:textId="77777777" w:rsidTr="009544DD">
        <w:trPr>
          <w:trHeight w:val="266"/>
        </w:trPr>
        <w:tc>
          <w:tcPr>
            <w:tcW w:w="3690" w:type="dxa"/>
          </w:tcPr>
          <w:p w14:paraId="2D981995" w14:textId="77777777" w:rsidR="006B7429" w:rsidRPr="0065538B" w:rsidRDefault="006B7429" w:rsidP="00903685">
            <w:pPr>
              <w:spacing w:before="0" w:line="240" w:lineRule="auto"/>
              <w:rPr>
                <w:rFonts w:cs="Arial"/>
              </w:rPr>
            </w:pPr>
            <w:r w:rsidRPr="0065538B">
              <w:rPr>
                <w:rFonts w:cs="Arial"/>
              </w:rPr>
              <w:t>Appellant</w:t>
            </w:r>
            <w:r>
              <w:rPr>
                <w:rFonts w:cs="Arial"/>
              </w:rPr>
              <w:t>:</w:t>
            </w:r>
          </w:p>
        </w:tc>
        <w:tc>
          <w:tcPr>
            <w:tcW w:w="5400" w:type="dxa"/>
          </w:tcPr>
          <w:p w14:paraId="3F1A2D04" w14:textId="5EF4208B" w:rsidR="006B7429" w:rsidRPr="0065538B" w:rsidRDefault="006B7429" w:rsidP="00903685">
            <w:pPr>
              <w:spacing w:before="0" w:line="240" w:lineRule="auto"/>
              <w:rPr>
                <w:rFonts w:cs="Arial"/>
              </w:rPr>
            </w:pPr>
            <w:r>
              <w:rPr>
                <w:rFonts w:cs="Arial"/>
              </w:rPr>
              <w:t>Randa El-Kadi</w:t>
            </w:r>
          </w:p>
        </w:tc>
      </w:tr>
      <w:tr w:rsidR="006B7429" w:rsidRPr="0065538B" w14:paraId="3AA0440D" w14:textId="77777777" w:rsidTr="009544DD">
        <w:trPr>
          <w:trHeight w:val="257"/>
        </w:trPr>
        <w:tc>
          <w:tcPr>
            <w:tcW w:w="3690" w:type="dxa"/>
          </w:tcPr>
          <w:p w14:paraId="5D5507A0" w14:textId="17697A8E" w:rsidR="006B7429" w:rsidRPr="0065538B" w:rsidRDefault="006B7429" w:rsidP="00903685">
            <w:pPr>
              <w:spacing w:before="0" w:line="240" w:lineRule="auto"/>
              <w:rPr>
                <w:rFonts w:cs="Arial"/>
              </w:rPr>
            </w:pPr>
            <w:r>
              <w:rPr>
                <w:rFonts w:cs="Arial"/>
              </w:rPr>
              <w:t>Applicant:</w:t>
            </w:r>
          </w:p>
        </w:tc>
        <w:tc>
          <w:tcPr>
            <w:tcW w:w="5400" w:type="dxa"/>
          </w:tcPr>
          <w:p w14:paraId="22127F09" w14:textId="4BF788E1" w:rsidR="006B7429" w:rsidRPr="0065538B" w:rsidRDefault="006B7429" w:rsidP="00903685">
            <w:pPr>
              <w:spacing w:before="0" w:line="240" w:lineRule="auto"/>
              <w:rPr>
                <w:rFonts w:cs="Arial"/>
              </w:rPr>
            </w:pPr>
            <w:r>
              <w:rPr>
                <w:rFonts w:cs="Arial"/>
              </w:rPr>
              <w:t>United Property Resource Corporation (“UPRC”) and Kindred Works Inc.</w:t>
            </w:r>
          </w:p>
        </w:tc>
      </w:tr>
      <w:tr w:rsidR="006B7429" w:rsidRPr="0065538B" w14:paraId="6CD14947" w14:textId="77777777" w:rsidTr="009544DD">
        <w:trPr>
          <w:trHeight w:val="266"/>
        </w:trPr>
        <w:tc>
          <w:tcPr>
            <w:tcW w:w="3690" w:type="dxa"/>
          </w:tcPr>
          <w:p w14:paraId="315F8103" w14:textId="542A8758" w:rsidR="006B7429" w:rsidRPr="0065538B" w:rsidRDefault="006B7429" w:rsidP="00903685">
            <w:pPr>
              <w:spacing w:before="0" w:line="240" w:lineRule="auto"/>
              <w:rPr>
                <w:rFonts w:cs="Arial"/>
              </w:rPr>
            </w:pPr>
            <w:r>
              <w:rPr>
                <w:rFonts w:cs="Arial"/>
              </w:rPr>
              <w:t>Subject:</w:t>
            </w:r>
          </w:p>
        </w:tc>
        <w:tc>
          <w:tcPr>
            <w:tcW w:w="5400" w:type="dxa"/>
          </w:tcPr>
          <w:p w14:paraId="37E52536" w14:textId="1D406864" w:rsidR="006B7429" w:rsidRPr="0065538B" w:rsidRDefault="006B7429" w:rsidP="00903685">
            <w:pPr>
              <w:spacing w:before="0" w:line="240" w:lineRule="auto"/>
              <w:rPr>
                <w:rFonts w:cs="Arial"/>
              </w:rPr>
            </w:pPr>
            <w:r>
              <w:rPr>
                <w:rFonts w:cs="Arial"/>
              </w:rPr>
              <w:t>Zoning By-law</w:t>
            </w:r>
          </w:p>
        </w:tc>
      </w:tr>
      <w:tr w:rsidR="006B7429" w:rsidRPr="0065538B" w14:paraId="597B0B7F" w14:textId="77777777" w:rsidTr="009544DD">
        <w:trPr>
          <w:trHeight w:val="266"/>
        </w:trPr>
        <w:tc>
          <w:tcPr>
            <w:tcW w:w="3690" w:type="dxa"/>
          </w:tcPr>
          <w:p w14:paraId="33F51FA1" w14:textId="607A6482" w:rsidR="006B7429" w:rsidRPr="0065538B" w:rsidRDefault="006B7429" w:rsidP="00903685">
            <w:pPr>
              <w:spacing w:before="0" w:line="240" w:lineRule="auto"/>
              <w:rPr>
                <w:rFonts w:cs="Arial"/>
              </w:rPr>
            </w:pPr>
            <w:r>
              <w:rPr>
                <w:rFonts w:cs="Arial"/>
              </w:rPr>
              <w:t>Description:</w:t>
            </w:r>
          </w:p>
        </w:tc>
        <w:tc>
          <w:tcPr>
            <w:tcW w:w="5400" w:type="dxa"/>
          </w:tcPr>
          <w:p w14:paraId="5DCB409F" w14:textId="6DE23322" w:rsidR="006B7429" w:rsidRPr="0065538B" w:rsidRDefault="006B7429" w:rsidP="00903685">
            <w:pPr>
              <w:spacing w:before="0" w:line="240" w:lineRule="auto"/>
              <w:rPr>
                <w:rFonts w:cs="Arial"/>
              </w:rPr>
            </w:pPr>
            <w:r>
              <w:rPr>
                <w:rFonts w:cs="Arial"/>
              </w:rPr>
              <w:t>To permit the development of a Planned Unit Development (PUD) consisting of 71 stacked dwelling units (six buildings) and 10 townhouse dwellings</w:t>
            </w:r>
          </w:p>
        </w:tc>
      </w:tr>
      <w:tr w:rsidR="006B7429" w:rsidRPr="0065538B" w14:paraId="51133083" w14:textId="77777777" w:rsidTr="009544DD">
        <w:trPr>
          <w:trHeight w:val="180"/>
        </w:trPr>
        <w:tc>
          <w:tcPr>
            <w:tcW w:w="3690" w:type="dxa"/>
          </w:tcPr>
          <w:p w14:paraId="6074EB04" w14:textId="6E76BFDC" w:rsidR="006B7429" w:rsidRPr="0065538B" w:rsidRDefault="006B7429" w:rsidP="00903685">
            <w:pPr>
              <w:spacing w:before="0" w:line="240" w:lineRule="auto"/>
              <w:rPr>
                <w:rFonts w:cs="Arial"/>
              </w:rPr>
            </w:pPr>
            <w:r>
              <w:rPr>
                <w:rFonts w:cs="Arial"/>
              </w:rPr>
              <w:t>Reference Number:</w:t>
            </w:r>
          </w:p>
        </w:tc>
        <w:tc>
          <w:tcPr>
            <w:tcW w:w="5400" w:type="dxa"/>
          </w:tcPr>
          <w:p w14:paraId="0068D72B" w14:textId="45891A54" w:rsidR="006B7429" w:rsidRPr="0065538B" w:rsidRDefault="006B7429" w:rsidP="00903685">
            <w:pPr>
              <w:spacing w:before="0" w:line="240" w:lineRule="auto"/>
              <w:rPr>
                <w:rFonts w:cs="Arial"/>
              </w:rPr>
            </w:pPr>
            <w:r>
              <w:rPr>
                <w:rFonts w:cs="Arial"/>
              </w:rPr>
              <w:t>D02-02-22-0001</w:t>
            </w:r>
          </w:p>
        </w:tc>
      </w:tr>
      <w:tr w:rsidR="006B7429" w:rsidRPr="0065538B" w14:paraId="4092073C" w14:textId="77777777" w:rsidTr="009544DD">
        <w:trPr>
          <w:trHeight w:val="266"/>
        </w:trPr>
        <w:tc>
          <w:tcPr>
            <w:tcW w:w="3690" w:type="dxa"/>
          </w:tcPr>
          <w:p w14:paraId="4EC1D47D" w14:textId="77777777" w:rsidR="006B7429" w:rsidRPr="0065538B" w:rsidRDefault="006B7429" w:rsidP="00903685">
            <w:pPr>
              <w:spacing w:before="0" w:line="240" w:lineRule="auto"/>
              <w:rPr>
                <w:rFonts w:cs="Arial"/>
              </w:rPr>
            </w:pPr>
            <w:r w:rsidRPr="0065538B">
              <w:rPr>
                <w:rFonts w:cs="Arial"/>
              </w:rPr>
              <w:t>Property Address:</w:t>
            </w:r>
          </w:p>
        </w:tc>
        <w:tc>
          <w:tcPr>
            <w:tcW w:w="5400" w:type="dxa"/>
          </w:tcPr>
          <w:p w14:paraId="7D0193DA" w14:textId="516E6295" w:rsidR="006B7429" w:rsidRPr="0065538B" w:rsidRDefault="006B7429" w:rsidP="00903685">
            <w:pPr>
              <w:spacing w:before="0" w:line="240" w:lineRule="auto"/>
              <w:rPr>
                <w:rFonts w:cs="Arial"/>
              </w:rPr>
            </w:pPr>
            <w:r>
              <w:rPr>
                <w:rFonts w:cs="Arial"/>
              </w:rPr>
              <w:t>360 Kennedy Lane East</w:t>
            </w:r>
            <w:r w:rsidRPr="0065538B">
              <w:rPr>
                <w:rFonts w:cs="Arial"/>
              </w:rPr>
              <w:t xml:space="preserve"> </w:t>
            </w:r>
          </w:p>
        </w:tc>
      </w:tr>
      <w:tr w:rsidR="006B7429" w:rsidRPr="0065538B" w14:paraId="1A9B6D2A" w14:textId="77777777" w:rsidTr="009544DD">
        <w:trPr>
          <w:trHeight w:val="266"/>
        </w:trPr>
        <w:tc>
          <w:tcPr>
            <w:tcW w:w="3690" w:type="dxa"/>
          </w:tcPr>
          <w:p w14:paraId="3D2C5825" w14:textId="77777777" w:rsidR="006B7429" w:rsidRPr="0065538B" w:rsidRDefault="006B7429" w:rsidP="00903685">
            <w:pPr>
              <w:spacing w:before="0" w:line="240" w:lineRule="auto"/>
              <w:rPr>
                <w:rFonts w:cs="Arial"/>
              </w:rPr>
            </w:pPr>
            <w:r w:rsidRPr="0065538B">
              <w:rPr>
                <w:rFonts w:cs="Arial"/>
              </w:rPr>
              <w:t>Municipality/UT:</w:t>
            </w:r>
          </w:p>
        </w:tc>
        <w:tc>
          <w:tcPr>
            <w:tcW w:w="5400" w:type="dxa"/>
          </w:tcPr>
          <w:p w14:paraId="693E6AFD" w14:textId="5B72D197" w:rsidR="006B7429" w:rsidRPr="0065538B" w:rsidRDefault="006B7429" w:rsidP="00903685">
            <w:pPr>
              <w:spacing w:before="0" w:line="240" w:lineRule="auto"/>
              <w:rPr>
                <w:rFonts w:cs="Arial"/>
              </w:rPr>
            </w:pPr>
            <w:r>
              <w:rPr>
                <w:rFonts w:cs="Arial"/>
              </w:rPr>
              <w:t>Ottawa/Ottawa</w:t>
            </w:r>
          </w:p>
        </w:tc>
      </w:tr>
      <w:tr w:rsidR="006B7429" w:rsidRPr="0065538B" w14:paraId="6DC06301" w14:textId="77777777" w:rsidTr="009544DD">
        <w:trPr>
          <w:trHeight w:val="257"/>
        </w:trPr>
        <w:tc>
          <w:tcPr>
            <w:tcW w:w="3690" w:type="dxa"/>
          </w:tcPr>
          <w:p w14:paraId="57B7A465" w14:textId="77777777" w:rsidR="006B7429" w:rsidRPr="0065538B" w:rsidRDefault="006B7429" w:rsidP="00903685">
            <w:pPr>
              <w:spacing w:before="0" w:line="240" w:lineRule="auto"/>
              <w:rPr>
                <w:rFonts w:cs="Arial"/>
              </w:rPr>
            </w:pPr>
            <w:r w:rsidRPr="0065538B">
              <w:rPr>
                <w:rFonts w:cs="Arial"/>
              </w:rPr>
              <w:t>OLT Case No:</w:t>
            </w:r>
          </w:p>
        </w:tc>
        <w:tc>
          <w:tcPr>
            <w:tcW w:w="5400" w:type="dxa"/>
          </w:tcPr>
          <w:p w14:paraId="3B2AA31D" w14:textId="1379DCBE" w:rsidR="006B7429" w:rsidRPr="0065538B" w:rsidRDefault="006B7429" w:rsidP="00903685">
            <w:pPr>
              <w:spacing w:before="0" w:line="240" w:lineRule="auto"/>
              <w:rPr>
                <w:rFonts w:cs="Arial"/>
              </w:rPr>
            </w:pPr>
            <w:r>
              <w:rPr>
                <w:rFonts w:cs="Arial"/>
              </w:rPr>
              <w:t>OLT-23-000345</w:t>
            </w:r>
          </w:p>
        </w:tc>
      </w:tr>
      <w:tr w:rsidR="006B7429" w:rsidRPr="0065538B" w14:paraId="0F0E891D" w14:textId="77777777" w:rsidTr="009544DD">
        <w:trPr>
          <w:trHeight w:val="80"/>
        </w:trPr>
        <w:tc>
          <w:tcPr>
            <w:tcW w:w="3690" w:type="dxa"/>
          </w:tcPr>
          <w:p w14:paraId="08A3048B" w14:textId="77777777" w:rsidR="006B7429" w:rsidRPr="0065538B" w:rsidRDefault="006B7429" w:rsidP="00903685">
            <w:pPr>
              <w:spacing w:before="0" w:line="240" w:lineRule="auto"/>
              <w:rPr>
                <w:rFonts w:cs="Arial"/>
              </w:rPr>
            </w:pPr>
            <w:r w:rsidRPr="0065538B">
              <w:rPr>
                <w:rFonts w:cs="Arial"/>
              </w:rPr>
              <w:t>OLT Lead Case No:</w:t>
            </w:r>
          </w:p>
        </w:tc>
        <w:tc>
          <w:tcPr>
            <w:tcW w:w="5400" w:type="dxa"/>
          </w:tcPr>
          <w:p w14:paraId="70F2009D" w14:textId="400DE047" w:rsidR="006B7429" w:rsidRPr="0065538B" w:rsidRDefault="006B7429" w:rsidP="00903685">
            <w:pPr>
              <w:spacing w:before="0" w:line="240" w:lineRule="auto"/>
              <w:rPr>
                <w:rFonts w:cs="Arial"/>
              </w:rPr>
            </w:pPr>
            <w:r w:rsidRPr="0065538B">
              <w:rPr>
                <w:rFonts w:cs="Arial"/>
              </w:rPr>
              <w:t>OLT-23-000</w:t>
            </w:r>
            <w:r>
              <w:rPr>
                <w:rFonts w:cs="Arial"/>
              </w:rPr>
              <w:t>345</w:t>
            </w:r>
          </w:p>
        </w:tc>
      </w:tr>
      <w:tr w:rsidR="006B7429" w:rsidRPr="006B7429" w14:paraId="20D85CDD" w14:textId="77777777" w:rsidTr="009544DD">
        <w:trPr>
          <w:trHeight w:val="266"/>
        </w:trPr>
        <w:tc>
          <w:tcPr>
            <w:tcW w:w="3690" w:type="dxa"/>
          </w:tcPr>
          <w:p w14:paraId="3BAEDD99" w14:textId="77777777" w:rsidR="006B7429" w:rsidRPr="0065538B" w:rsidRDefault="006B7429" w:rsidP="00903685">
            <w:pPr>
              <w:spacing w:before="0" w:line="240" w:lineRule="auto"/>
              <w:rPr>
                <w:rFonts w:cs="Arial"/>
              </w:rPr>
            </w:pPr>
            <w:r w:rsidRPr="0065538B">
              <w:rPr>
                <w:rFonts w:cs="Arial"/>
              </w:rPr>
              <w:t>OLT Case Name:</w:t>
            </w:r>
          </w:p>
        </w:tc>
        <w:tc>
          <w:tcPr>
            <w:tcW w:w="5400" w:type="dxa"/>
          </w:tcPr>
          <w:p w14:paraId="3E781C09" w14:textId="560550E2" w:rsidR="006B7429" w:rsidRPr="006B7429" w:rsidRDefault="006B7429" w:rsidP="00903685">
            <w:pPr>
              <w:spacing w:before="0" w:line="240" w:lineRule="auto"/>
              <w:rPr>
                <w:rFonts w:cs="Arial"/>
                <w:lang w:val="en-CA"/>
              </w:rPr>
            </w:pPr>
            <w:r w:rsidRPr="006B7429">
              <w:rPr>
                <w:rFonts w:cs="Arial"/>
                <w:lang w:val="en-CA"/>
              </w:rPr>
              <w:t>El-Kadi v. Ottawa (Cit</w:t>
            </w:r>
            <w:r>
              <w:rPr>
                <w:rFonts w:cs="Arial"/>
                <w:lang w:val="en-CA"/>
              </w:rPr>
              <w:t>y)</w:t>
            </w:r>
          </w:p>
        </w:tc>
      </w:tr>
      <w:bookmarkEnd w:id="1"/>
    </w:tbl>
    <w:p w14:paraId="4E2C699A" w14:textId="7B0776C5" w:rsidR="006B7429" w:rsidRDefault="006B7429" w:rsidP="00DB5448">
      <w:pPr>
        <w:spacing w:before="0" w:line="240" w:lineRule="auto"/>
        <w:rPr>
          <w:rFonts w:cs="Arial"/>
          <w:lang w:val="en-CA"/>
        </w:rPr>
      </w:pPr>
    </w:p>
    <w:p w14:paraId="1DC2F551" w14:textId="5B49D833" w:rsidR="006B7429" w:rsidRDefault="006B7429" w:rsidP="00DB5448">
      <w:pPr>
        <w:spacing w:before="0" w:line="240" w:lineRule="auto"/>
        <w:rPr>
          <w:rFonts w:cs="Arial"/>
          <w:lang w:val="en-CA"/>
        </w:rPr>
      </w:pPr>
    </w:p>
    <w:p w14:paraId="58A743CE" w14:textId="557A6629" w:rsidR="006B7429" w:rsidRDefault="006B7429" w:rsidP="006B7429">
      <w:pPr>
        <w:spacing w:before="0" w:line="240" w:lineRule="auto"/>
        <w:ind w:left="90"/>
        <w:rPr>
          <w:rFonts w:cs="Arial"/>
        </w:rPr>
      </w:pPr>
      <w:r w:rsidRPr="0065538B">
        <w:rPr>
          <w:rFonts w:cs="Arial"/>
          <w:b/>
        </w:rPr>
        <w:t>PROCEEDING COMMENCED UNDER</w:t>
      </w:r>
      <w:r w:rsidRPr="0065538B">
        <w:rPr>
          <w:rFonts w:cs="Arial"/>
        </w:rPr>
        <w:t xml:space="preserve"> subsection </w:t>
      </w:r>
      <w:r>
        <w:rPr>
          <w:rFonts w:cs="Arial"/>
        </w:rPr>
        <w:t>19(1)</w:t>
      </w:r>
      <w:r w:rsidRPr="0065538B">
        <w:rPr>
          <w:rFonts w:cs="Arial"/>
        </w:rPr>
        <w:t xml:space="preserve"> of the </w:t>
      </w:r>
      <w:r>
        <w:rPr>
          <w:rFonts w:cs="Arial"/>
          <w:i/>
        </w:rPr>
        <w:t>Ontario Land Tribunal</w:t>
      </w:r>
      <w:r w:rsidRPr="0065538B">
        <w:rPr>
          <w:rFonts w:cs="Arial"/>
          <w:i/>
        </w:rPr>
        <w:t xml:space="preserve"> Act</w:t>
      </w:r>
      <w:r w:rsidR="00A4182F">
        <w:rPr>
          <w:rFonts w:cs="Arial"/>
          <w:i/>
        </w:rPr>
        <w:t>, 2021</w:t>
      </w:r>
      <w:r w:rsidRPr="0065538B">
        <w:rPr>
          <w:rFonts w:cs="Arial"/>
          <w:i/>
        </w:rPr>
        <w:t xml:space="preserve">, </w:t>
      </w:r>
      <w:r w:rsidRPr="00DD4531">
        <w:rPr>
          <w:rFonts w:cs="Arial"/>
          <w:iCs/>
        </w:rPr>
        <w:t xml:space="preserve">S.O. </w:t>
      </w:r>
      <w:r w:rsidR="00A4182F">
        <w:rPr>
          <w:rFonts w:cs="Arial"/>
          <w:iCs/>
        </w:rPr>
        <w:t>2021</w:t>
      </w:r>
      <w:r w:rsidRPr="00DD4531">
        <w:rPr>
          <w:rFonts w:cs="Arial"/>
          <w:iCs/>
        </w:rPr>
        <w:t xml:space="preserve">, c. </w:t>
      </w:r>
      <w:r w:rsidR="00A4182F">
        <w:rPr>
          <w:rFonts w:cs="Arial"/>
          <w:iCs/>
        </w:rPr>
        <w:t>4, Sched. 6</w:t>
      </w:r>
    </w:p>
    <w:p w14:paraId="23E12BED" w14:textId="77777777" w:rsidR="006B7429" w:rsidRPr="0065538B" w:rsidRDefault="006B7429" w:rsidP="006B7429">
      <w:pPr>
        <w:spacing w:before="0" w:line="240" w:lineRule="auto"/>
        <w:ind w:left="90"/>
        <w:rPr>
          <w:rFonts w:cs="Arial"/>
        </w:rPr>
      </w:pPr>
    </w:p>
    <w:tbl>
      <w:tblPr>
        <w:tblStyle w:val="TableGrid"/>
        <w:tblW w:w="9360" w:type="dxa"/>
        <w:tblBorders>
          <w:top w:val="nil"/>
          <w:left w:val="nil"/>
          <w:bottom w:val="nil"/>
          <w:right w:val="nil"/>
          <w:insideH w:val="nil"/>
          <w:insideV w:val="nil"/>
        </w:tblBorders>
        <w:tblLook w:val="04A0" w:firstRow="1" w:lastRow="0" w:firstColumn="1" w:lastColumn="0" w:noHBand="0" w:noVBand="1"/>
      </w:tblPr>
      <w:tblGrid>
        <w:gridCol w:w="3690"/>
        <w:gridCol w:w="5670"/>
      </w:tblGrid>
      <w:tr w:rsidR="006B7429" w:rsidRPr="0065538B" w14:paraId="40CACE6C" w14:textId="77777777" w:rsidTr="009544DD">
        <w:trPr>
          <w:trHeight w:val="180"/>
        </w:trPr>
        <w:tc>
          <w:tcPr>
            <w:tcW w:w="3690" w:type="dxa"/>
          </w:tcPr>
          <w:p w14:paraId="105EE0C4" w14:textId="4F3F6476" w:rsidR="006B7429" w:rsidRPr="0065538B" w:rsidRDefault="00A4182F" w:rsidP="00903685">
            <w:pPr>
              <w:spacing w:before="0" w:line="240" w:lineRule="auto"/>
              <w:rPr>
                <w:rFonts w:cs="Arial"/>
              </w:rPr>
            </w:pPr>
            <w:r>
              <w:rPr>
                <w:rFonts w:cs="Arial"/>
              </w:rPr>
              <w:t>Request by:</w:t>
            </w:r>
          </w:p>
        </w:tc>
        <w:tc>
          <w:tcPr>
            <w:tcW w:w="5670" w:type="dxa"/>
          </w:tcPr>
          <w:p w14:paraId="22E1857D" w14:textId="05F2A450" w:rsidR="006B7429" w:rsidRPr="0065538B" w:rsidRDefault="00A4182F" w:rsidP="00903685">
            <w:pPr>
              <w:spacing w:before="0" w:line="240" w:lineRule="auto"/>
              <w:rPr>
                <w:rFonts w:cs="Arial"/>
              </w:rPr>
            </w:pPr>
            <w:r>
              <w:rPr>
                <w:rFonts w:cs="Arial"/>
              </w:rPr>
              <w:t>United Property Resource Corporation (“UPRC”) and Kindred Works Inc.</w:t>
            </w:r>
          </w:p>
        </w:tc>
      </w:tr>
      <w:tr w:rsidR="006B7429" w:rsidRPr="0065538B" w14:paraId="4BFA1A5F" w14:textId="77777777" w:rsidTr="009544DD">
        <w:trPr>
          <w:trHeight w:val="257"/>
        </w:trPr>
        <w:tc>
          <w:tcPr>
            <w:tcW w:w="3690" w:type="dxa"/>
          </w:tcPr>
          <w:p w14:paraId="3F5DE00C" w14:textId="36D64BF3" w:rsidR="006B7429" w:rsidRPr="0065538B" w:rsidRDefault="00A4182F" w:rsidP="00903685">
            <w:pPr>
              <w:spacing w:before="0" w:line="240" w:lineRule="auto"/>
              <w:rPr>
                <w:rFonts w:cs="Arial"/>
              </w:rPr>
            </w:pPr>
            <w:r>
              <w:rPr>
                <w:rFonts w:cs="Arial"/>
              </w:rPr>
              <w:t>Request for:</w:t>
            </w:r>
          </w:p>
        </w:tc>
        <w:tc>
          <w:tcPr>
            <w:tcW w:w="5670" w:type="dxa"/>
          </w:tcPr>
          <w:p w14:paraId="0F690BE5" w14:textId="675AAEB9" w:rsidR="006B7429" w:rsidRPr="0065538B" w:rsidRDefault="00A4182F" w:rsidP="00903685">
            <w:pPr>
              <w:spacing w:before="0" w:line="240" w:lineRule="auto"/>
              <w:rPr>
                <w:rFonts w:cs="Arial"/>
              </w:rPr>
            </w:pPr>
            <w:r>
              <w:rPr>
                <w:rFonts w:cs="Arial"/>
              </w:rPr>
              <w:t>Request for Dismissal Without a Hearing</w:t>
            </w:r>
          </w:p>
        </w:tc>
      </w:tr>
    </w:tbl>
    <w:p w14:paraId="3AF80A13" w14:textId="77777777" w:rsidR="006B7429" w:rsidRPr="006B7429" w:rsidRDefault="006B7429" w:rsidP="00DB5448">
      <w:pPr>
        <w:spacing w:before="0" w:line="240" w:lineRule="auto"/>
        <w:rPr>
          <w:rFonts w:cs="Arial"/>
        </w:rPr>
      </w:pPr>
    </w:p>
    <w:p w14:paraId="36CE3982" w14:textId="77777777" w:rsidR="00DB5448" w:rsidRPr="006B7429" w:rsidRDefault="00DB5448" w:rsidP="00DB5448">
      <w:pPr>
        <w:spacing w:before="0" w:line="240" w:lineRule="auto"/>
        <w:rPr>
          <w:rFonts w:cs="Arial"/>
          <w:lang w:val="en-CA"/>
        </w:rPr>
      </w:pPr>
    </w:p>
    <w:tbl>
      <w:tblPr>
        <w:tblW w:w="8868" w:type="dxa"/>
        <w:tblLook w:val="04A0" w:firstRow="1" w:lastRow="0" w:firstColumn="1" w:lastColumn="0" w:noHBand="0" w:noVBand="1"/>
      </w:tblPr>
      <w:tblGrid>
        <w:gridCol w:w="3690"/>
        <w:gridCol w:w="5178"/>
      </w:tblGrid>
      <w:tr w:rsidR="00DB5448" w:rsidRPr="005B392E" w14:paraId="13C1F0DF" w14:textId="77777777" w:rsidTr="009544DD">
        <w:trPr>
          <w:trHeight w:val="249"/>
        </w:trPr>
        <w:tc>
          <w:tcPr>
            <w:tcW w:w="3690" w:type="dxa"/>
          </w:tcPr>
          <w:p w14:paraId="22C95E5F" w14:textId="77777777" w:rsidR="00DB5448" w:rsidRPr="005B392E" w:rsidRDefault="00DB5448" w:rsidP="00DB5448">
            <w:pPr>
              <w:spacing w:before="0" w:line="240" w:lineRule="auto"/>
              <w:rPr>
                <w:rFonts w:cs="Arial"/>
                <w:b/>
                <w:lang w:val="en-CA"/>
              </w:rPr>
            </w:pPr>
            <w:bookmarkStart w:id="2" w:name="_Hlk104304200"/>
            <w:r w:rsidRPr="005B392E">
              <w:rPr>
                <w:rFonts w:cs="Arial"/>
                <w:b/>
                <w:lang w:val="en-CA"/>
              </w:rPr>
              <w:t>Heard:</w:t>
            </w:r>
          </w:p>
        </w:tc>
        <w:tc>
          <w:tcPr>
            <w:tcW w:w="5178" w:type="dxa"/>
          </w:tcPr>
          <w:p w14:paraId="22362F51" w14:textId="6822F879" w:rsidR="00DB5448" w:rsidRPr="005B392E" w:rsidRDefault="00A4182F" w:rsidP="00DB5448">
            <w:pPr>
              <w:spacing w:before="0" w:line="240" w:lineRule="auto"/>
              <w:rPr>
                <w:rFonts w:cs="Arial"/>
                <w:lang w:val="en-CA"/>
              </w:rPr>
            </w:pPr>
            <w:r>
              <w:rPr>
                <w:rFonts w:cs="Arial"/>
                <w:lang w:val="en-CA"/>
              </w:rPr>
              <w:t>October 20, 2023 by video hearing</w:t>
            </w:r>
          </w:p>
        </w:tc>
      </w:tr>
      <w:bookmarkEnd w:id="2"/>
    </w:tbl>
    <w:p w14:paraId="2BD0C40F" w14:textId="3D1F4BAB" w:rsidR="00DB5448" w:rsidRDefault="00DB5448" w:rsidP="00DB5448">
      <w:pPr>
        <w:spacing w:before="0" w:line="240" w:lineRule="auto"/>
        <w:rPr>
          <w:rFonts w:cs="Arial"/>
          <w:lang w:val="en-CA"/>
        </w:rPr>
      </w:pPr>
    </w:p>
    <w:p w14:paraId="74A6A207" w14:textId="405D277D" w:rsidR="001767D6" w:rsidRDefault="001767D6">
      <w:pPr>
        <w:rPr>
          <w:rFonts w:cs="Arial"/>
          <w:lang w:val="en-CA"/>
        </w:rPr>
      </w:pPr>
      <w:r>
        <w:rPr>
          <w:rFonts w:cs="Arial"/>
          <w:lang w:val="en-CA"/>
        </w:rPr>
        <w:br w:type="page"/>
      </w:r>
    </w:p>
    <w:p w14:paraId="50C0CF89" w14:textId="77777777" w:rsidR="00E96C6E" w:rsidRPr="005B392E" w:rsidRDefault="00E96C6E" w:rsidP="00DB5448">
      <w:pPr>
        <w:spacing w:before="0" w:line="240" w:lineRule="auto"/>
        <w:rPr>
          <w:rFonts w:cs="Arial"/>
          <w:lang w:val="en-CA"/>
        </w:rPr>
      </w:pPr>
    </w:p>
    <w:tbl>
      <w:tblPr>
        <w:tblW w:w="8868" w:type="dxa"/>
        <w:tblLook w:val="0000" w:firstRow="0" w:lastRow="0" w:firstColumn="0" w:lastColumn="0" w:noHBand="0" w:noVBand="0"/>
      </w:tblPr>
      <w:tblGrid>
        <w:gridCol w:w="3690"/>
        <w:gridCol w:w="1008"/>
        <w:gridCol w:w="4170"/>
      </w:tblGrid>
      <w:tr w:rsidR="00DB5448" w:rsidRPr="005B392E" w14:paraId="7ECF7228" w14:textId="77777777" w:rsidTr="009544DD">
        <w:tc>
          <w:tcPr>
            <w:tcW w:w="3690" w:type="dxa"/>
          </w:tcPr>
          <w:p w14:paraId="07D167F9" w14:textId="77777777" w:rsidR="00DB5448" w:rsidRPr="005B392E" w:rsidRDefault="00DB5448" w:rsidP="00DB5448">
            <w:pPr>
              <w:spacing w:before="0" w:line="240" w:lineRule="auto"/>
              <w:rPr>
                <w:rFonts w:cs="Arial"/>
                <w:b/>
                <w:lang w:val="en-CA"/>
              </w:rPr>
            </w:pPr>
            <w:r w:rsidRPr="005B392E">
              <w:rPr>
                <w:rFonts w:cs="Arial"/>
                <w:b/>
                <w:lang w:val="en-CA"/>
              </w:rPr>
              <w:t>APPEARANCES:</w:t>
            </w:r>
          </w:p>
        </w:tc>
        <w:tc>
          <w:tcPr>
            <w:tcW w:w="5178" w:type="dxa"/>
            <w:gridSpan w:val="2"/>
          </w:tcPr>
          <w:p w14:paraId="078E729C" w14:textId="77777777" w:rsidR="00DB5448" w:rsidRPr="005B392E" w:rsidRDefault="00DB5448" w:rsidP="00DB5448">
            <w:pPr>
              <w:spacing w:before="0" w:line="240" w:lineRule="auto"/>
              <w:rPr>
                <w:rFonts w:cs="Arial"/>
                <w:lang w:val="en-CA"/>
              </w:rPr>
            </w:pPr>
          </w:p>
        </w:tc>
      </w:tr>
      <w:tr w:rsidR="00DB5448" w:rsidRPr="005B392E" w14:paraId="1C6E01B8" w14:textId="77777777" w:rsidTr="009544DD">
        <w:tc>
          <w:tcPr>
            <w:tcW w:w="3690" w:type="dxa"/>
          </w:tcPr>
          <w:p w14:paraId="775B5E2A" w14:textId="77777777" w:rsidR="00DB5448" w:rsidRPr="005B392E" w:rsidRDefault="00DB5448" w:rsidP="00DB5448">
            <w:pPr>
              <w:spacing w:before="0" w:line="240" w:lineRule="auto"/>
              <w:rPr>
                <w:rFonts w:cs="Arial"/>
                <w:lang w:val="en-CA"/>
              </w:rPr>
            </w:pPr>
          </w:p>
        </w:tc>
        <w:tc>
          <w:tcPr>
            <w:tcW w:w="5178" w:type="dxa"/>
            <w:gridSpan w:val="2"/>
          </w:tcPr>
          <w:p w14:paraId="0738785B" w14:textId="77777777" w:rsidR="00DB5448" w:rsidRPr="005B392E" w:rsidRDefault="00DB5448" w:rsidP="00DB5448">
            <w:pPr>
              <w:spacing w:before="0" w:line="240" w:lineRule="auto"/>
              <w:rPr>
                <w:rFonts w:cs="Arial"/>
                <w:lang w:val="en-CA"/>
              </w:rPr>
            </w:pPr>
          </w:p>
        </w:tc>
      </w:tr>
      <w:tr w:rsidR="00DB5448" w:rsidRPr="005B392E" w14:paraId="19E92030" w14:textId="77777777" w:rsidTr="009544DD">
        <w:tc>
          <w:tcPr>
            <w:tcW w:w="3690" w:type="dxa"/>
          </w:tcPr>
          <w:p w14:paraId="4344AE56" w14:textId="3436689B" w:rsidR="00DB5448" w:rsidRPr="005B392E" w:rsidRDefault="00DB5448" w:rsidP="00DB5448">
            <w:pPr>
              <w:spacing w:before="0" w:line="240" w:lineRule="auto"/>
              <w:rPr>
                <w:rFonts w:cs="Arial"/>
                <w:b/>
                <w:u w:val="single"/>
                <w:lang w:val="en-CA"/>
              </w:rPr>
            </w:pPr>
            <w:bookmarkStart w:id="3" w:name="Parties"/>
            <w:r w:rsidRPr="005B392E">
              <w:rPr>
                <w:rFonts w:cs="Arial"/>
                <w:b/>
                <w:u w:val="single"/>
                <w:lang w:val="en-CA"/>
              </w:rPr>
              <w:t>Parties</w:t>
            </w:r>
            <w:bookmarkEnd w:id="3"/>
          </w:p>
        </w:tc>
        <w:tc>
          <w:tcPr>
            <w:tcW w:w="5178" w:type="dxa"/>
            <w:gridSpan w:val="2"/>
          </w:tcPr>
          <w:p w14:paraId="3CE0DF73" w14:textId="3FF14290" w:rsidR="00DB5448" w:rsidRPr="005B392E" w:rsidRDefault="00DB5448" w:rsidP="00DB5448">
            <w:pPr>
              <w:spacing w:before="0" w:line="240" w:lineRule="auto"/>
              <w:rPr>
                <w:rFonts w:cs="Arial"/>
                <w:b/>
                <w:u w:val="single"/>
                <w:lang w:val="en-CA"/>
              </w:rPr>
            </w:pPr>
            <w:r w:rsidRPr="005B392E">
              <w:rPr>
                <w:rFonts w:cs="Arial"/>
                <w:b/>
                <w:u w:val="single"/>
                <w:lang w:val="en-CA"/>
              </w:rPr>
              <w:t>Counsel</w:t>
            </w:r>
            <w:r w:rsidR="00E761E6">
              <w:rPr>
                <w:rFonts w:cs="Arial"/>
                <w:b/>
                <w:u w:val="single"/>
                <w:lang w:val="en-CA"/>
              </w:rPr>
              <w:t>*</w:t>
            </w:r>
            <w:r>
              <w:rPr>
                <w:rFonts w:cs="Arial"/>
                <w:b/>
                <w:u w:val="single"/>
                <w:lang w:val="en-CA"/>
              </w:rPr>
              <w:t>/Representative</w:t>
            </w:r>
          </w:p>
        </w:tc>
      </w:tr>
      <w:tr w:rsidR="00DB5448" w:rsidRPr="005B392E" w14:paraId="724BCB2A" w14:textId="77777777" w:rsidTr="009544DD">
        <w:tc>
          <w:tcPr>
            <w:tcW w:w="3690" w:type="dxa"/>
          </w:tcPr>
          <w:p w14:paraId="1F848A03" w14:textId="77777777" w:rsidR="00DB5448" w:rsidRPr="005B392E" w:rsidRDefault="00DB5448" w:rsidP="00DB5448">
            <w:pPr>
              <w:spacing w:before="0" w:line="240" w:lineRule="auto"/>
              <w:rPr>
                <w:rFonts w:cs="Arial"/>
                <w:bCs/>
                <w:lang w:val="en-CA"/>
              </w:rPr>
            </w:pPr>
          </w:p>
        </w:tc>
        <w:tc>
          <w:tcPr>
            <w:tcW w:w="5178" w:type="dxa"/>
            <w:gridSpan w:val="2"/>
          </w:tcPr>
          <w:p w14:paraId="3AAF4DE3" w14:textId="77777777" w:rsidR="00DB5448" w:rsidRPr="005B392E" w:rsidRDefault="00DB5448" w:rsidP="00DB5448">
            <w:pPr>
              <w:spacing w:before="0" w:line="240" w:lineRule="auto"/>
              <w:rPr>
                <w:rFonts w:cs="Arial"/>
                <w:bCs/>
                <w:lang w:val="en-CA"/>
              </w:rPr>
            </w:pPr>
          </w:p>
        </w:tc>
      </w:tr>
      <w:tr w:rsidR="00DB5448" w:rsidRPr="005B392E" w14:paraId="58DC9F46" w14:textId="77777777" w:rsidTr="009544DD">
        <w:tc>
          <w:tcPr>
            <w:tcW w:w="3690" w:type="dxa"/>
          </w:tcPr>
          <w:p w14:paraId="60BDF1F5" w14:textId="379B87FD" w:rsidR="00DB5448" w:rsidRPr="005B392E" w:rsidRDefault="00E761E6" w:rsidP="00DB5448">
            <w:pPr>
              <w:spacing w:before="0" w:line="240" w:lineRule="auto"/>
              <w:rPr>
                <w:rFonts w:cs="Arial"/>
                <w:lang w:val="en-CA"/>
              </w:rPr>
            </w:pPr>
            <w:r>
              <w:rPr>
                <w:rFonts w:cs="Arial"/>
                <w:lang w:val="en-CA"/>
              </w:rPr>
              <w:t xml:space="preserve">United Property Resource </w:t>
            </w:r>
          </w:p>
        </w:tc>
        <w:tc>
          <w:tcPr>
            <w:tcW w:w="5178" w:type="dxa"/>
            <w:gridSpan w:val="2"/>
          </w:tcPr>
          <w:p w14:paraId="71F82CD3" w14:textId="7417F428" w:rsidR="00DB5448" w:rsidRPr="005B392E" w:rsidRDefault="00E761E6" w:rsidP="00DB5448">
            <w:pPr>
              <w:spacing w:before="0" w:line="240" w:lineRule="auto"/>
              <w:rPr>
                <w:rFonts w:cs="Arial"/>
                <w:lang w:val="en-CA"/>
              </w:rPr>
            </w:pPr>
            <w:r>
              <w:rPr>
                <w:rFonts w:cs="Arial"/>
                <w:lang w:val="en-CA"/>
              </w:rPr>
              <w:t>C. MacDougall*</w:t>
            </w:r>
          </w:p>
        </w:tc>
      </w:tr>
      <w:tr w:rsidR="00DB5448" w:rsidRPr="005B392E" w14:paraId="711BA99F" w14:textId="77777777" w:rsidTr="009544DD">
        <w:tc>
          <w:tcPr>
            <w:tcW w:w="3690" w:type="dxa"/>
          </w:tcPr>
          <w:p w14:paraId="4856ADAD" w14:textId="77777777" w:rsidR="00776D28" w:rsidRDefault="00E761E6" w:rsidP="00DB5448">
            <w:pPr>
              <w:spacing w:before="0" w:line="240" w:lineRule="auto"/>
              <w:rPr>
                <w:rFonts w:cs="Arial"/>
                <w:lang w:val="en-CA"/>
              </w:rPr>
            </w:pPr>
            <w:r>
              <w:rPr>
                <w:rFonts w:cs="Arial"/>
                <w:lang w:val="en-CA"/>
              </w:rPr>
              <w:t>Corporation</w:t>
            </w:r>
            <w:r w:rsidR="00902DDC">
              <w:rPr>
                <w:rFonts w:cs="Arial"/>
                <w:lang w:val="en-CA"/>
              </w:rPr>
              <w:t xml:space="preserve"> </w:t>
            </w:r>
            <w:r w:rsidR="00776D28">
              <w:rPr>
                <w:rFonts w:cs="Arial"/>
                <w:lang w:val="en-CA"/>
              </w:rPr>
              <w:t>and</w:t>
            </w:r>
          </w:p>
          <w:p w14:paraId="166E6C93" w14:textId="77777777" w:rsidR="00776D28" w:rsidRDefault="00776D28" w:rsidP="00DB5448">
            <w:pPr>
              <w:spacing w:before="0" w:line="240" w:lineRule="auto"/>
              <w:rPr>
                <w:rFonts w:cs="Arial"/>
                <w:lang w:val="en-CA"/>
              </w:rPr>
            </w:pPr>
            <w:r>
              <w:rPr>
                <w:rFonts w:cs="Arial"/>
                <w:lang w:val="en-CA"/>
              </w:rPr>
              <w:t>Kindred Works Inc.</w:t>
            </w:r>
            <w:r w:rsidR="00E761E6">
              <w:rPr>
                <w:rFonts w:cs="Arial"/>
                <w:lang w:val="en-CA"/>
              </w:rPr>
              <w:t xml:space="preserve"> </w:t>
            </w:r>
          </w:p>
          <w:p w14:paraId="22D72DC1" w14:textId="158124D3" w:rsidR="00DB5448" w:rsidRPr="005B392E" w:rsidRDefault="00E761E6" w:rsidP="00DB5448">
            <w:pPr>
              <w:spacing w:before="0" w:line="240" w:lineRule="auto"/>
              <w:rPr>
                <w:rFonts w:cs="Arial"/>
                <w:lang w:val="en-CA"/>
              </w:rPr>
            </w:pPr>
            <w:r>
              <w:rPr>
                <w:rFonts w:cs="Arial"/>
                <w:lang w:val="en-CA"/>
              </w:rPr>
              <w:t>(</w:t>
            </w:r>
            <w:r w:rsidR="00776D28">
              <w:rPr>
                <w:rFonts w:cs="Arial"/>
                <w:lang w:val="en-CA"/>
              </w:rPr>
              <w:t xml:space="preserve">together, the </w:t>
            </w:r>
            <w:r>
              <w:rPr>
                <w:rFonts w:cs="Arial"/>
                <w:lang w:val="en-CA"/>
              </w:rPr>
              <w:t>“Applicant”)</w:t>
            </w:r>
          </w:p>
        </w:tc>
        <w:tc>
          <w:tcPr>
            <w:tcW w:w="5178" w:type="dxa"/>
            <w:gridSpan w:val="2"/>
          </w:tcPr>
          <w:p w14:paraId="3402F91D" w14:textId="78585FD2" w:rsidR="00DB5448" w:rsidRPr="005B392E" w:rsidRDefault="00E761E6" w:rsidP="00DB5448">
            <w:pPr>
              <w:spacing w:before="0" w:line="240" w:lineRule="auto"/>
              <w:rPr>
                <w:rFonts w:cs="Arial"/>
                <w:lang w:val="en-CA"/>
              </w:rPr>
            </w:pPr>
            <w:r>
              <w:rPr>
                <w:rFonts w:cs="Arial"/>
                <w:lang w:val="en-CA"/>
              </w:rPr>
              <w:t>J. Sun (student-at-law)</w:t>
            </w:r>
          </w:p>
        </w:tc>
      </w:tr>
      <w:tr w:rsidR="00DB5448" w:rsidRPr="005B392E" w14:paraId="7D8BE68E" w14:textId="77777777" w:rsidTr="009544DD">
        <w:tc>
          <w:tcPr>
            <w:tcW w:w="4698" w:type="dxa"/>
            <w:gridSpan w:val="2"/>
          </w:tcPr>
          <w:p w14:paraId="4D471BAB" w14:textId="77777777" w:rsidR="00DB5448" w:rsidRPr="005B392E" w:rsidRDefault="00DB5448" w:rsidP="00DB5448">
            <w:pPr>
              <w:spacing w:before="0" w:line="240" w:lineRule="auto"/>
              <w:rPr>
                <w:rFonts w:cs="Arial"/>
                <w:lang w:val="en-CA"/>
              </w:rPr>
            </w:pPr>
          </w:p>
        </w:tc>
        <w:tc>
          <w:tcPr>
            <w:tcW w:w="4170" w:type="dxa"/>
          </w:tcPr>
          <w:p w14:paraId="3BFD3FF8" w14:textId="77777777" w:rsidR="00DB5448" w:rsidRPr="005B392E" w:rsidRDefault="00DB5448" w:rsidP="00DB5448">
            <w:pPr>
              <w:spacing w:before="0" w:line="240" w:lineRule="auto"/>
              <w:rPr>
                <w:rFonts w:cs="Arial"/>
                <w:lang w:val="en-CA"/>
              </w:rPr>
            </w:pPr>
          </w:p>
        </w:tc>
      </w:tr>
      <w:tr w:rsidR="00DB5448" w:rsidRPr="005B392E" w14:paraId="10D5C534" w14:textId="77777777" w:rsidTr="009544DD">
        <w:tc>
          <w:tcPr>
            <w:tcW w:w="3690" w:type="dxa"/>
          </w:tcPr>
          <w:p w14:paraId="7B18D124" w14:textId="33DFF5A0" w:rsidR="00DB5448" w:rsidRDefault="00E761E6" w:rsidP="00DB5448">
            <w:pPr>
              <w:spacing w:before="0" w:line="240" w:lineRule="auto"/>
              <w:rPr>
                <w:rFonts w:cs="Arial"/>
              </w:rPr>
            </w:pPr>
            <w:r>
              <w:rPr>
                <w:rFonts w:cs="Arial"/>
              </w:rPr>
              <w:t>City of Ottawa (“City”)</w:t>
            </w:r>
          </w:p>
        </w:tc>
        <w:tc>
          <w:tcPr>
            <w:tcW w:w="5178" w:type="dxa"/>
            <w:gridSpan w:val="2"/>
          </w:tcPr>
          <w:p w14:paraId="021C4027" w14:textId="6229AE7E" w:rsidR="00DB5448" w:rsidRDefault="00E761E6" w:rsidP="00DB5448">
            <w:pPr>
              <w:spacing w:before="0" w:line="240" w:lineRule="auto"/>
              <w:rPr>
                <w:rFonts w:cs="Arial"/>
              </w:rPr>
            </w:pPr>
            <w:r>
              <w:rPr>
                <w:rFonts w:cs="Arial"/>
              </w:rPr>
              <w:t>T. Marc*</w:t>
            </w:r>
          </w:p>
        </w:tc>
      </w:tr>
      <w:tr w:rsidR="00DB5448" w:rsidRPr="005B392E" w14:paraId="2E41A4D5" w14:textId="77777777" w:rsidTr="00713AFF">
        <w:trPr>
          <w:trHeight w:val="100"/>
        </w:trPr>
        <w:tc>
          <w:tcPr>
            <w:tcW w:w="3690" w:type="dxa"/>
          </w:tcPr>
          <w:p w14:paraId="73FB15BC" w14:textId="77777777" w:rsidR="00DB5448" w:rsidRDefault="00DB5448" w:rsidP="00DB5448">
            <w:pPr>
              <w:spacing w:before="0" w:line="240" w:lineRule="auto"/>
              <w:rPr>
                <w:rFonts w:cs="Arial"/>
              </w:rPr>
            </w:pPr>
          </w:p>
        </w:tc>
        <w:tc>
          <w:tcPr>
            <w:tcW w:w="5178" w:type="dxa"/>
            <w:gridSpan w:val="2"/>
          </w:tcPr>
          <w:p w14:paraId="027DC6D6" w14:textId="77777777" w:rsidR="00DB5448" w:rsidRDefault="00DB5448" w:rsidP="00DB5448">
            <w:pPr>
              <w:spacing w:before="0" w:line="240" w:lineRule="auto"/>
              <w:rPr>
                <w:rFonts w:cs="Arial"/>
              </w:rPr>
            </w:pPr>
          </w:p>
        </w:tc>
      </w:tr>
      <w:tr w:rsidR="00E761E6" w:rsidRPr="005B392E" w14:paraId="43E47FDC" w14:textId="77777777" w:rsidTr="009544DD">
        <w:tc>
          <w:tcPr>
            <w:tcW w:w="3690" w:type="dxa"/>
          </w:tcPr>
          <w:p w14:paraId="7C93AED3" w14:textId="4DB2DDA0" w:rsidR="00E761E6" w:rsidRDefault="00E761E6" w:rsidP="00DB5448">
            <w:pPr>
              <w:spacing w:before="0" w:line="240" w:lineRule="auto"/>
              <w:rPr>
                <w:rFonts w:cs="Arial"/>
              </w:rPr>
            </w:pPr>
            <w:r>
              <w:rPr>
                <w:rFonts w:cs="Arial"/>
              </w:rPr>
              <w:t>Randa E</w:t>
            </w:r>
            <w:r w:rsidR="001767D6">
              <w:rPr>
                <w:rFonts w:cs="Arial"/>
              </w:rPr>
              <w:t>l</w:t>
            </w:r>
            <w:r>
              <w:rPr>
                <w:rFonts w:cs="Arial"/>
              </w:rPr>
              <w:t>-Kadi (“Appellant”)</w:t>
            </w:r>
          </w:p>
        </w:tc>
        <w:tc>
          <w:tcPr>
            <w:tcW w:w="5178" w:type="dxa"/>
            <w:gridSpan w:val="2"/>
          </w:tcPr>
          <w:p w14:paraId="48A6D920" w14:textId="46720109" w:rsidR="00E761E6" w:rsidRDefault="00E761E6" w:rsidP="00DB5448">
            <w:pPr>
              <w:spacing w:before="0" w:line="240" w:lineRule="auto"/>
              <w:rPr>
                <w:rFonts w:cs="Arial"/>
              </w:rPr>
            </w:pPr>
            <w:r>
              <w:rPr>
                <w:rFonts w:cs="Arial"/>
              </w:rPr>
              <w:t>Self-represented</w:t>
            </w:r>
          </w:p>
        </w:tc>
      </w:tr>
      <w:tr w:rsidR="00E761E6" w:rsidRPr="005B392E" w14:paraId="1F4DA5BA" w14:textId="77777777" w:rsidTr="009544DD">
        <w:tc>
          <w:tcPr>
            <w:tcW w:w="3690" w:type="dxa"/>
          </w:tcPr>
          <w:p w14:paraId="1F4AE425" w14:textId="77777777" w:rsidR="00E761E6" w:rsidRDefault="00E761E6" w:rsidP="00DB5448">
            <w:pPr>
              <w:spacing w:before="0" w:line="240" w:lineRule="auto"/>
              <w:rPr>
                <w:rFonts w:cs="Arial"/>
              </w:rPr>
            </w:pPr>
          </w:p>
        </w:tc>
        <w:tc>
          <w:tcPr>
            <w:tcW w:w="5178" w:type="dxa"/>
            <w:gridSpan w:val="2"/>
          </w:tcPr>
          <w:p w14:paraId="171F1AA3" w14:textId="77777777" w:rsidR="00E761E6" w:rsidRDefault="00E761E6" w:rsidP="00DB5448">
            <w:pPr>
              <w:spacing w:before="0" w:line="240" w:lineRule="auto"/>
              <w:rPr>
                <w:rFonts w:cs="Arial"/>
              </w:rPr>
            </w:pPr>
          </w:p>
        </w:tc>
      </w:tr>
    </w:tbl>
    <w:sdt>
      <w:sdtPr>
        <w:rPr>
          <w:rFonts w:ascii="Arial Bold" w:hAnsi="Arial Bold" w:cs="Arial"/>
          <w:b/>
          <w:bCs/>
          <w:caps/>
          <w:lang w:val="en-CA"/>
        </w:rPr>
        <w:alias w:val="Oral or Reserved Decisions"/>
        <w:tag w:val="Oral or Reserved Decisions"/>
        <w:id w:val="-823742727"/>
        <w:placeholder>
          <w:docPart w:val="F6BA77D9B91A43D1AF23063044B52FD7"/>
        </w:placeholder>
        <w:comboBox>
          <w:listItem w:value="Choose an item."/>
          <w:listItem w:displayText="MEMORANDUM OF ORAL DECISION DELIVERED BY [MEMBER] ON [DATE] AND FINAL ORDER OF THE TRIBUNAL " w:value="MEMORANDUM OF ORAL DECISION DELIVERED BY [MEMBER] ON [DATE] AND FINAL ORDER OF THE TRIBUNAL "/>
          <w:listItem w:displayText="DECISION DELIVERED BY [MEMBER] AND ORDER OF THE TRIBUNAL " w:value="DECISION DELIVERED BY [MEMBER] AND ORDER OF THE TRIBUNAL "/>
          <w:listItem w:displayText="CUSTOM TITLE" w:value="CUSTOM TITLE"/>
        </w:comboBox>
      </w:sdtPr>
      <w:sdtEndPr/>
      <w:sdtContent>
        <w:p w14:paraId="21EF4DFB" w14:textId="47E2EE0B" w:rsidR="00DB5448" w:rsidRPr="00522977" w:rsidRDefault="00DB5448" w:rsidP="00DB5448">
          <w:pPr>
            <w:pBdr>
              <w:bottom w:val="single" w:sz="4" w:space="1" w:color="auto"/>
            </w:pBdr>
            <w:spacing w:line="240" w:lineRule="auto"/>
            <w:rPr>
              <w:rFonts w:ascii="Arial Bold" w:hAnsi="Arial Bold" w:cs="Arial"/>
              <w:b/>
              <w:bCs/>
              <w:caps/>
              <w:lang w:val="en-CA"/>
            </w:rPr>
          </w:pPr>
          <w:r>
            <w:rPr>
              <w:rFonts w:ascii="Arial Bold" w:hAnsi="Arial Bold" w:cs="Arial"/>
              <w:b/>
              <w:bCs/>
              <w:caps/>
              <w:lang w:val="en-CA"/>
            </w:rPr>
            <w:t xml:space="preserve">DECISION DELIVERED BY </w:t>
          </w:r>
          <w:r w:rsidR="00E761E6">
            <w:rPr>
              <w:rFonts w:ascii="Arial Bold" w:hAnsi="Arial Bold" w:cs="Arial"/>
              <w:b/>
              <w:bCs/>
              <w:caps/>
              <w:lang w:val="en-CA"/>
            </w:rPr>
            <w:t xml:space="preserve">S. TouSaw and j. innis </w:t>
          </w:r>
          <w:r>
            <w:rPr>
              <w:rFonts w:ascii="Arial Bold" w:hAnsi="Arial Bold" w:cs="Arial"/>
              <w:b/>
              <w:bCs/>
              <w:caps/>
              <w:lang w:val="en-CA"/>
            </w:rPr>
            <w:t xml:space="preserve">AND ORDER OF THE TRIBUNAL </w:t>
          </w:r>
        </w:p>
      </w:sdtContent>
    </w:sdt>
    <w:p w14:paraId="2D9212B7" w14:textId="77777777" w:rsidR="00E761E6" w:rsidRDefault="00E761E6" w:rsidP="00E761E6">
      <w:pPr>
        <w:spacing w:before="0"/>
      </w:pPr>
    </w:p>
    <w:p w14:paraId="3127CE3C" w14:textId="618E6DE9" w:rsidR="001767D6" w:rsidRDefault="006774C1" w:rsidP="001767D6">
      <w:pPr>
        <w:spacing w:before="0"/>
        <w:rPr>
          <w:rFonts w:cs="Arial"/>
          <w:lang w:val="en-CA"/>
        </w:rPr>
      </w:pPr>
      <w:hyperlink w:anchor="Order" w:history="1">
        <w:r w:rsidR="001767D6" w:rsidRPr="009544DD">
          <w:rPr>
            <w:rStyle w:val="Hyperlink"/>
          </w:rPr>
          <w:t>Link to Final Order</w:t>
        </w:r>
      </w:hyperlink>
    </w:p>
    <w:p w14:paraId="0AC7F7F4" w14:textId="77777777" w:rsidR="00E761E6" w:rsidRDefault="00E761E6" w:rsidP="001767D6">
      <w:pPr>
        <w:pStyle w:val="DecisionBody"/>
      </w:pPr>
    </w:p>
    <w:p w14:paraId="3D0A3BEB" w14:textId="220A9377" w:rsidR="00AD76EE" w:rsidRPr="001767D6" w:rsidRDefault="00E761E6" w:rsidP="001767D6">
      <w:pPr>
        <w:pStyle w:val="DecisionBody"/>
        <w:rPr>
          <w:rFonts w:cs="Arial"/>
          <w:b/>
          <w:bCs w:val="0"/>
        </w:rPr>
      </w:pPr>
      <w:r w:rsidRPr="001767D6">
        <w:rPr>
          <w:b/>
          <w:bCs w:val="0"/>
        </w:rPr>
        <w:t>Introduction</w:t>
      </w:r>
      <w:bookmarkEnd w:id="0"/>
    </w:p>
    <w:p w14:paraId="3B7F762F" w14:textId="77777777" w:rsidR="00E761E6" w:rsidRDefault="00E761E6" w:rsidP="00E761E6">
      <w:pPr>
        <w:pStyle w:val="ListParagraph"/>
        <w:widowControl w:val="0"/>
        <w:spacing w:before="0"/>
        <w:rPr>
          <w:bCs/>
          <w:lang w:val="en-CA"/>
        </w:rPr>
      </w:pPr>
    </w:p>
    <w:p w14:paraId="041246EB" w14:textId="576A182B" w:rsidR="00E761E6" w:rsidRPr="00E761E6" w:rsidRDefault="00E761E6" w:rsidP="00E761E6">
      <w:pPr>
        <w:pStyle w:val="ListParagraph"/>
        <w:widowControl w:val="0"/>
        <w:numPr>
          <w:ilvl w:val="0"/>
          <w:numId w:val="33"/>
        </w:numPr>
        <w:spacing w:before="0"/>
        <w:ind w:left="0" w:firstLine="0"/>
        <w:rPr>
          <w:bCs/>
          <w:lang w:val="en-CA"/>
        </w:rPr>
      </w:pPr>
      <w:r w:rsidRPr="00E761E6">
        <w:rPr>
          <w:bCs/>
          <w:lang w:val="en-CA"/>
        </w:rPr>
        <w:t>This Panel</w:t>
      </w:r>
      <w:r w:rsidR="004B125D">
        <w:rPr>
          <w:bCs/>
          <w:lang w:val="en-CA"/>
        </w:rPr>
        <w:t>’s</w:t>
      </w:r>
      <w:r w:rsidRPr="00E761E6">
        <w:rPr>
          <w:bCs/>
          <w:lang w:val="en-CA"/>
        </w:rPr>
        <w:t xml:space="preserve"> Decision dismisses the Appellant’s appeal to a Zoning By-law Amendment (“ZBA”), pursuant to s. 34(25) of the </w:t>
      </w:r>
      <w:r w:rsidRPr="00E761E6">
        <w:rPr>
          <w:bCs/>
          <w:i/>
          <w:iCs/>
          <w:lang w:val="en-CA"/>
        </w:rPr>
        <w:t xml:space="preserve">Planning </w:t>
      </w:r>
      <w:r w:rsidRPr="00E761E6">
        <w:rPr>
          <w:bCs/>
          <w:lang w:val="en-CA"/>
        </w:rPr>
        <w:t>Act (“Act”), and results in the ZBA coming into force retroactively to its date of passing, pursuant to s. 34(30) of the Act.</w:t>
      </w:r>
    </w:p>
    <w:p w14:paraId="0433E62F" w14:textId="77777777" w:rsidR="00E761E6" w:rsidRDefault="00E761E6" w:rsidP="00E761E6">
      <w:pPr>
        <w:pStyle w:val="ListParagraph"/>
        <w:widowControl w:val="0"/>
        <w:spacing w:before="0"/>
        <w:rPr>
          <w:bCs/>
          <w:lang w:val="en-CA"/>
        </w:rPr>
      </w:pPr>
    </w:p>
    <w:p w14:paraId="1456F36E" w14:textId="64882757" w:rsidR="00E761E6" w:rsidRDefault="00E761E6" w:rsidP="00E761E6">
      <w:pPr>
        <w:pStyle w:val="ListParagraph"/>
        <w:widowControl w:val="0"/>
        <w:numPr>
          <w:ilvl w:val="0"/>
          <w:numId w:val="33"/>
        </w:numPr>
        <w:spacing w:before="0"/>
        <w:ind w:left="0" w:firstLine="0"/>
        <w:rPr>
          <w:bCs/>
          <w:lang w:val="en-CA"/>
        </w:rPr>
      </w:pPr>
      <w:r w:rsidRPr="00E761E6">
        <w:rPr>
          <w:bCs/>
          <w:lang w:val="en-CA"/>
        </w:rPr>
        <w:t>The ZBA permits a townhouse development of 81 units on a 1.2 hectare property at 360 Kennedy Lane East (the “site”) in Orleans.  The site will continue to include the existing Queenswood United Church.</w:t>
      </w:r>
    </w:p>
    <w:p w14:paraId="044C2990" w14:textId="77777777" w:rsidR="00E761E6" w:rsidRDefault="00E761E6" w:rsidP="00E761E6">
      <w:pPr>
        <w:pStyle w:val="ListParagraph"/>
        <w:widowControl w:val="0"/>
        <w:spacing w:before="0"/>
        <w:rPr>
          <w:bCs/>
          <w:lang w:val="en-CA"/>
        </w:rPr>
      </w:pPr>
    </w:p>
    <w:p w14:paraId="78E33C38" w14:textId="04297235" w:rsidR="00E761E6" w:rsidRPr="00E761E6" w:rsidRDefault="00E761E6" w:rsidP="00E761E6">
      <w:pPr>
        <w:widowControl w:val="0"/>
        <w:spacing w:before="0"/>
        <w:rPr>
          <w:bCs/>
          <w:lang w:val="en-CA"/>
        </w:rPr>
      </w:pPr>
      <w:r w:rsidRPr="00E761E6">
        <w:rPr>
          <w:b/>
          <w:lang w:val="en-CA"/>
        </w:rPr>
        <w:t>Procedural Orders</w:t>
      </w:r>
      <w:r w:rsidRPr="00E761E6">
        <w:rPr>
          <w:bCs/>
          <w:lang w:val="en-CA"/>
        </w:rPr>
        <w:t xml:space="preserve"> </w:t>
      </w:r>
    </w:p>
    <w:p w14:paraId="3D6CCB6E" w14:textId="77777777" w:rsidR="00E761E6" w:rsidRDefault="00E761E6" w:rsidP="00E761E6">
      <w:pPr>
        <w:pStyle w:val="ListParagraph"/>
        <w:widowControl w:val="0"/>
        <w:spacing w:before="0"/>
        <w:rPr>
          <w:bCs/>
          <w:lang w:val="en-CA"/>
        </w:rPr>
      </w:pPr>
    </w:p>
    <w:p w14:paraId="7E8A5143" w14:textId="01F848DD" w:rsidR="00E761E6" w:rsidRDefault="00E761E6" w:rsidP="00E761E6">
      <w:pPr>
        <w:pStyle w:val="ListParagraph"/>
        <w:widowControl w:val="0"/>
        <w:numPr>
          <w:ilvl w:val="0"/>
          <w:numId w:val="33"/>
        </w:numPr>
        <w:spacing w:before="0"/>
        <w:ind w:left="0" w:firstLine="0"/>
        <w:rPr>
          <w:bCs/>
          <w:lang w:val="en-CA"/>
        </w:rPr>
      </w:pPr>
      <w:r w:rsidRPr="00E761E6">
        <w:rPr>
          <w:bCs/>
          <w:lang w:val="en-CA"/>
        </w:rPr>
        <w:t>At th</w:t>
      </w:r>
      <w:r w:rsidR="003544EE">
        <w:rPr>
          <w:bCs/>
          <w:lang w:val="en-CA"/>
        </w:rPr>
        <w:t>is</w:t>
      </w:r>
      <w:r w:rsidRPr="00E761E6">
        <w:rPr>
          <w:bCs/>
          <w:lang w:val="en-CA"/>
        </w:rPr>
        <w:t xml:space="preserve"> one-day hearing, the Tribunal rendered several oral Orders related to procedural matters prior to hearing submissions on the motion. As explained below, those Orders: </w:t>
      </w:r>
    </w:p>
    <w:p w14:paraId="0C27AD0F" w14:textId="77777777" w:rsidR="00E761E6" w:rsidRDefault="00E761E6" w:rsidP="00E761E6">
      <w:pPr>
        <w:widowControl w:val="0"/>
        <w:spacing w:before="0"/>
        <w:rPr>
          <w:bCs/>
          <w:lang w:val="en-CA"/>
        </w:rPr>
      </w:pPr>
    </w:p>
    <w:p w14:paraId="6926D763" w14:textId="77777777" w:rsidR="00E761E6" w:rsidRPr="00E761E6" w:rsidRDefault="00E761E6" w:rsidP="001A0D24">
      <w:pPr>
        <w:widowControl w:val="0"/>
        <w:numPr>
          <w:ilvl w:val="0"/>
          <w:numId w:val="31"/>
        </w:numPr>
        <w:spacing w:before="0" w:after="240"/>
        <w:ind w:left="1267" w:hanging="547"/>
        <w:rPr>
          <w:bCs/>
          <w:lang w:val="en-CA"/>
        </w:rPr>
      </w:pPr>
      <w:r w:rsidRPr="00E761E6">
        <w:rPr>
          <w:bCs/>
          <w:lang w:val="en-CA"/>
        </w:rPr>
        <w:lastRenderedPageBreak/>
        <w:t xml:space="preserve">granted Party status to the Applicant; </w:t>
      </w:r>
    </w:p>
    <w:p w14:paraId="1221E0FC" w14:textId="77777777" w:rsidR="00E761E6" w:rsidRPr="00E761E6" w:rsidRDefault="00E761E6" w:rsidP="001A0D24">
      <w:pPr>
        <w:widowControl w:val="0"/>
        <w:numPr>
          <w:ilvl w:val="0"/>
          <w:numId w:val="31"/>
        </w:numPr>
        <w:spacing w:before="0" w:after="240"/>
        <w:ind w:left="1267" w:hanging="547"/>
        <w:rPr>
          <w:bCs/>
          <w:lang w:val="en-CA"/>
        </w:rPr>
      </w:pPr>
      <w:r w:rsidRPr="00E761E6">
        <w:rPr>
          <w:bCs/>
          <w:lang w:val="en-CA"/>
        </w:rPr>
        <w:t xml:space="preserve">deferred consideration of Added Party status to James Rycroft pending the outcome of the motion; </w:t>
      </w:r>
    </w:p>
    <w:p w14:paraId="38C0EC3A" w14:textId="77777777" w:rsidR="00E761E6" w:rsidRPr="00E761E6" w:rsidRDefault="00E761E6" w:rsidP="001A0D24">
      <w:pPr>
        <w:widowControl w:val="0"/>
        <w:numPr>
          <w:ilvl w:val="0"/>
          <w:numId w:val="31"/>
        </w:numPr>
        <w:spacing w:before="0" w:after="240"/>
        <w:ind w:left="1267" w:hanging="547"/>
        <w:rPr>
          <w:bCs/>
          <w:lang w:val="en-CA"/>
        </w:rPr>
      </w:pPr>
      <w:r w:rsidRPr="00E761E6">
        <w:rPr>
          <w:bCs/>
          <w:lang w:val="en-CA"/>
        </w:rPr>
        <w:t xml:space="preserve">granted the Applicant’s motion to quash a summons obtained by the Appellant; </w:t>
      </w:r>
    </w:p>
    <w:p w14:paraId="5C334E40" w14:textId="0A7FE060" w:rsidR="00E761E6" w:rsidRPr="00E761E6" w:rsidRDefault="00E761E6" w:rsidP="001A0D24">
      <w:pPr>
        <w:widowControl w:val="0"/>
        <w:numPr>
          <w:ilvl w:val="0"/>
          <w:numId w:val="31"/>
        </w:numPr>
        <w:spacing w:before="0" w:after="240"/>
        <w:ind w:left="1267" w:hanging="547"/>
        <w:rPr>
          <w:bCs/>
          <w:lang w:val="en-CA"/>
        </w:rPr>
      </w:pPr>
      <w:r w:rsidRPr="00E761E6">
        <w:rPr>
          <w:bCs/>
          <w:lang w:val="en-CA"/>
        </w:rPr>
        <w:t xml:space="preserve">granted minor exemptions, under the Tribunal’s </w:t>
      </w:r>
      <w:r w:rsidRPr="00E761E6">
        <w:rPr>
          <w:bCs/>
          <w:i/>
          <w:iCs/>
          <w:lang w:val="en-CA"/>
        </w:rPr>
        <w:t>Rules of Practice and Procedure</w:t>
      </w:r>
      <w:r w:rsidRPr="00E761E6">
        <w:rPr>
          <w:bCs/>
          <w:lang w:val="en-CA"/>
        </w:rPr>
        <w:t xml:space="preserve"> (“Rules”), to the delivery dates of the Parties’ various filings related to the motions and cross-motions for this </w:t>
      </w:r>
      <w:r w:rsidR="00B26B11">
        <w:rPr>
          <w:bCs/>
          <w:lang w:val="en-CA"/>
        </w:rPr>
        <w:t>h</w:t>
      </w:r>
      <w:r w:rsidRPr="00E761E6">
        <w:rPr>
          <w:bCs/>
          <w:lang w:val="en-CA"/>
        </w:rPr>
        <w:t xml:space="preserve">earing; </w:t>
      </w:r>
    </w:p>
    <w:p w14:paraId="374DDDA5" w14:textId="2FCEE416" w:rsidR="00E761E6" w:rsidRPr="00E761E6" w:rsidRDefault="00E761E6" w:rsidP="001A0D24">
      <w:pPr>
        <w:widowControl w:val="0"/>
        <w:numPr>
          <w:ilvl w:val="0"/>
          <w:numId w:val="31"/>
        </w:numPr>
        <w:spacing w:before="0" w:after="240"/>
        <w:ind w:left="1267" w:hanging="547"/>
        <w:rPr>
          <w:bCs/>
          <w:lang w:val="en-CA"/>
        </w:rPr>
      </w:pPr>
      <w:r w:rsidRPr="00E761E6">
        <w:rPr>
          <w:bCs/>
          <w:lang w:val="en-CA"/>
        </w:rPr>
        <w:t xml:space="preserve">denied the Appellant’s request to strike from the record the affidavits </w:t>
      </w:r>
      <w:r w:rsidR="00372B6F">
        <w:rPr>
          <w:bCs/>
          <w:lang w:val="en-CA"/>
        </w:rPr>
        <w:t>filed by</w:t>
      </w:r>
      <w:r w:rsidRPr="00E761E6">
        <w:rPr>
          <w:bCs/>
          <w:lang w:val="en-CA"/>
        </w:rPr>
        <w:t xml:space="preserve"> the Applicant and </w:t>
      </w:r>
      <w:r w:rsidR="00372B6F">
        <w:rPr>
          <w:bCs/>
          <w:lang w:val="en-CA"/>
        </w:rPr>
        <w:t xml:space="preserve">the </w:t>
      </w:r>
      <w:r w:rsidRPr="00E761E6">
        <w:rPr>
          <w:bCs/>
          <w:lang w:val="en-CA"/>
        </w:rPr>
        <w:t>City; and</w:t>
      </w:r>
      <w:r w:rsidR="004B125D">
        <w:rPr>
          <w:bCs/>
          <w:lang w:val="en-CA"/>
        </w:rPr>
        <w:t>,</w:t>
      </w:r>
    </w:p>
    <w:p w14:paraId="413CC81A" w14:textId="786EB612" w:rsidR="00E761E6" w:rsidRPr="00E761E6" w:rsidRDefault="00E761E6" w:rsidP="00E761E6">
      <w:pPr>
        <w:widowControl w:val="0"/>
        <w:numPr>
          <w:ilvl w:val="0"/>
          <w:numId w:val="31"/>
        </w:numPr>
        <w:spacing w:before="0" w:after="240"/>
        <w:ind w:left="1267" w:hanging="547"/>
        <w:rPr>
          <w:bCs/>
          <w:lang w:val="en-CA"/>
        </w:rPr>
      </w:pPr>
      <w:r w:rsidRPr="00E761E6">
        <w:rPr>
          <w:bCs/>
          <w:lang w:val="en-CA"/>
        </w:rPr>
        <w:t xml:space="preserve">directed the Appellant to not present videos or other information via the internet at this </w:t>
      </w:r>
      <w:r w:rsidR="00505300">
        <w:rPr>
          <w:bCs/>
          <w:lang w:val="en-CA"/>
        </w:rPr>
        <w:t>m</w:t>
      </w:r>
      <w:r w:rsidRPr="00E761E6">
        <w:rPr>
          <w:bCs/>
          <w:lang w:val="en-CA"/>
        </w:rPr>
        <w:t>otion</w:t>
      </w:r>
      <w:r w:rsidR="004B125D">
        <w:rPr>
          <w:bCs/>
          <w:lang w:val="en-CA"/>
        </w:rPr>
        <w:t xml:space="preserve"> </w:t>
      </w:r>
      <w:r w:rsidR="00505300">
        <w:rPr>
          <w:bCs/>
          <w:lang w:val="en-CA"/>
        </w:rPr>
        <w:t>h</w:t>
      </w:r>
      <w:r w:rsidRPr="00E761E6">
        <w:rPr>
          <w:bCs/>
          <w:lang w:val="en-CA"/>
        </w:rPr>
        <w:t xml:space="preserve">earing.  </w:t>
      </w:r>
    </w:p>
    <w:p w14:paraId="53D55A05" w14:textId="77777777" w:rsidR="00E761E6" w:rsidRPr="00E761E6" w:rsidRDefault="00E761E6" w:rsidP="00E761E6">
      <w:pPr>
        <w:widowControl w:val="0"/>
        <w:spacing w:before="0"/>
        <w:rPr>
          <w:bCs/>
          <w:u w:val="single"/>
          <w:lang w:val="en-CA"/>
        </w:rPr>
      </w:pPr>
      <w:r w:rsidRPr="00E761E6">
        <w:rPr>
          <w:bCs/>
          <w:u w:val="single"/>
          <w:lang w:val="en-CA"/>
        </w:rPr>
        <w:t>Party Status</w:t>
      </w:r>
    </w:p>
    <w:p w14:paraId="350F7777" w14:textId="77777777" w:rsidR="00E761E6" w:rsidRDefault="00E761E6" w:rsidP="00E761E6">
      <w:pPr>
        <w:pStyle w:val="ListParagraph"/>
        <w:widowControl w:val="0"/>
        <w:spacing w:before="0"/>
        <w:rPr>
          <w:bCs/>
          <w:lang w:val="en-CA"/>
        </w:rPr>
      </w:pPr>
    </w:p>
    <w:p w14:paraId="610699A4" w14:textId="77777777" w:rsidR="00E761E6" w:rsidRDefault="00E761E6" w:rsidP="00E761E6">
      <w:pPr>
        <w:pStyle w:val="ListParagraph"/>
        <w:widowControl w:val="0"/>
        <w:numPr>
          <w:ilvl w:val="0"/>
          <w:numId w:val="33"/>
        </w:numPr>
        <w:spacing w:before="0"/>
        <w:ind w:left="0" w:firstLine="0"/>
        <w:rPr>
          <w:bCs/>
          <w:lang w:val="en-CA"/>
        </w:rPr>
      </w:pPr>
      <w:r w:rsidRPr="00E761E6">
        <w:rPr>
          <w:bCs/>
          <w:lang w:val="en-CA"/>
        </w:rPr>
        <w:t>The Appellant submitted that the Applicant should not be granted Party status, suggesting that adding another Party to oppose the appeal is unfair to the Appellant; and that the application was filed by a planning firm, not the Applicant.  While the Tribunal did not accept these arguments, it noted that this unrepresented Appellant was unlikely aware of standard Tribunal procedures.</w:t>
      </w:r>
    </w:p>
    <w:p w14:paraId="15959166" w14:textId="77777777" w:rsidR="00E761E6" w:rsidRDefault="00E761E6" w:rsidP="00E761E6">
      <w:pPr>
        <w:pStyle w:val="ListParagraph"/>
        <w:widowControl w:val="0"/>
        <w:spacing w:before="0"/>
        <w:rPr>
          <w:bCs/>
          <w:lang w:val="en-CA"/>
        </w:rPr>
      </w:pPr>
    </w:p>
    <w:p w14:paraId="05817B88" w14:textId="78542F3B" w:rsidR="00E761E6" w:rsidRDefault="00E761E6" w:rsidP="00126A13">
      <w:pPr>
        <w:pStyle w:val="ListParagraph"/>
        <w:numPr>
          <w:ilvl w:val="0"/>
          <w:numId w:val="33"/>
        </w:numPr>
        <w:spacing w:before="0"/>
        <w:ind w:left="0" w:firstLine="0"/>
        <w:rPr>
          <w:bCs/>
          <w:lang w:val="en-CA"/>
        </w:rPr>
      </w:pPr>
      <w:r w:rsidRPr="00E761E6">
        <w:rPr>
          <w:bCs/>
          <w:lang w:val="en-CA"/>
        </w:rPr>
        <w:t xml:space="preserve">The </w:t>
      </w:r>
      <w:r w:rsidR="00583D53">
        <w:rPr>
          <w:bCs/>
          <w:lang w:val="en-CA"/>
        </w:rPr>
        <w:t>Panel</w:t>
      </w:r>
      <w:r w:rsidRPr="00E761E6">
        <w:rPr>
          <w:bCs/>
          <w:lang w:val="en-CA"/>
        </w:rPr>
        <w:t xml:space="preserve"> accepted the Applicant and City’s positions, referencing several Tribunal Decisions, that an Applicant is an “inherent Party” and acknowledging that such is a “presumptive right” that enables full and effective adjudication of the issues.  In granting Party status, the </w:t>
      </w:r>
      <w:r w:rsidR="009F27C6">
        <w:rPr>
          <w:bCs/>
          <w:lang w:val="en-CA"/>
        </w:rPr>
        <w:t>Panel</w:t>
      </w:r>
      <w:r w:rsidRPr="00E761E6">
        <w:rPr>
          <w:bCs/>
          <w:lang w:val="en-CA"/>
        </w:rPr>
        <w:t xml:space="preserve"> found that the Applicant’s obvious interest in the outcome of an appeal warrants its involvement, and that the Tribunal will benefit from evidence and submissions of the Applicant to enable a “fair, just and expeditious resolution” (Rule 1.3).</w:t>
      </w:r>
      <w:r w:rsidR="004974FB">
        <w:rPr>
          <w:bCs/>
          <w:lang w:val="en-CA"/>
        </w:rPr>
        <w:br/>
      </w:r>
    </w:p>
    <w:p w14:paraId="0DC8A99E" w14:textId="0EC45C09" w:rsidR="00E761E6" w:rsidRPr="00E761E6" w:rsidRDefault="00E761E6" w:rsidP="00E761E6">
      <w:pPr>
        <w:pStyle w:val="ListParagraph"/>
        <w:widowControl w:val="0"/>
        <w:numPr>
          <w:ilvl w:val="0"/>
          <w:numId w:val="33"/>
        </w:numPr>
        <w:spacing w:before="0"/>
        <w:ind w:left="0" w:firstLine="0"/>
        <w:rPr>
          <w:bCs/>
          <w:lang w:val="en-CA"/>
        </w:rPr>
      </w:pPr>
      <w:r w:rsidRPr="00E761E6">
        <w:rPr>
          <w:bCs/>
          <w:lang w:val="en-CA"/>
        </w:rPr>
        <w:lastRenderedPageBreak/>
        <w:t xml:space="preserve">Having found that reasonable grounds exist to add a Party pursuant to s. 34(24.2) of the Act, the </w:t>
      </w:r>
      <w:r w:rsidR="00AF1962">
        <w:rPr>
          <w:bCs/>
          <w:lang w:val="en-CA"/>
        </w:rPr>
        <w:t>Panel</w:t>
      </w:r>
      <w:r w:rsidRPr="00E761E6">
        <w:rPr>
          <w:bCs/>
          <w:lang w:val="en-CA"/>
        </w:rPr>
        <w:t xml:space="preserve"> granted Party status to the Applicant.</w:t>
      </w:r>
    </w:p>
    <w:p w14:paraId="7A95B8F7" w14:textId="77777777" w:rsidR="00E761E6" w:rsidRDefault="00E761E6" w:rsidP="00E761E6">
      <w:pPr>
        <w:widowControl w:val="0"/>
        <w:spacing w:before="0"/>
        <w:rPr>
          <w:bCs/>
          <w:u w:val="single"/>
          <w:lang w:val="en-CA"/>
        </w:rPr>
      </w:pPr>
    </w:p>
    <w:p w14:paraId="1D7513D4" w14:textId="763F6F17" w:rsidR="00E761E6" w:rsidRDefault="00E761E6" w:rsidP="00E761E6">
      <w:pPr>
        <w:widowControl w:val="0"/>
        <w:spacing w:before="0"/>
        <w:rPr>
          <w:bCs/>
          <w:u w:val="single"/>
          <w:lang w:val="en-CA"/>
        </w:rPr>
      </w:pPr>
      <w:r w:rsidRPr="00E761E6">
        <w:rPr>
          <w:bCs/>
          <w:u w:val="single"/>
          <w:lang w:val="en-CA"/>
        </w:rPr>
        <w:t>Added Party Status</w:t>
      </w:r>
    </w:p>
    <w:p w14:paraId="250ADDFA" w14:textId="77777777" w:rsidR="00E761E6" w:rsidRPr="00E761E6" w:rsidRDefault="00E761E6" w:rsidP="00E761E6">
      <w:pPr>
        <w:widowControl w:val="0"/>
        <w:spacing w:before="0"/>
        <w:rPr>
          <w:bCs/>
          <w:u w:val="single"/>
          <w:lang w:val="en-CA"/>
        </w:rPr>
      </w:pPr>
    </w:p>
    <w:p w14:paraId="0639D28D" w14:textId="77777777" w:rsidR="00E761E6" w:rsidRDefault="00E761E6" w:rsidP="00E761E6">
      <w:pPr>
        <w:pStyle w:val="ListParagraph"/>
        <w:widowControl w:val="0"/>
        <w:numPr>
          <w:ilvl w:val="0"/>
          <w:numId w:val="33"/>
        </w:numPr>
        <w:spacing w:before="0"/>
        <w:ind w:left="0" w:firstLine="0"/>
        <w:rPr>
          <w:bCs/>
          <w:lang w:val="en-CA"/>
        </w:rPr>
      </w:pPr>
      <w:r w:rsidRPr="00E761E6">
        <w:rPr>
          <w:bCs/>
          <w:lang w:val="en-CA"/>
        </w:rPr>
        <w:t>Mr. Rycroft sought Party Status as a neighbour to the site and an active member of the local unincorporated community association, which, he advised, supports the Appellant.  The Appellant supported the request on the basis that the Applicant had just been granted Party status.</w:t>
      </w:r>
    </w:p>
    <w:p w14:paraId="04CCABFE" w14:textId="77777777" w:rsidR="00E761E6" w:rsidRDefault="00E761E6" w:rsidP="00E761E6">
      <w:pPr>
        <w:pStyle w:val="ListParagraph"/>
        <w:widowControl w:val="0"/>
        <w:spacing w:before="0"/>
        <w:rPr>
          <w:bCs/>
          <w:lang w:val="en-CA"/>
        </w:rPr>
      </w:pPr>
    </w:p>
    <w:p w14:paraId="3FA66BA9" w14:textId="6E31914E" w:rsidR="00E761E6" w:rsidRPr="00E761E6" w:rsidRDefault="00E761E6" w:rsidP="00E761E6">
      <w:pPr>
        <w:pStyle w:val="ListParagraph"/>
        <w:widowControl w:val="0"/>
        <w:numPr>
          <w:ilvl w:val="0"/>
          <w:numId w:val="33"/>
        </w:numPr>
        <w:spacing w:before="0"/>
        <w:ind w:left="0" w:firstLine="0"/>
        <w:rPr>
          <w:bCs/>
          <w:lang w:val="en-CA"/>
        </w:rPr>
      </w:pPr>
      <w:r w:rsidRPr="00E761E6">
        <w:rPr>
          <w:bCs/>
          <w:lang w:val="en-CA"/>
        </w:rPr>
        <w:t xml:space="preserve">The Applicant and the City opposed the request, citing Rules 8.2 and 8.3 to argue that this motion to dismiss relates to the Appellant only, and that the relevant Parties are now in place.  The City added that it would not oppose granting </w:t>
      </w:r>
      <w:r w:rsidR="00416BD4">
        <w:rPr>
          <w:bCs/>
          <w:lang w:val="en-CA"/>
        </w:rPr>
        <w:t>A</w:t>
      </w:r>
      <w:r w:rsidRPr="00E761E6">
        <w:rPr>
          <w:bCs/>
          <w:lang w:val="en-CA"/>
        </w:rPr>
        <w:t xml:space="preserve">dded Party status to Mr. Rycroft should a hearing on the merits proceed. </w:t>
      </w:r>
    </w:p>
    <w:p w14:paraId="34E4FE05" w14:textId="77777777" w:rsidR="00E761E6" w:rsidRDefault="00E761E6" w:rsidP="00E761E6">
      <w:pPr>
        <w:pStyle w:val="ListParagraph"/>
        <w:widowControl w:val="0"/>
        <w:spacing w:before="0"/>
        <w:rPr>
          <w:bCs/>
          <w:lang w:val="en-CA"/>
        </w:rPr>
      </w:pPr>
    </w:p>
    <w:p w14:paraId="791632D6" w14:textId="7E535875" w:rsidR="00D32FEA" w:rsidRPr="00D32FEA" w:rsidRDefault="00E761E6" w:rsidP="00D32FEA">
      <w:pPr>
        <w:pStyle w:val="ListParagraph"/>
        <w:widowControl w:val="0"/>
        <w:numPr>
          <w:ilvl w:val="0"/>
          <w:numId w:val="33"/>
        </w:numPr>
        <w:spacing w:before="0"/>
        <w:ind w:left="0" w:firstLine="0"/>
        <w:rPr>
          <w:bCs/>
          <w:lang w:val="en-CA"/>
        </w:rPr>
      </w:pPr>
      <w:r w:rsidRPr="00E761E6">
        <w:rPr>
          <w:bCs/>
          <w:lang w:val="en-CA"/>
        </w:rPr>
        <w:t xml:space="preserve">In deferring the Decision to a later stage in this proceeding, the </w:t>
      </w:r>
      <w:r w:rsidR="00230774">
        <w:rPr>
          <w:bCs/>
          <w:lang w:val="en-CA"/>
        </w:rPr>
        <w:t>Panel</w:t>
      </w:r>
      <w:r w:rsidRPr="00E761E6">
        <w:rPr>
          <w:bCs/>
          <w:lang w:val="en-CA"/>
        </w:rPr>
        <w:t xml:space="preserve"> explained that, under Rule 8.3, Mr. Rycroft would be a non-appellant Party that must shelter under the issues raised by the Appellant.  A sheltering Party cannot raise its own issues.  Therefore, the validity of the appeal must be determined first to ascertain whether there is an appeal under which a Party may shelter.  The Tribunal found it contrary to the Rules to enable an </w:t>
      </w:r>
      <w:r w:rsidR="00416BD4">
        <w:rPr>
          <w:bCs/>
          <w:lang w:val="en-CA"/>
        </w:rPr>
        <w:t>A</w:t>
      </w:r>
      <w:r w:rsidRPr="00E761E6">
        <w:rPr>
          <w:bCs/>
          <w:lang w:val="en-CA"/>
        </w:rPr>
        <w:t xml:space="preserve">dded Party to assist in the Appellant’s defence to a motion to dismiss.  </w:t>
      </w:r>
      <w:r w:rsidR="00461676">
        <w:rPr>
          <w:bCs/>
          <w:lang w:val="en-CA"/>
        </w:rPr>
        <w:t>An appeal must stand first, and then a sheltering Party may be considered.</w:t>
      </w:r>
      <w:r w:rsidR="00DF15CA">
        <w:rPr>
          <w:bCs/>
          <w:lang w:val="en-CA"/>
        </w:rPr>
        <w:t xml:space="preserve"> </w:t>
      </w:r>
    </w:p>
    <w:p w14:paraId="0250756D" w14:textId="77777777" w:rsidR="00D32FEA" w:rsidRDefault="00D32FEA" w:rsidP="00D32FEA">
      <w:pPr>
        <w:pStyle w:val="ListParagraph"/>
        <w:widowControl w:val="0"/>
        <w:spacing w:before="0"/>
        <w:rPr>
          <w:bCs/>
          <w:lang w:val="en-CA"/>
        </w:rPr>
      </w:pPr>
    </w:p>
    <w:p w14:paraId="5458329C" w14:textId="7DBCC4A1" w:rsidR="00D32FEA" w:rsidRPr="00D32FEA" w:rsidRDefault="00E761E6" w:rsidP="00D32FEA">
      <w:pPr>
        <w:pStyle w:val="ListParagraph"/>
        <w:widowControl w:val="0"/>
        <w:numPr>
          <w:ilvl w:val="0"/>
          <w:numId w:val="33"/>
        </w:numPr>
        <w:spacing w:before="0"/>
        <w:ind w:left="0" w:firstLine="0"/>
        <w:rPr>
          <w:bCs/>
          <w:lang w:val="en-CA"/>
        </w:rPr>
      </w:pPr>
      <w:r w:rsidRPr="00D32FEA">
        <w:rPr>
          <w:bCs/>
          <w:lang w:val="en-CA"/>
        </w:rPr>
        <w:t>With this written Decision now dispensing the appeal, no further consideration of Mr. Rycroft’s request for Party status will occur.</w:t>
      </w:r>
    </w:p>
    <w:p w14:paraId="5A8D6842" w14:textId="77777777" w:rsidR="00D32FEA" w:rsidRDefault="00D32FEA" w:rsidP="00D32FEA">
      <w:pPr>
        <w:pStyle w:val="ListParagraph"/>
        <w:widowControl w:val="0"/>
        <w:spacing w:before="0"/>
        <w:rPr>
          <w:bCs/>
          <w:u w:val="single"/>
          <w:lang w:val="en-CA"/>
        </w:rPr>
      </w:pPr>
    </w:p>
    <w:p w14:paraId="27FB4857" w14:textId="69149787" w:rsidR="00E761E6" w:rsidRDefault="00E761E6" w:rsidP="00D32FEA">
      <w:pPr>
        <w:pStyle w:val="ListParagraph"/>
        <w:widowControl w:val="0"/>
        <w:spacing w:before="0"/>
        <w:rPr>
          <w:bCs/>
          <w:u w:val="single"/>
          <w:lang w:val="en-CA"/>
        </w:rPr>
      </w:pPr>
      <w:r w:rsidRPr="00D32FEA">
        <w:rPr>
          <w:bCs/>
          <w:u w:val="single"/>
          <w:lang w:val="en-CA"/>
        </w:rPr>
        <w:t>Summons</w:t>
      </w:r>
    </w:p>
    <w:p w14:paraId="5605FFC4" w14:textId="77777777" w:rsidR="00D32FEA" w:rsidRPr="00D32FEA" w:rsidRDefault="00D32FEA" w:rsidP="00D32FEA">
      <w:pPr>
        <w:pStyle w:val="ListParagraph"/>
        <w:widowControl w:val="0"/>
        <w:spacing w:before="0"/>
        <w:rPr>
          <w:bCs/>
          <w:lang w:val="en-CA"/>
        </w:rPr>
      </w:pPr>
    </w:p>
    <w:p w14:paraId="323C60B0" w14:textId="6FA80386"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Prior to this </w:t>
      </w:r>
      <w:r w:rsidR="007C400D">
        <w:rPr>
          <w:bCs/>
          <w:lang w:val="en-CA"/>
        </w:rPr>
        <w:t>h</w:t>
      </w:r>
      <w:r w:rsidRPr="00D32FEA">
        <w:rPr>
          <w:bCs/>
          <w:lang w:val="en-CA"/>
        </w:rPr>
        <w:t xml:space="preserve">earing, the Appellant received administrative approval from the Tribunal for a summons </w:t>
      </w:r>
      <w:r w:rsidR="00670246">
        <w:rPr>
          <w:bCs/>
          <w:lang w:val="en-CA"/>
        </w:rPr>
        <w:t xml:space="preserve">to enable </w:t>
      </w:r>
      <w:r w:rsidR="00E22BA7">
        <w:rPr>
          <w:bCs/>
          <w:lang w:val="en-CA"/>
        </w:rPr>
        <w:t>the</w:t>
      </w:r>
      <w:r w:rsidRPr="00D32FEA">
        <w:rPr>
          <w:bCs/>
          <w:lang w:val="en-CA"/>
        </w:rPr>
        <w:t xml:space="preserve"> question</w:t>
      </w:r>
      <w:r w:rsidR="00E22BA7">
        <w:rPr>
          <w:bCs/>
          <w:lang w:val="en-CA"/>
        </w:rPr>
        <w:t>ing of</w:t>
      </w:r>
      <w:r w:rsidRPr="00D32FEA">
        <w:rPr>
          <w:bCs/>
          <w:lang w:val="en-CA"/>
        </w:rPr>
        <w:t xml:space="preserve"> Deanna Green, </w:t>
      </w:r>
      <w:r w:rsidR="00273C98">
        <w:rPr>
          <w:bCs/>
          <w:lang w:val="en-CA"/>
        </w:rPr>
        <w:t xml:space="preserve">Transportation Engineer, </w:t>
      </w:r>
      <w:r w:rsidRPr="00D32FEA">
        <w:rPr>
          <w:bCs/>
          <w:lang w:val="en-CA"/>
        </w:rPr>
        <w:t xml:space="preserve">being one of the authors of </w:t>
      </w:r>
      <w:r w:rsidR="00416BD4">
        <w:rPr>
          <w:bCs/>
          <w:lang w:val="en-CA"/>
        </w:rPr>
        <w:t xml:space="preserve">the </w:t>
      </w:r>
      <w:r w:rsidR="006D5534">
        <w:rPr>
          <w:bCs/>
          <w:lang w:val="en-CA"/>
        </w:rPr>
        <w:t xml:space="preserve">Parking Study </w:t>
      </w:r>
      <w:r w:rsidR="00EA7DFE">
        <w:rPr>
          <w:bCs/>
          <w:lang w:val="en-CA"/>
        </w:rPr>
        <w:t>filed by the Applicant</w:t>
      </w:r>
      <w:r w:rsidR="001B3F91">
        <w:rPr>
          <w:bCs/>
          <w:lang w:val="en-CA"/>
        </w:rPr>
        <w:t xml:space="preserve"> in support </w:t>
      </w:r>
      <w:r w:rsidR="001B3F91">
        <w:rPr>
          <w:bCs/>
          <w:lang w:val="en-CA"/>
        </w:rPr>
        <w:lastRenderedPageBreak/>
        <w:t>of the ZBA</w:t>
      </w:r>
      <w:r w:rsidRPr="00D32FEA">
        <w:rPr>
          <w:bCs/>
          <w:lang w:val="en-CA"/>
        </w:rPr>
        <w:t>.  The Appellant alleged that the number of vehicles per household calculated and planned for this site</w:t>
      </w:r>
      <w:r w:rsidR="00DF7E5E">
        <w:rPr>
          <w:bCs/>
          <w:lang w:val="en-CA"/>
        </w:rPr>
        <w:t xml:space="preserve"> were </w:t>
      </w:r>
      <w:r w:rsidR="00D34F9C">
        <w:rPr>
          <w:bCs/>
          <w:lang w:val="en-CA"/>
        </w:rPr>
        <w:t xml:space="preserve">improperly based on modal </w:t>
      </w:r>
      <w:r w:rsidR="00F94F59">
        <w:rPr>
          <w:bCs/>
          <w:lang w:val="en-CA"/>
        </w:rPr>
        <w:t xml:space="preserve">share analysis rather than </w:t>
      </w:r>
      <w:r w:rsidR="00ED0D0C">
        <w:rPr>
          <w:bCs/>
          <w:lang w:val="en-CA"/>
        </w:rPr>
        <w:t xml:space="preserve">the </w:t>
      </w:r>
      <w:r w:rsidR="0072618A">
        <w:rPr>
          <w:bCs/>
          <w:lang w:val="en-CA"/>
        </w:rPr>
        <w:t>average number of</w:t>
      </w:r>
      <w:r w:rsidR="00F94F59">
        <w:rPr>
          <w:bCs/>
          <w:lang w:val="en-CA"/>
        </w:rPr>
        <w:t xml:space="preserve"> vehicles per househol</w:t>
      </w:r>
      <w:r w:rsidR="00AC0611">
        <w:rPr>
          <w:bCs/>
          <w:lang w:val="en-CA"/>
        </w:rPr>
        <w:t>d</w:t>
      </w:r>
      <w:r w:rsidR="0072618A">
        <w:rPr>
          <w:bCs/>
          <w:lang w:val="en-CA"/>
        </w:rPr>
        <w:t xml:space="preserve"> in the area of this site</w:t>
      </w:r>
      <w:r w:rsidR="00AC0611">
        <w:rPr>
          <w:bCs/>
          <w:lang w:val="en-CA"/>
        </w:rPr>
        <w:t>.</w:t>
      </w:r>
      <w:r w:rsidRPr="00D32FEA">
        <w:rPr>
          <w:bCs/>
          <w:lang w:val="en-CA"/>
        </w:rPr>
        <w:t xml:space="preserve">  </w:t>
      </w:r>
    </w:p>
    <w:p w14:paraId="52C0031E" w14:textId="77777777" w:rsidR="00D32FEA" w:rsidRDefault="00D32FEA" w:rsidP="00D32FEA">
      <w:pPr>
        <w:pStyle w:val="ListParagraph"/>
        <w:widowControl w:val="0"/>
        <w:spacing w:before="0"/>
        <w:rPr>
          <w:bCs/>
          <w:lang w:val="en-CA"/>
        </w:rPr>
      </w:pPr>
    </w:p>
    <w:p w14:paraId="54A24828" w14:textId="62C611C3" w:rsidR="00D32FEA" w:rsidRPr="00D32FEA" w:rsidRDefault="00E761E6" w:rsidP="00D32FEA">
      <w:pPr>
        <w:pStyle w:val="ListParagraph"/>
        <w:widowControl w:val="0"/>
        <w:numPr>
          <w:ilvl w:val="0"/>
          <w:numId w:val="33"/>
        </w:numPr>
        <w:spacing w:before="0"/>
        <w:ind w:left="0" w:firstLine="0"/>
        <w:rPr>
          <w:bCs/>
          <w:lang w:val="en-CA"/>
        </w:rPr>
      </w:pPr>
      <w:r w:rsidRPr="00D32FEA">
        <w:rPr>
          <w:bCs/>
          <w:lang w:val="en-CA"/>
        </w:rPr>
        <w:t>Referring to Rule 13, the Applicant sought to quash the summons because the prerequisites were not satisfied by the Appellant:</w:t>
      </w:r>
      <w:r w:rsidR="007766AC">
        <w:rPr>
          <w:bCs/>
          <w:lang w:val="en-CA"/>
        </w:rPr>
        <w:t xml:space="preserve"> </w:t>
      </w:r>
      <w:r w:rsidRPr="00D32FEA">
        <w:rPr>
          <w:bCs/>
          <w:lang w:val="en-CA"/>
        </w:rPr>
        <w:t xml:space="preserve"> the intended witness was not contacted by the Appellant and given an opportunity to willingly agree (or not) to attend; and the summons was not served on the witness by personal service at least five days before the </w:t>
      </w:r>
      <w:r w:rsidR="00D63A66">
        <w:rPr>
          <w:bCs/>
          <w:lang w:val="en-CA"/>
        </w:rPr>
        <w:t>h</w:t>
      </w:r>
      <w:r w:rsidRPr="00D32FEA">
        <w:rPr>
          <w:bCs/>
          <w:lang w:val="en-CA"/>
        </w:rPr>
        <w:t xml:space="preserve">earing.  The Applicant also argued that Ms. Green is not an eligible receiver of summons for this </w:t>
      </w:r>
      <w:r w:rsidR="00D141BE">
        <w:rPr>
          <w:bCs/>
          <w:lang w:val="en-CA"/>
        </w:rPr>
        <w:t>h</w:t>
      </w:r>
      <w:r w:rsidRPr="00D32FEA">
        <w:rPr>
          <w:bCs/>
          <w:lang w:val="en-CA"/>
        </w:rPr>
        <w:t xml:space="preserve">earing, as Ms. Green did not file an affidavit for this </w:t>
      </w:r>
      <w:r w:rsidR="00D141BE">
        <w:rPr>
          <w:bCs/>
          <w:lang w:val="en-CA"/>
        </w:rPr>
        <w:t>m</w:t>
      </w:r>
      <w:r w:rsidRPr="00D32FEA">
        <w:rPr>
          <w:bCs/>
          <w:lang w:val="en-CA"/>
        </w:rPr>
        <w:t xml:space="preserve">otion </w:t>
      </w:r>
      <w:r w:rsidR="00D141BE">
        <w:rPr>
          <w:bCs/>
          <w:lang w:val="en-CA"/>
        </w:rPr>
        <w:t>h</w:t>
      </w:r>
      <w:r w:rsidRPr="00D32FEA">
        <w:rPr>
          <w:bCs/>
          <w:lang w:val="en-CA"/>
        </w:rPr>
        <w:t xml:space="preserve">earing and the requested information is available in the public record. </w:t>
      </w:r>
    </w:p>
    <w:p w14:paraId="63A89ACD" w14:textId="77777777" w:rsidR="00D32FEA" w:rsidRDefault="00D32FEA" w:rsidP="00D32FEA">
      <w:pPr>
        <w:pStyle w:val="ListParagraph"/>
        <w:widowControl w:val="0"/>
        <w:spacing w:before="0"/>
        <w:rPr>
          <w:bCs/>
          <w:lang w:val="en-CA"/>
        </w:rPr>
      </w:pPr>
    </w:p>
    <w:p w14:paraId="73A63454" w14:textId="7A475B01" w:rsidR="00D32FEA" w:rsidRPr="00D32FEA" w:rsidRDefault="00E761E6" w:rsidP="00D32FEA">
      <w:pPr>
        <w:pStyle w:val="ListParagraph"/>
        <w:widowControl w:val="0"/>
        <w:numPr>
          <w:ilvl w:val="0"/>
          <w:numId w:val="33"/>
        </w:numPr>
        <w:spacing w:before="0"/>
        <w:ind w:left="0" w:firstLine="0"/>
        <w:rPr>
          <w:bCs/>
          <w:lang w:val="en-CA"/>
        </w:rPr>
      </w:pPr>
      <w:r w:rsidRPr="00D32FEA">
        <w:rPr>
          <w:bCs/>
          <w:lang w:val="en-CA"/>
        </w:rPr>
        <w:t xml:space="preserve">Referencing the similarities here with the Tribunal Decision in para. 59 – 77 of </w:t>
      </w:r>
      <w:r w:rsidR="00416BD4" w:rsidRPr="00D32FEA">
        <w:rPr>
          <w:bCs/>
          <w:i/>
          <w:iCs/>
          <w:lang w:val="en-CA"/>
        </w:rPr>
        <w:t>C</w:t>
      </w:r>
      <w:r w:rsidR="00416BD4">
        <w:rPr>
          <w:bCs/>
          <w:i/>
          <w:iCs/>
          <w:lang w:val="en-CA"/>
        </w:rPr>
        <w:t>RAFT</w:t>
      </w:r>
      <w:r w:rsidR="00416BD4" w:rsidRPr="00D32FEA">
        <w:rPr>
          <w:bCs/>
          <w:i/>
          <w:iCs/>
          <w:lang w:val="en-CA"/>
        </w:rPr>
        <w:t xml:space="preserve"> </w:t>
      </w:r>
      <w:r w:rsidRPr="00D32FEA">
        <w:rPr>
          <w:bCs/>
          <w:i/>
          <w:iCs/>
          <w:lang w:val="en-CA"/>
        </w:rPr>
        <w:t>Acquisition Corporation v. Toronto</w:t>
      </w:r>
      <w:r w:rsidRPr="00D32FEA">
        <w:rPr>
          <w:bCs/>
          <w:lang w:val="en-CA"/>
        </w:rPr>
        <w:t xml:space="preserve"> (City)</w:t>
      </w:r>
      <w:r w:rsidR="00416BD4">
        <w:rPr>
          <w:bCs/>
          <w:lang w:val="en-CA"/>
        </w:rPr>
        <w:t>,</w:t>
      </w:r>
      <w:r w:rsidRPr="00D32FEA">
        <w:rPr>
          <w:bCs/>
          <w:lang w:val="en-CA"/>
        </w:rPr>
        <w:t xml:space="preserve"> 2017</w:t>
      </w:r>
      <w:r w:rsidR="00416BD4">
        <w:rPr>
          <w:bCs/>
          <w:lang w:val="en-CA"/>
        </w:rPr>
        <w:t xml:space="preserve"> CanLII 76246 (ON LPAT)</w:t>
      </w:r>
      <w:r w:rsidRPr="00D32FEA">
        <w:rPr>
          <w:bCs/>
          <w:lang w:val="en-CA"/>
        </w:rPr>
        <w:t>, the Applicant and the City submit</w:t>
      </w:r>
      <w:r w:rsidR="001331BC">
        <w:rPr>
          <w:bCs/>
          <w:lang w:val="en-CA"/>
        </w:rPr>
        <w:t>ted</w:t>
      </w:r>
      <w:r w:rsidRPr="00D32FEA">
        <w:rPr>
          <w:bCs/>
          <w:lang w:val="en-CA"/>
        </w:rPr>
        <w:t xml:space="preserve"> that a summons is inappropriate for </w:t>
      </w:r>
      <w:r w:rsidR="009E7DE9">
        <w:rPr>
          <w:bCs/>
          <w:lang w:val="en-CA"/>
        </w:rPr>
        <w:t xml:space="preserve">what amounts to </w:t>
      </w:r>
      <w:r w:rsidRPr="00D32FEA">
        <w:rPr>
          <w:bCs/>
          <w:lang w:val="en-CA"/>
        </w:rPr>
        <w:t xml:space="preserve">cross-examination in a motion to dismiss.  They note the absence of any affidavit opposing the evidence on record where parking and traffic conditions were thoroughly reviewed and approved by </w:t>
      </w:r>
      <w:r w:rsidR="00B756E4">
        <w:rPr>
          <w:bCs/>
          <w:lang w:val="en-CA"/>
        </w:rPr>
        <w:t>City staff and by</w:t>
      </w:r>
      <w:r w:rsidRPr="00D32FEA">
        <w:rPr>
          <w:bCs/>
          <w:lang w:val="en-CA"/>
        </w:rPr>
        <w:t xml:space="preserve"> City</w:t>
      </w:r>
      <w:r w:rsidR="00B756E4">
        <w:rPr>
          <w:bCs/>
          <w:lang w:val="en-CA"/>
        </w:rPr>
        <w:t xml:space="preserve"> Council</w:t>
      </w:r>
      <w:r w:rsidRPr="00D32FEA">
        <w:rPr>
          <w:bCs/>
          <w:lang w:val="en-CA"/>
        </w:rPr>
        <w:t xml:space="preserve"> through the ZBA</w:t>
      </w:r>
      <w:r w:rsidR="00D13891">
        <w:rPr>
          <w:bCs/>
          <w:lang w:val="en-CA"/>
        </w:rPr>
        <w:t xml:space="preserve"> process</w:t>
      </w:r>
      <w:r w:rsidRPr="00D32FEA">
        <w:rPr>
          <w:bCs/>
          <w:lang w:val="en-CA"/>
        </w:rPr>
        <w:t>.</w:t>
      </w:r>
      <w:r w:rsidR="0056300E">
        <w:rPr>
          <w:bCs/>
          <w:lang w:val="en-CA"/>
        </w:rPr>
        <w:t xml:space="preserve"> </w:t>
      </w:r>
    </w:p>
    <w:p w14:paraId="2667CED4" w14:textId="77777777" w:rsidR="00D32FEA" w:rsidRDefault="00D32FEA" w:rsidP="00D32FEA">
      <w:pPr>
        <w:pStyle w:val="ListParagraph"/>
        <w:widowControl w:val="0"/>
        <w:spacing w:before="0"/>
        <w:rPr>
          <w:bCs/>
          <w:lang w:val="en-CA"/>
        </w:rPr>
      </w:pPr>
    </w:p>
    <w:p w14:paraId="1C937E40" w14:textId="3635D487" w:rsidR="00744AD8" w:rsidRDefault="00E761E6" w:rsidP="00744AD8">
      <w:pPr>
        <w:pStyle w:val="ListParagraph"/>
        <w:widowControl w:val="0"/>
        <w:numPr>
          <w:ilvl w:val="0"/>
          <w:numId w:val="33"/>
        </w:numPr>
        <w:spacing w:before="0"/>
        <w:ind w:left="0" w:firstLine="0"/>
        <w:rPr>
          <w:bCs/>
          <w:lang w:val="en-CA"/>
        </w:rPr>
      </w:pPr>
      <w:r w:rsidRPr="00D32FEA">
        <w:rPr>
          <w:bCs/>
          <w:lang w:val="en-CA"/>
        </w:rPr>
        <w:t>The Tribunal granted the motion and quashed the summons, but did not do so on matters of service of the summons, having found that</w:t>
      </w:r>
      <w:r w:rsidR="00A73FDD">
        <w:rPr>
          <w:bCs/>
          <w:lang w:val="en-CA"/>
        </w:rPr>
        <w:t xml:space="preserve">:  </w:t>
      </w:r>
      <w:r w:rsidRPr="00D32FEA">
        <w:rPr>
          <w:bCs/>
          <w:lang w:val="en-CA"/>
        </w:rPr>
        <w:t>reasonable notice was given</w:t>
      </w:r>
      <w:r w:rsidR="0029754F">
        <w:rPr>
          <w:bCs/>
          <w:lang w:val="en-CA"/>
        </w:rPr>
        <w:t>, albeit</w:t>
      </w:r>
      <w:r w:rsidRPr="00D32FEA">
        <w:rPr>
          <w:bCs/>
          <w:lang w:val="en-CA"/>
        </w:rPr>
        <w:t xml:space="preserve"> amidst blunders on both sides regarding the nature of service and the correctness of addresses</w:t>
      </w:r>
      <w:r w:rsidR="00A73FDD">
        <w:rPr>
          <w:bCs/>
          <w:lang w:val="en-CA"/>
        </w:rPr>
        <w:t xml:space="preserve">; </w:t>
      </w:r>
      <w:r w:rsidR="0029754F">
        <w:rPr>
          <w:bCs/>
          <w:lang w:val="en-CA"/>
        </w:rPr>
        <w:t xml:space="preserve">and </w:t>
      </w:r>
      <w:r w:rsidR="00F44EF2">
        <w:rPr>
          <w:bCs/>
          <w:lang w:val="en-CA"/>
        </w:rPr>
        <w:t>sufficient time remained</w:t>
      </w:r>
      <w:r w:rsidR="00C5327F">
        <w:rPr>
          <w:bCs/>
          <w:lang w:val="en-CA"/>
        </w:rPr>
        <w:t xml:space="preserve"> </w:t>
      </w:r>
      <w:r w:rsidR="00A45189">
        <w:rPr>
          <w:bCs/>
          <w:lang w:val="en-CA"/>
        </w:rPr>
        <w:t xml:space="preserve">in advance of this </w:t>
      </w:r>
      <w:r w:rsidR="00FD626B">
        <w:rPr>
          <w:bCs/>
          <w:lang w:val="en-CA"/>
        </w:rPr>
        <w:t>h</w:t>
      </w:r>
      <w:r w:rsidR="00A45189">
        <w:rPr>
          <w:bCs/>
          <w:lang w:val="en-CA"/>
        </w:rPr>
        <w:t>earing</w:t>
      </w:r>
      <w:r w:rsidR="00253569">
        <w:rPr>
          <w:bCs/>
          <w:lang w:val="en-CA"/>
        </w:rPr>
        <w:t xml:space="preserve"> for the</w:t>
      </w:r>
      <w:r w:rsidR="006A03D4">
        <w:rPr>
          <w:bCs/>
          <w:lang w:val="en-CA"/>
        </w:rPr>
        <w:t xml:space="preserve"> Applicant and Appellant’s</w:t>
      </w:r>
      <w:r w:rsidR="00253569">
        <w:rPr>
          <w:bCs/>
          <w:lang w:val="en-CA"/>
        </w:rPr>
        <w:t xml:space="preserve"> filin</w:t>
      </w:r>
      <w:r w:rsidR="00A251A4">
        <w:rPr>
          <w:bCs/>
          <w:lang w:val="en-CA"/>
        </w:rPr>
        <w:t>g</w:t>
      </w:r>
      <w:r w:rsidR="006A03D4">
        <w:rPr>
          <w:bCs/>
          <w:lang w:val="en-CA"/>
        </w:rPr>
        <w:t>s on</w:t>
      </w:r>
      <w:r w:rsidR="00A251A4">
        <w:rPr>
          <w:bCs/>
          <w:lang w:val="en-CA"/>
        </w:rPr>
        <w:t xml:space="preserve"> </w:t>
      </w:r>
      <w:r w:rsidR="00262352">
        <w:rPr>
          <w:bCs/>
          <w:lang w:val="en-CA"/>
        </w:rPr>
        <w:t>the issue of this summons</w:t>
      </w:r>
      <w:r w:rsidRPr="00D32FEA">
        <w:rPr>
          <w:bCs/>
          <w:lang w:val="en-CA"/>
        </w:rPr>
        <w:t xml:space="preserve">. </w:t>
      </w:r>
      <w:r w:rsidR="00127E07">
        <w:rPr>
          <w:bCs/>
          <w:lang w:val="en-CA"/>
        </w:rPr>
        <w:t xml:space="preserve"> </w:t>
      </w:r>
      <w:r w:rsidRPr="00D32FEA">
        <w:rPr>
          <w:bCs/>
          <w:lang w:val="en-CA"/>
        </w:rPr>
        <w:t xml:space="preserve"> </w:t>
      </w:r>
    </w:p>
    <w:p w14:paraId="7C444F9E" w14:textId="77777777" w:rsidR="00744AD8" w:rsidRPr="00744AD8" w:rsidRDefault="00744AD8" w:rsidP="00744AD8">
      <w:pPr>
        <w:pStyle w:val="ListParagraph"/>
        <w:widowControl w:val="0"/>
        <w:spacing w:before="0"/>
        <w:rPr>
          <w:bCs/>
          <w:lang w:val="en-CA"/>
        </w:rPr>
      </w:pPr>
    </w:p>
    <w:p w14:paraId="5A8D1622" w14:textId="6FA7605F" w:rsidR="00552250" w:rsidRPr="00C60F5C" w:rsidRDefault="00552250" w:rsidP="001D5AAB">
      <w:pPr>
        <w:pStyle w:val="ListParagraph"/>
        <w:widowControl w:val="0"/>
        <w:numPr>
          <w:ilvl w:val="0"/>
          <w:numId w:val="33"/>
        </w:numPr>
        <w:spacing w:before="0"/>
        <w:ind w:left="0" w:firstLine="0"/>
        <w:rPr>
          <w:bCs/>
          <w:lang w:val="en-CA"/>
        </w:rPr>
      </w:pPr>
      <w:r>
        <w:rPr>
          <w:bCs/>
          <w:lang w:val="en-CA"/>
        </w:rPr>
        <w:t>Rule 10 sets out the procedures to be followed on a motion hearing.  Rule 10.6 states:</w:t>
      </w:r>
    </w:p>
    <w:p w14:paraId="4FD18CE0" w14:textId="77777777" w:rsidR="00C60F5C" w:rsidRDefault="00C60F5C" w:rsidP="00CA3F3A">
      <w:pPr>
        <w:pStyle w:val="ListParagraph"/>
        <w:widowControl w:val="0"/>
        <w:spacing w:before="0" w:line="240" w:lineRule="auto"/>
        <w:ind w:left="2127" w:hanging="687"/>
        <w:rPr>
          <w:bCs/>
          <w:sz w:val="20"/>
          <w:szCs w:val="20"/>
          <w:lang w:val="en-CA"/>
        </w:rPr>
      </w:pPr>
    </w:p>
    <w:p w14:paraId="3C2D0B2D" w14:textId="3ED6C1B2" w:rsidR="00552250" w:rsidRDefault="00552250" w:rsidP="00C60F5C">
      <w:pPr>
        <w:pStyle w:val="ListParagraph"/>
        <w:widowControl w:val="0"/>
        <w:spacing w:before="0" w:line="240" w:lineRule="auto"/>
        <w:ind w:left="2127" w:right="1080" w:hanging="687"/>
        <w:rPr>
          <w:bCs/>
          <w:sz w:val="20"/>
          <w:szCs w:val="20"/>
          <w:lang w:val="en-CA"/>
        </w:rPr>
      </w:pPr>
      <w:r w:rsidRPr="001D5AAB">
        <w:rPr>
          <w:bCs/>
          <w:sz w:val="20"/>
          <w:szCs w:val="20"/>
          <w:lang w:val="en-CA"/>
        </w:rPr>
        <w:t>10.6</w:t>
      </w:r>
      <w:r w:rsidR="00411ECC">
        <w:rPr>
          <w:bCs/>
          <w:sz w:val="20"/>
          <w:szCs w:val="20"/>
          <w:lang w:val="en-CA"/>
        </w:rPr>
        <w:tab/>
      </w:r>
      <w:r w:rsidRPr="001D5AAB">
        <w:rPr>
          <w:bCs/>
          <w:sz w:val="20"/>
          <w:szCs w:val="20"/>
          <w:lang w:val="en-CA"/>
        </w:rPr>
        <w:t xml:space="preserve">A responding party shall serve a notice of response that:  </w:t>
      </w:r>
    </w:p>
    <w:p w14:paraId="040475FD" w14:textId="77777777" w:rsidR="00552250" w:rsidRDefault="00552250" w:rsidP="00C60F5C">
      <w:pPr>
        <w:pStyle w:val="ListParagraph"/>
        <w:widowControl w:val="0"/>
        <w:spacing w:before="0" w:line="240" w:lineRule="auto"/>
        <w:ind w:left="2268" w:right="1080" w:hanging="828"/>
        <w:rPr>
          <w:bCs/>
          <w:sz w:val="20"/>
          <w:szCs w:val="20"/>
          <w:lang w:val="en-CA"/>
        </w:rPr>
      </w:pPr>
    </w:p>
    <w:p w14:paraId="5B73E54D" w14:textId="413DF701" w:rsidR="00552250" w:rsidRDefault="00552250" w:rsidP="00C60F5C">
      <w:pPr>
        <w:pStyle w:val="ListParagraph"/>
        <w:widowControl w:val="0"/>
        <w:numPr>
          <w:ilvl w:val="0"/>
          <w:numId w:val="36"/>
        </w:numPr>
        <w:spacing w:before="0" w:line="240" w:lineRule="auto"/>
        <w:ind w:right="1080"/>
        <w:rPr>
          <w:bCs/>
          <w:sz w:val="20"/>
          <w:szCs w:val="20"/>
          <w:lang w:val="en-CA"/>
        </w:rPr>
      </w:pPr>
      <w:r w:rsidRPr="001D5AAB">
        <w:rPr>
          <w:bCs/>
          <w:sz w:val="20"/>
          <w:szCs w:val="20"/>
          <w:lang w:val="en-CA"/>
        </w:rPr>
        <w:t xml:space="preserve">states the response to be made, including a reference to any statutory provision or Rule to be relied on; </w:t>
      </w:r>
    </w:p>
    <w:p w14:paraId="6D84A8AB" w14:textId="1ADB8205" w:rsidR="00552250" w:rsidRDefault="00552250" w:rsidP="00C60F5C">
      <w:pPr>
        <w:pStyle w:val="ListParagraph"/>
        <w:widowControl w:val="0"/>
        <w:spacing w:before="0" w:line="240" w:lineRule="auto"/>
        <w:ind w:left="2552" w:right="1080" w:hanging="403"/>
        <w:rPr>
          <w:bCs/>
          <w:sz w:val="20"/>
          <w:szCs w:val="20"/>
          <w:lang w:val="en-CA"/>
        </w:rPr>
      </w:pPr>
    </w:p>
    <w:p w14:paraId="7217A75F" w14:textId="77777777" w:rsidR="00C60F5C" w:rsidRDefault="00C60F5C" w:rsidP="00C60F5C">
      <w:pPr>
        <w:pStyle w:val="ListParagraph"/>
        <w:widowControl w:val="0"/>
        <w:spacing w:before="0" w:line="240" w:lineRule="auto"/>
        <w:ind w:left="2552" w:right="1080" w:hanging="403"/>
        <w:rPr>
          <w:bCs/>
          <w:sz w:val="20"/>
          <w:szCs w:val="20"/>
          <w:lang w:val="en-CA"/>
        </w:rPr>
      </w:pPr>
    </w:p>
    <w:p w14:paraId="391D20B6" w14:textId="05F756E7" w:rsidR="00552250" w:rsidRDefault="00552250" w:rsidP="00C60F5C">
      <w:pPr>
        <w:pStyle w:val="ListParagraph"/>
        <w:widowControl w:val="0"/>
        <w:numPr>
          <w:ilvl w:val="0"/>
          <w:numId w:val="36"/>
        </w:numPr>
        <w:spacing w:before="0" w:line="240" w:lineRule="auto"/>
        <w:ind w:right="1080"/>
        <w:rPr>
          <w:bCs/>
          <w:sz w:val="20"/>
          <w:szCs w:val="20"/>
          <w:lang w:val="en-CA"/>
        </w:rPr>
      </w:pPr>
      <w:r w:rsidRPr="001D5AAB">
        <w:rPr>
          <w:bCs/>
          <w:sz w:val="20"/>
          <w:szCs w:val="20"/>
          <w:lang w:val="en-CA"/>
        </w:rPr>
        <w:lastRenderedPageBreak/>
        <w:t xml:space="preserve">lists the documentary evidence to be used at the hearing of the motion; and </w:t>
      </w:r>
    </w:p>
    <w:p w14:paraId="08239A73" w14:textId="77777777" w:rsidR="00552250" w:rsidRDefault="00552250" w:rsidP="00C60F5C">
      <w:pPr>
        <w:pStyle w:val="ListParagraph"/>
        <w:widowControl w:val="0"/>
        <w:spacing w:before="0" w:line="240" w:lineRule="auto"/>
        <w:ind w:left="2552" w:right="1080" w:hanging="403"/>
        <w:rPr>
          <w:bCs/>
          <w:sz w:val="20"/>
          <w:szCs w:val="20"/>
          <w:lang w:val="en-CA"/>
        </w:rPr>
      </w:pPr>
    </w:p>
    <w:p w14:paraId="7F1F2446" w14:textId="2EF7AFE0" w:rsidR="00552250" w:rsidRPr="001D5AAB" w:rsidRDefault="00552250" w:rsidP="00C60F5C">
      <w:pPr>
        <w:pStyle w:val="ListParagraph"/>
        <w:widowControl w:val="0"/>
        <w:numPr>
          <w:ilvl w:val="0"/>
          <w:numId w:val="36"/>
        </w:numPr>
        <w:spacing w:before="0" w:line="240" w:lineRule="auto"/>
        <w:ind w:right="1080"/>
        <w:rPr>
          <w:bCs/>
          <w:sz w:val="20"/>
          <w:szCs w:val="20"/>
          <w:lang w:val="en-CA"/>
        </w:rPr>
      </w:pPr>
      <w:r w:rsidRPr="001D5AAB">
        <w:rPr>
          <w:bCs/>
          <w:sz w:val="20"/>
          <w:szCs w:val="20"/>
          <w:lang w:val="en-CA"/>
        </w:rPr>
        <w:t>includes an affidavit setting out a brief and clear statement of the facts upon which the responding party will rely.</w:t>
      </w:r>
    </w:p>
    <w:p w14:paraId="091244BE" w14:textId="77777777" w:rsidR="0040157A" w:rsidRDefault="0040157A" w:rsidP="0040157A">
      <w:pPr>
        <w:pStyle w:val="ListParagraph"/>
        <w:widowControl w:val="0"/>
        <w:spacing w:before="0"/>
        <w:rPr>
          <w:bCs/>
          <w:lang w:val="en-CA"/>
        </w:rPr>
      </w:pPr>
    </w:p>
    <w:p w14:paraId="382FD920" w14:textId="0493C54B" w:rsidR="004520E3" w:rsidRDefault="00345908" w:rsidP="0040157A">
      <w:pPr>
        <w:pStyle w:val="ListParagraph"/>
        <w:widowControl w:val="0"/>
        <w:numPr>
          <w:ilvl w:val="0"/>
          <w:numId w:val="33"/>
        </w:numPr>
        <w:spacing w:before="0"/>
        <w:ind w:left="0" w:firstLine="0"/>
        <w:rPr>
          <w:bCs/>
          <w:lang w:val="en-CA"/>
        </w:rPr>
      </w:pPr>
      <w:r>
        <w:rPr>
          <w:bCs/>
          <w:lang w:val="en-CA"/>
        </w:rPr>
        <w:t>The</w:t>
      </w:r>
      <w:r w:rsidR="00552250" w:rsidRPr="00044F4B">
        <w:rPr>
          <w:bCs/>
          <w:lang w:val="en-CA"/>
        </w:rPr>
        <w:t xml:space="preserve"> Appellant </w:t>
      </w:r>
      <w:r w:rsidR="00A2224D">
        <w:rPr>
          <w:bCs/>
          <w:lang w:val="en-CA"/>
        </w:rPr>
        <w:t xml:space="preserve">filed a self-authored affidavit but </w:t>
      </w:r>
      <w:r w:rsidR="00A213DC">
        <w:rPr>
          <w:bCs/>
          <w:lang w:val="en-CA"/>
        </w:rPr>
        <w:t>did not</w:t>
      </w:r>
      <w:r w:rsidR="0009207F">
        <w:rPr>
          <w:bCs/>
          <w:lang w:val="en-CA"/>
        </w:rPr>
        <w:t xml:space="preserve"> file </w:t>
      </w:r>
      <w:r w:rsidR="00BC68DB">
        <w:rPr>
          <w:bCs/>
          <w:lang w:val="en-CA"/>
        </w:rPr>
        <w:t>an expert’s affidavit to support the allegations in her appeal</w:t>
      </w:r>
      <w:r w:rsidR="00552250" w:rsidRPr="00044F4B">
        <w:rPr>
          <w:bCs/>
          <w:lang w:val="en-CA"/>
        </w:rPr>
        <w:t>.  Instead</w:t>
      </w:r>
      <w:r w:rsidR="00405EBE">
        <w:rPr>
          <w:bCs/>
          <w:lang w:val="en-CA"/>
        </w:rPr>
        <w:t>,</w:t>
      </w:r>
      <w:r w:rsidR="00552250" w:rsidRPr="00044F4B">
        <w:rPr>
          <w:bCs/>
          <w:lang w:val="en-CA"/>
        </w:rPr>
        <w:t xml:space="preserve"> she requested the issuance of a summons to require one of the Applicant’s experts to provide </w:t>
      </w:r>
      <w:r w:rsidR="00552250" w:rsidRPr="0009207F">
        <w:rPr>
          <w:bCs/>
          <w:i/>
          <w:iCs/>
          <w:lang w:val="en-CA"/>
        </w:rPr>
        <w:t>viva voce</w:t>
      </w:r>
      <w:r w:rsidR="00552250" w:rsidRPr="00044F4B">
        <w:rPr>
          <w:bCs/>
          <w:lang w:val="en-CA"/>
        </w:rPr>
        <w:t xml:space="preserve"> evidence at the hearing of the motion.  There is no provision in the </w:t>
      </w:r>
      <w:r w:rsidR="00E2087B" w:rsidRPr="00044F4B">
        <w:rPr>
          <w:bCs/>
          <w:lang w:val="en-CA"/>
        </w:rPr>
        <w:t xml:space="preserve">Tribunal’s </w:t>
      </w:r>
      <w:r w:rsidR="00552250" w:rsidRPr="00044F4B">
        <w:rPr>
          <w:bCs/>
          <w:lang w:val="en-CA"/>
        </w:rPr>
        <w:t xml:space="preserve">Rules </w:t>
      </w:r>
      <w:r w:rsidR="00CE34D0">
        <w:rPr>
          <w:bCs/>
          <w:lang w:val="en-CA"/>
        </w:rPr>
        <w:t>regarding</w:t>
      </w:r>
      <w:r w:rsidR="00552250" w:rsidRPr="00044F4B">
        <w:rPr>
          <w:bCs/>
          <w:lang w:val="en-CA"/>
        </w:rPr>
        <w:t xml:space="preserve"> </w:t>
      </w:r>
      <w:r w:rsidR="00552250" w:rsidRPr="00CE34D0">
        <w:rPr>
          <w:bCs/>
          <w:i/>
          <w:iCs/>
          <w:lang w:val="en-CA"/>
        </w:rPr>
        <w:t>viva voce</w:t>
      </w:r>
      <w:r w:rsidR="00552250" w:rsidRPr="00044F4B">
        <w:rPr>
          <w:bCs/>
          <w:lang w:val="en-CA"/>
        </w:rPr>
        <w:t xml:space="preserve"> evidence at a motion hearing; however, under extraordinary circumstances, to ensure a fair, just, expeditious and cost-effective resolution of the merits, the Tribunal has the ability to permit such evidence. </w:t>
      </w:r>
      <w:r w:rsidR="00E2087B" w:rsidRPr="00044F4B">
        <w:rPr>
          <w:bCs/>
          <w:lang w:val="en-CA"/>
        </w:rPr>
        <w:t xml:space="preserve"> I</w:t>
      </w:r>
      <w:r w:rsidR="00552250" w:rsidRPr="00044F4B">
        <w:rPr>
          <w:bCs/>
          <w:lang w:val="en-CA"/>
        </w:rPr>
        <w:t xml:space="preserve">n the present case, the Appellant has failed to demonstrate </w:t>
      </w:r>
      <w:r w:rsidR="00CE34D0">
        <w:rPr>
          <w:bCs/>
          <w:lang w:val="en-CA"/>
        </w:rPr>
        <w:t>legitimate</w:t>
      </w:r>
      <w:r w:rsidR="00552250" w:rsidRPr="00044F4B">
        <w:rPr>
          <w:bCs/>
          <w:lang w:val="en-CA"/>
        </w:rPr>
        <w:t xml:space="preserve"> circumstances.</w:t>
      </w:r>
      <w:r w:rsidR="00DA35EB">
        <w:rPr>
          <w:bCs/>
          <w:lang w:val="en-CA"/>
        </w:rPr>
        <w:t xml:space="preserve">  The positions of the Applicant and the City </w:t>
      </w:r>
      <w:r w:rsidR="00DE5B30">
        <w:rPr>
          <w:bCs/>
          <w:lang w:val="en-CA"/>
        </w:rPr>
        <w:t xml:space="preserve">to quash the summons </w:t>
      </w:r>
      <w:r w:rsidR="00DA35EB">
        <w:rPr>
          <w:bCs/>
          <w:lang w:val="en-CA"/>
        </w:rPr>
        <w:t xml:space="preserve">are </w:t>
      </w:r>
      <w:r w:rsidR="008A26F2">
        <w:rPr>
          <w:bCs/>
          <w:lang w:val="en-CA"/>
        </w:rPr>
        <w:t>supported by</w:t>
      </w:r>
      <w:r w:rsidR="008F1FE3">
        <w:rPr>
          <w:bCs/>
          <w:lang w:val="en-CA"/>
        </w:rPr>
        <w:t xml:space="preserve">: </w:t>
      </w:r>
      <w:r w:rsidR="008A26F2">
        <w:rPr>
          <w:bCs/>
          <w:lang w:val="en-CA"/>
        </w:rPr>
        <w:t xml:space="preserve"> their experts’ affidavits</w:t>
      </w:r>
      <w:r w:rsidR="008F1FE3">
        <w:rPr>
          <w:bCs/>
          <w:lang w:val="en-CA"/>
        </w:rPr>
        <w:t>;</w:t>
      </w:r>
      <w:r w:rsidR="008A26F2">
        <w:rPr>
          <w:bCs/>
          <w:lang w:val="en-CA"/>
        </w:rPr>
        <w:t xml:space="preserve"> the</w:t>
      </w:r>
      <w:r w:rsidR="00CA06D0">
        <w:rPr>
          <w:bCs/>
          <w:lang w:val="en-CA"/>
        </w:rPr>
        <w:t xml:space="preserve"> </w:t>
      </w:r>
      <w:r w:rsidR="00873DF0">
        <w:rPr>
          <w:bCs/>
          <w:lang w:val="en-CA"/>
        </w:rPr>
        <w:t>thorough</w:t>
      </w:r>
      <w:r w:rsidR="00CA06D0">
        <w:rPr>
          <w:bCs/>
          <w:lang w:val="en-CA"/>
        </w:rPr>
        <w:t xml:space="preserve"> review of </w:t>
      </w:r>
      <w:r w:rsidR="00873DF0">
        <w:rPr>
          <w:bCs/>
          <w:lang w:val="en-CA"/>
        </w:rPr>
        <w:t>the</w:t>
      </w:r>
      <w:r w:rsidR="008F1FE3">
        <w:rPr>
          <w:bCs/>
          <w:lang w:val="en-CA"/>
        </w:rPr>
        <w:t>se</w:t>
      </w:r>
      <w:r w:rsidR="00873DF0">
        <w:rPr>
          <w:bCs/>
          <w:lang w:val="en-CA"/>
        </w:rPr>
        <w:t xml:space="preserve"> </w:t>
      </w:r>
      <w:r w:rsidR="008F1FE3">
        <w:rPr>
          <w:bCs/>
          <w:lang w:val="en-CA"/>
        </w:rPr>
        <w:t>concerns</w:t>
      </w:r>
      <w:r w:rsidR="00EF2AD6">
        <w:rPr>
          <w:bCs/>
          <w:lang w:val="en-CA"/>
        </w:rPr>
        <w:t xml:space="preserve"> through the City’s ZBA process</w:t>
      </w:r>
      <w:r w:rsidR="008F1FE3">
        <w:rPr>
          <w:bCs/>
          <w:lang w:val="en-CA"/>
        </w:rPr>
        <w:t xml:space="preserve">; and </w:t>
      </w:r>
      <w:r w:rsidR="00BC528F">
        <w:rPr>
          <w:bCs/>
          <w:lang w:val="en-CA"/>
        </w:rPr>
        <w:t>the existence of Ms. Green’s report</w:t>
      </w:r>
      <w:r w:rsidR="00002ADC">
        <w:rPr>
          <w:bCs/>
          <w:lang w:val="en-CA"/>
        </w:rPr>
        <w:t xml:space="preserve"> and related City staff reports</w:t>
      </w:r>
      <w:r w:rsidR="00BC528F">
        <w:rPr>
          <w:bCs/>
          <w:lang w:val="en-CA"/>
        </w:rPr>
        <w:t xml:space="preserve"> in the public record</w:t>
      </w:r>
      <w:r w:rsidR="00EF2AD6">
        <w:rPr>
          <w:bCs/>
          <w:lang w:val="en-CA"/>
        </w:rPr>
        <w:t>.</w:t>
      </w:r>
      <w:r w:rsidR="00CA06D0">
        <w:rPr>
          <w:bCs/>
          <w:lang w:val="en-CA"/>
        </w:rPr>
        <w:t xml:space="preserve"> </w:t>
      </w:r>
      <w:r w:rsidR="00552250" w:rsidRPr="00044F4B">
        <w:rPr>
          <w:bCs/>
          <w:lang w:val="en-CA"/>
        </w:rPr>
        <w:t xml:space="preserve">  </w:t>
      </w:r>
    </w:p>
    <w:p w14:paraId="22D43A2E" w14:textId="77777777" w:rsidR="00002ADC" w:rsidRDefault="00002ADC" w:rsidP="00002ADC">
      <w:pPr>
        <w:pStyle w:val="ListParagraph"/>
        <w:widowControl w:val="0"/>
        <w:spacing w:before="0"/>
        <w:rPr>
          <w:bCs/>
          <w:lang w:val="en-CA"/>
        </w:rPr>
      </w:pPr>
    </w:p>
    <w:p w14:paraId="604D4B63" w14:textId="4220B5F8" w:rsidR="00B07B63" w:rsidRDefault="00D867E8" w:rsidP="00D867E8">
      <w:pPr>
        <w:pStyle w:val="ListParagraph"/>
        <w:widowControl w:val="0"/>
        <w:numPr>
          <w:ilvl w:val="0"/>
          <w:numId w:val="33"/>
        </w:numPr>
        <w:spacing w:before="0"/>
        <w:ind w:left="0" w:firstLine="0"/>
        <w:rPr>
          <w:bCs/>
          <w:lang w:val="en-CA"/>
        </w:rPr>
      </w:pPr>
      <w:r>
        <w:rPr>
          <w:bCs/>
          <w:lang w:val="en-CA"/>
        </w:rPr>
        <w:t xml:space="preserve">Rule 13(1)(c) states that the Tribunal may issue a summons where it </w:t>
      </w:r>
      <w:r w:rsidRPr="00D867E8">
        <w:rPr>
          <w:bCs/>
          <w:lang w:val="en-CA"/>
        </w:rPr>
        <w:t>is satisfied that the</w:t>
      </w:r>
      <w:r w:rsidR="003B3FF6">
        <w:rPr>
          <w:bCs/>
          <w:lang w:val="en-CA"/>
        </w:rPr>
        <w:t>:</w:t>
      </w:r>
    </w:p>
    <w:p w14:paraId="2E855FBA" w14:textId="492B9284" w:rsidR="00B07B63" w:rsidRPr="00EE7560" w:rsidRDefault="00EE7560" w:rsidP="00C60F5C">
      <w:pPr>
        <w:pStyle w:val="ListParagraph"/>
        <w:widowControl w:val="0"/>
        <w:spacing w:before="0" w:line="240" w:lineRule="auto"/>
        <w:ind w:left="1418" w:right="1080"/>
        <w:rPr>
          <w:bCs/>
          <w:sz w:val="20"/>
          <w:szCs w:val="20"/>
          <w:lang w:val="en-CA"/>
        </w:rPr>
      </w:pPr>
      <w:r w:rsidRPr="00EE7560">
        <w:rPr>
          <w:bCs/>
          <w:sz w:val="20"/>
          <w:szCs w:val="20"/>
          <w:lang w:val="en-CA"/>
        </w:rPr>
        <w:t xml:space="preserve">… </w:t>
      </w:r>
      <w:r w:rsidR="00D867E8" w:rsidRPr="00EE7560">
        <w:rPr>
          <w:bCs/>
          <w:sz w:val="20"/>
          <w:szCs w:val="20"/>
          <w:lang w:val="en-CA"/>
        </w:rPr>
        <w:t>evidence to be given by the witness named in the request for summons is relevant to the issues before the Tribunal, is necessary, and is admissible</w:t>
      </w:r>
      <w:r w:rsidRPr="00EE7560">
        <w:rPr>
          <w:bCs/>
          <w:sz w:val="20"/>
          <w:szCs w:val="20"/>
          <w:lang w:val="en-CA"/>
        </w:rPr>
        <w:t xml:space="preserve"> …</w:t>
      </w:r>
      <w:r w:rsidR="00D867E8" w:rsidRPr="00EE7560">
        <w:rPr>
          <w:bCs/>
          <w:sz w:val="20"/>
          <w:szCs w:val="20"/>
          <w:lang w:val="en-CA"/>
        </w:rPr>
        <w:t xml:space="preserve">  </w:t>
      </w:r>
    </w:p>
    <w:p w14:paraId="00521BA5" w14:textId="77777777" w:rsidR="00EE7560" w:rsidRPr="00B07B63" w:rsidRDefault="00EE7560" w:rsidP="00EE7560">
      <w:pPr>
        <w:pStyle w:val="ListParagraph"/>
        <w:widowControl w:val="0"/>
        <w:spacing w:before="0"/>
        <w:rPr>
          <w:bCs/>
          <w:lang w:val="en-CA"/>
        </w:rPr>
      </w:pPr>
    </w:p>
    <w:p w14:paraId="213E1153" w14:textId="0E46831D" w:rsidR="00771411" w:rsidRDefault="00D867E8" w:rsidP="00771411">
      <w:pPr>
        <w:pStyle w:val="ListParagraph"/>
        <w:widowControl w:val="0"/>
        <w:numPr>
          <w:ilvl w:val="0"/>
          <w:numId w:val="33"/>
        </w:numPr>
        <w:spacing w:before="0"/>
        <w:ind w:left="0" w:firstLine="0"/>
        <w:rPr>
          <w:bCs/>
          <w:lang w:val="en-CA"/>
        </w:rPr>
      </w:pPr>
      <w:r>
        <w:rPr>
          <w:bCs/>
          <w:lang w:val="en-CA"/>
        </w:rPr>
        <w:t xml:space="preserve">The Tribunal has the </w:t>
      </w:r>
      <w:r w:rsidR="000B5D00">
        <w:rPr>
          <w:bCs/>
          <w:lang w:val="en-CA"/>
        </w:rPr>
        <w:t>authority</w:t>
      </w:r>
      <w:r>
        <w:rPr>
          <w:bCs/>
          <w:lang w:val="en-CA"/>
        </w:rPr>
        <w:t xml:space="preserve"> to control and direct the proceedings before it.  </w:t>
      </w:r>
      <w:r w:rsidR="0043627F">
        <w:rPr>
          <w:bCs/>
          <w:lang w:val="en-CA"/>
        </w:rPr>
        <w:t>In accordance with s.</w:t>
      </w:r>
      <w:r>
        <w:rPr>
          <w:bCs/>
          <w:lang w:val="en-CA"/>
        </w:rPr>
        <w:t xml:space="preserve"> 12(2) of the </w:t>
      </w:r>
      <w:r>
        <w:rPr>
          <w:bCs/>
          <w:i/>
          <w:iCs/>
          <w:lang w:val="en-CA"/>
        </w:rPr>
        <w:t>Ontario Land Tribunal Act</w:t>
      </w:r>
      <w:r w:rsidR="0043627F">
        <w:rPr>
          <w:bCs/>
          <w:lang w:val="en-CA"/>
        </w:rPr>
        <w:t xml:space="preserve">, </w:t>
      </w:r>
      <w:r>
        <w:rPr>
          <w:bCs/>
          <w:lang w:val="en-CA"/>
        </w:rPr>
        <w:t>Rule 1.4 state</w:t>
      </w:r>
      <w:r w:rsidR="0043627F">
        <w:rPr>
          <w:bCs/>
          <w:lang w:val="en-CA"/>
        </w:rPr>
        <w:t>s</w:t>
      </w:r>
      <w:r>
        <w:rPr>
          <w:bCs/>
          <w:lang w:val="en-CA"/>
        </w:rPr>
        <w:t xml:space="preserve"> that t</w:t>
      </w:r>
      <w:r w:rsidRPr="00D867E8">
        <w:rPr>
          <w:bCs/>
          <w:lang w:val="en-CA"/>
        </w:rPr>
        <w:t>he Tribunal may</w:t>
      </w:r>
      <w:r w:rsidR="003B3FF6">
        <w:rPr>
          <w:bCs/>
          <w:lang w:val="en-CA"/>
        </w:rPr>
        <w:t>:</w:t>
      </w:r>
    </w:p>
    <w:p w14:paraId="5947545B" w14:textId="77777777" w:rsidR="00CE264C" w:rsidRDefault="00CE264C" w:rsidP="00CE264C">
      <w:pPr>
        <w:pStyle w:val="ListParagraph"/>
        <w:widowControl w:val="0"/>
        <w:spacing w:before="0" w:line="240" w:lineRule="auto"/>
        <w:ind w:left="1418"/>
        <w:rPr>
          <w:bCs/>
          <w:sz w:val="20"/>
          <w:szCs w:val="20"/>
          <w:lang w:val="en-CA"/>
        </w:rPr>
      </w:pPr>
    </w:p>
    <w:p w14:paraId="1C5351A1" w14:textId="607DE858" w:rsidR="00771411" w:rsidRPr="00CE264C" w:rsidRDefault="00D867E8" w:rsidP="00C60F5C">
      <w:pPr>
        <w:pStyle w:val="ListParagraph"/>
        <w:widowControl w:val="0"/>
        <w:spacing w:before="0" w:line="240" w:lineRule="auto"/>
        <w:ind w:left="1418" w:right="1080"/>
        <w:rPr>
          <w:bCs/>
          <w:sz w:val="20"/>
          <w:szCs w:val="20"/>
          <w:lang w:val="en-CA"/>
        </w:rPr>
      </w:pPr>
      <w:r w:rsidRPr="00CE264C">
        <w:rPr>
          <w:bCs/>
          <w:sz w:val="20"/>
          <w:szCs w:val="20"/>
          <w:lang w:val="en-CA"/>
        </w:rPr>
        <w:t>make orders and direct practices and procedures that offer the best opportunity for a fair, just, expeditious and cost-effective resolution of the merits</w:t>
      </w:r>
      <w:r w:rsidR="0037001B" w:rsidRPr="00CE264C">
        <w:rPr>
          <w:bCs/>
          <w:sz w:val="20"/>
          <w:szCs w:val="20"/>
          <w:lang w:val="en-CA"/>
        </w:rPr>
        <w:t xml:space="preserve"> of the proceedin</w:t>
      </w:r>
      <w:r w:rsidR="00DD5869" w:rsidRPr="00CE264C">
        <w:rPr>
          <w:bCs/>
          <w:sz w:val="20"/>
          <w:szCs w:val="20"/>
          <w:lang w:val="en-CA"/>
        </w:rPr>
        <w:t>g.</w:t>
      </w:r>
      <w:r w:rsidRPr="00CE264C">
        <w:rPr>
          <w:bCs/>
          <w:sz w:val="20"/>
          <w:szCs w:val="20"/>
          <w:lang w:val="en-CA"/>
        </w:rPr>
        <w:t xml:space="preserve">  </w:t>
      </w:r>
    </w:p>
    <w:p w14:paraId="17D007FE" w14:textId="77777777" w:rsidR="00CE264C" w:rsidRDefault="00CE264C" w:rsidP="00771411">
      <w:pPr>
        <w:pStyle w:val="ListParagraph"/>
        <w:widowControl w:val="0"/>
        <w:spacing w:before="0"/>
        <w:rPr>
          <w:bCs/>
          <w:lang w:val="en-CA"/>
        </w:rPr>
      </w:pPr>
    </w:p>
    <w:p w14:paraId="6B6BAD9A" w14:textId="1CAC2BCD" w:rsidR="0042123E" w:rsidRPr="00C60F5C" w:rsidRDefault="00D867E8" w:rsidP="0042123E">
      <w:pPr>
        <w:pStyle w:val="ListParagraph"/>
        <w:widowControl w:val="0"/>
        <w:numPr>
          <w:ilvl w:val="0"/>
          <w:numId w:val="33"/>
        </w:numPr>
        <w:spacing w:before="0"/>
        <w:ind w:left="0" w:firstLine="0"/>
        <w:rPr>
          <w:bCs/>
          <w:lang w:val="en-CA"/>
        </w:rPr>
      </w:pPr>
      <w:r w:rsidRPr="00771411">
        <w:rPr>
          <w:bCs/>
          <w:lang w:val="en-CA"/>
        </w:rPr>
        <w:t>In the present case, the Tribunal finds that the evidence that is proposed to be given by Ms. Green is not necessary</w:t>
      </w:r>
      <w:r w:rsidR="00980A8B" w:rsidRPr="00771411">
        <w:rPr>
          <w:bCs/>
          <w:lang w:val="en-CA"/>
        </w:rPr>
        <w:t xml:space="preserve"> and</w:t>
      </w:r>
      <w:r w:rsidR="00A0106A" w:rsidRPr="00771411">
        <w:rPr>
          <w:bCs/>
          <w:lang w:val="en-CA"/>
        </w:rPr>
        <w:t xml:space="preserve"> is already before the Tribunal in the form of her report.  </w:t>
      </w:r>
      <w:r w:rsidR="005D33B2" w:rsidRPr="00771411">
        <w:rPr>
          <w:bCs/>
          <w:lang w:val="en-CA"/>
        </w:rPr>
        <w:t xml:space="preserve">The fair and efficient way to contest this evidence would have been through the filing of a responding affidavit </w:t>
      </w:r>
      <w:r w:rsidR="00A95C7A" w:rsidRPr="00771411">
        <w:rPr>
          <w:bCs/>
          <w:lang w:val="en-CA"/>
        </w:rPr>
        <w:t xml:space="preserve">in compliance with Rule 10.6.  </w:t>
      </w:r>
      <w:r w:rsidR="00D12BE7" w:rsidRPr="00771411">
        <w:rPr>
          <w:bCs/>
          <w:lang w:val="en-CA"/>
        </w:rPr>
        <w:t xml:space="preserve">The Appellant failed to do </w:t>
      </w:r>
      <w:r w:rsidR="00DF2FFF" w:rsidRPr="00771411">
        <w:rPr>
          <w:bCs/>
          <w:lang w:val="en-CA"/>
        </w:rPr>
        <w:t>so</w:t>
      </w:r>
      <w:r w:rsidR="00D12BE7" w:rsidRPr="00771411">
        <w:rPr>
          <w:bCs/>
          <w:lang w:val="en-CA"/>
        </w:rPr>
        <w:t xml:space="preserve">.  </w:t>
      </w:r>
    </w:p>
    <w:p w14:paraId="66590C71" w14:textId="1E85BC1A" w:rsidR="00D32FEA" w:rsidRDefault="00977455" w:rsidP="00E761E6">
      <w:pPr>
        <w:pStyle w:val="ListParagraph"/>
        <w:widowControl w:val="0"/>
        <w:numPr>
          <w:ilvl w:val="0"/>
          <w:numId w:val="33"/>
        </w:numPr>
        <w:spacing w:before="0"/>
        <w:ind w:left="0" w:firstLine="0"/>
        <w:rPr>
          <w:bCs/>
          <w:lang w:val="en-CA"/>
        </w:rPr>
      </w:pPr>
      <w:r>
        <w:rPr>
          <w:bCs/>
          <w:lang w:val="en-CA"/>
        </w:rPr>
        <w:lastRenderedPageBreak/>
        <w:t xml:space="preserve">The Panel noted the Appellant’s capable articulation of issues and advised that full consideration would be given to the Appeal and Motion filings, such that </w:t>
      </w:r>
      <w:r w:rsidRPr="006C1A14">
        <w:rPr>
          <w:bCs/>
          <w:i/>
          <w:iCs/>
          <w:lang w:val="en-CA"/>
        </w:rPr>
        <w:t>viva voce</w:t>
      </w:r>
      <w:r>
        <w:rPr>
          <w:bCs/>
          <w:lang w:val="en-CA"/>
        </w:rPr>
        <w:t xml:space="preserve"> evidence was neither warranted nor necessary.  </w:t>
      </w:r>
      <w:r w:rsidR="00E761E6" w:rsidRPr="00D32FEA">
        <w:rPr>
          <w:bCs/>
          <w:lang w:val="en-CA"/>
        </w:rPr>
        <w:t xml:space="preserve">The </w:t>
      </w:r>
      <w:r w:rsidR="00D81587">
        <w:rPr>
          <w:bCs/>
          <w:lang w:val="en-CA"/>
        </w:rPr>
        <w:t>Panel</w:t>
      </w:r>
      <w:r w:rsidR="00E761E6" w:rsidRPr="00D32FEA">
        <w:rPr>
          <w:bCs/>
          <w:lang w:val="en-CA"/>
        </w:rPr>
        <w:t xml:space="preserve"> quashed the summons.</w:t>
      </w:r>
    </w:p>
    <w:p w14:paraId="592C47F6" w14:textId="77777777" w:rsidR="00D32FEA" w:rsidRDefault="00D32FEA" w:rsidP="00D32FEA">
      <w:pPr>
        <w:pStyle w:val="ListParagraph"/>
        <w:widowControl w:val="0"/>
        <w:spacing w:before="0"/>
        <w:rPr>
          <w:bCs/>
          <w:u w:val="single"/>
          <w:lang w:val="en-CA"/>
        </w:rPr>
      </w:pPr>
    </w:p>
    <w:p w14:paraId="606EA708" w14:textId="0584F80A" w:rsidR="00D32FEA" w:rsidRDefault="00E761E6" w:rsidP="00D32FEA">
      <w:pPr>
        <w:pStyle w:val="ListParagraph"/>
        <w:widowControl w:val="0"/>
        <w:spacing w:before="0"/>
        <w:rPr>
          <w:bCs/>
          <w:lang w:val="en-CA"/>
        </w:rPr>
      </w:pPr>
      <w:r w:rsidRPr="00D32FEA">
        <w:rPr>
          <w:bCs/>
          <w:u w:val="single"/>
          <w:lang w:val="en-CA"/>
        </w:rPr>
        <w:t>Other Requests</w:t>
      </w:r>
    </w:p>
    <w:p w14:paraId="04F121EC" w14:textId="77777777" w:rsidR="00D32FEA" w:rsidRPr="00D32FEA" w:rsidRDefault="00D32FEA" w:rsidP="00D32FEA">
      <w:pPr>
        <w:pStyle w:val="ListParagraph"/>
        <w:widowControl w:val="0"/>
        <w:spacing w:before="0"/>
        <w:rPr>
          <w:bCs/>
          <w:lang w:val="en-CA"/>
        </w:rPr>
      </w:pPr>
    </w:p>
    <w:p w14:paraId="12DBB24C" w14:textId="302571C7"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The </w:t>
      </w:r>
      <w:r w:rsidR="009E3152">
        <w:rPr>
          <w:bCs/>
          <w:lang w:val="en-CA"/>
        </w:rPr>
        <w:t>Panel</w:t>
      </w:r>
      <w:r w:rsidRPr="00D32FEA">
        <w:rPr>
          <w:bCs/>
          <w:lang w:val="en-CA"/>
        </w:rPr>
        <w:t xml:space="preserve"> denied the Appellant’s other requests, including finding that: </w:t>
      </w:r>
      <w:r w:rsidR="00783B44">
        <w:rPr>
          <w:bCs/>
          <w:lang w:val="en-CA"/>
        </w:rPr>
        <w:t xml:space="preserve"> </w:t>
      </w:r>
      <w:r w:rsidRPr="00D32FEA">
        <w:rPr>
          <w:bCs/>
          <w:lang w:val="en-CA"/>
        </w:rPr>
        <w:t xml:space="preserve">the use of internet videos of City meetings is not helpful in this </w:t>
      </w:r>
      <w:r w:rsidR="00E2731B">
        <w:rPr>
          <w:bCs/>
          <w:lang w:val="en-CA"/>
        </w:rPr>
        <w:t>M</w:t>
      </w:r>
      <w:r w:rsidRPr="00D32FEA">
        <w:rPr>
          <w:bCs/>
          <w:lang w:val="en-CA"/>
        </w:rPr>
        <w:t xml:space="preserve">otion </w:t>
      </w:r>
      <w:r w:rsidR="00E2731B">
        <w:rPr>
          <w:bCs/>
          <w:lang w:val="en-CA"/>
        </w:rPr>
        <w:t>H</w:t>
      </w:r>
      <w:r w:rsidRPr="00D32FEA">
        <w:rPr>
          <w:bCs/>
          <w:lang w:val="en-CA"/>
        </w:rPr>
        <w:t>earing; any intended documentation to be used that was not pre-filed with the Parties in accordance with the Rules will not be permitted; and the Applicant and City’s affidavits were duly executed and circulated</w:t>
      </w:r>
      <w:r w:rsidR="00E2731B">
        <w:rPr>
          <w:bCs/>
          <w:lang w:val="en-CA"/>
        </w:rPr>
        <w:t>,</w:t>
      </w:r>
      <w:r w:rsidRPr="00D32FEA">
        <w:rPr>
          <w:bCs/>
          <w:lang w:val="en-CA"/>
        </w:rPr>
        <w:t xml:space="preserve"> and will remain in the record for full consideration.</w:t>
      </w:r>
    </w:p>
    <w:p w14:paraId="7DA0932E" w14:textId="77777777" w:rsidR="00D32FEA" w:rsidRDefault="00D32FEA" w:rsidP="00D32FEA">
      <w:pPr>
        <w:pStyle w:val="ListParagraph"/>
        <w:widowControl w:val="0"/>
        <w:spacing w:before="0"/>
        <w:rPr>
          <w:b/>
          <w:lang w:val="en-CA"/>
        </w:rPr>
      </w:pPr>
    </w:p>
    <w:p w14:paraId="75DFA78D" w14:textId="6CE0C9F6" w:rsidR="00D32FEA" w:rsidRDefault="00E761E6" w:rsidP="00D32FEA">
      <w:pPr>
        <w:pStyle w:val="ListParagraph"/>
        <w:widowControl w:val="0"/>
        <w:spacing w:before="0"/>
        <w:rPr>
          <w:b/>
          <w:lang w:val="en-CA"/>
        </w:rPr>
      </w:pPr>
      <w:r w:rsidRPr="00D32FEA">
        <w:rPr>
          <w:b/>
          <w:lang w:val="en-CA"/>
        </w:rPr>
        <w:t>Legislation</w:t>
      </w:r>
    </w:p>
    <w:p w14:paraId="06B0C0C8" w14:textId="77777777" w:rsidR="00D32FEA" w:rsidRPr="00D32FEA" w:rsidRDefault="00D32FEA" w:rsidP="00D32FEA">
      <w:pPr>
        <w:pStyle w:val="ListParagraph"/>
        <w:widowControl w:val="0"/>
        <w:spacing w:before="0"/>
        <w:rPr>
          <w:bCs/>
          <w:lang w:val="en-CA"/>
        </w:rPr>
      </w:pPr>
    </w:p>
    <w:p w14:paraId="61187CEC" w14:textId="2A57497A"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The </w:t>
      </w:r>
      <w:r w:rsidRPr="00D32FEA">
        <w:rPr>
          <w:bCs/>
          <w:i/>
          <w:iCs/>
          <w:lang w:val="en-CA"/>
        </w:rPr>
        <w:t>Planning Act</w:t>
      </w:r>
      <w:r w:rsidRPr="00D32FEA">
        <w:rPr>
          <w:bCs/>
          <w:lang w:val="en-CA"/>
        </w:rPr>
        <w:t xml:space="preserve"> (“Act”) and the </w:t>
      </w:r>
      <w:r w:rsidRPr="00D32FEA">
        <w:rPr>
          <w:bCs/>
          <w:i/>
          <w:iCs/>
          <w:lang w:val="en-CA"/>
        </w:rPr>
        <w:t>Ontario Land Tribunal Act</w:t>
      </w:r>
      <w:r w:rsidRPr="00D32FEA">
        <w:rPr>
          <w:bCs/>
          <w:lang w:val="en-CA"/>
        </w:rPr>
        <w:t xml:space="preserve"> (“OLTA”) establish criteria for the consideration of dismissing an appeal without a full hearing on the merits (</w:t>
      </w:r>
      <w:r w:rsidRPr="00D32FEA">
        <w:rPr>
          <w:bCs/>
          <w:u w:val="single"/>
          <w:lang w:val="en-CA"/>
        </w:rPr>
        <w:t>emphasis</w:t>
      </w:r>
      <w:r w:rsidRPr="00D32FEA">
        <w:rPr>
          <w:bCs/>
          <w:lang w:val="en-CA"/>
        </w:rPr>
        <w:t xml:space="preserve"> added below).</w:t>
      </w:r>
    </w:p>
    <w:p w14:paraId="7D528805" w14:textId="77777777" w:rsidR="00D32FEA" w:rsidRDefault="00D32FEA" w:rsidP="00D32FEA">
      <w:pPr>
        <w:pStyle w:val="ListParagraph"/>
        <w:widowControl w:val="0"/>
        <w:spacing w:before="0"/>
        <w:rPr>
          <w:bCs/>
          <w:lang w:val="en-CA"/>
        </w:rPr>
      </w:pPr>
    </w:p>
    <w:p w14:paraId="0BE0C861" w14:textId="208CD901" w:rsidR="00D32FEA" w:rsidRPr="00D32FEA" w:rsidRDefault="00E761E6" w:rsidP="00D32FEA">
      <w:pPr>
        <w:pStyle w:val="ListParagraph"/>
        <w:widowControl w:val="0"/>
        <w:numPr>
          <w:ilvl w:val="0"/>
          <w:numId w:val="33"/>
        </w:numPr>
        <w:spacing w:before="0"/>
        <w:ind w:left="0" w:firstLine="0"/>
        <w:rPr>
          <w:bCs/>
          <w:lang w:val="en-CA"/>
        </w:rPr>
      </w:pPr>
      <w:r w:rsidRPr="00D32FEA">
        <w:rPr>
          <w:bCs/>
          <w:lang w:val="en-CA"/>
        </w:rPr>
        <w:t xml:space="preserve">When making a decision under the Act, the Tribunal “shall have regard to … matters of provincial interest” (s. 2) and “shall have regard to” the decisions of City Council related to this planning matter and the information it considered when making its decisions [s. 2.1(1)].  </w:t>
      </w:r>
    </w:p>
    <w:p w14:paraId="6F50D303" w14:textId="77777777" w:rsidR="00D32FEA" w:rsidRDefault="00D32FEA" w:rsidP="00D32FEA">
      <w:pPr>
        <w:pStyle w:val="ListParagraph"/>
        <w:widowControl w:val="0"/>
        <w:spacing w:before="0"/>
        <w:rPr>
          <w:bCs/>
          <w:lang w:val="en-CA"/>
        </w:rPr>
      </w:pPr>
    </w:p>
    <w:p w14:paraId="3CC4BBBF" w14:textId="77777777" w:rsidR="00D32FEA" w:rsidRDefault="00E761E6" w:rsidP="00E761E6">
      <w:pPr>
        <w:pStyle w:val="ListParagraph"/>
        <w:widowControl w:val="0"/>
        <w:numPr>
          <w:ilvl w:val="0"/>
          <w:numId w:val="33"/>
        </w:numPr>
        <w:spacing w:before="0"/>
        <w:ind w:left="0" w:firstLine="0"/>
        <w:rPr>
          <w:bCs/>
          <w:lang w:val="en-CA"/>
        </w:rPr>
      </w:pPr>
      <w:r w:rsidRPr="00D32FEA">
        <w:rPr>
          <w:bCs/>
          <w:lang w:val="en-CA"/>
        </w:rPr>
        <w:t>On a motion to dismiss under s. 34(25) of the Act:</w:t>
      </w:r>
    </w:p>
    <w:p w14:paraId="4ECBBE81" w14:textId="77777777" w:rsidR="00D32FEA" w:rsidRDefault="00D32FEA" w:rsidP="00D32FEA">
      <w:pPr>
        <w:widowControl w:val="0"/>
        <w:spacing w:before="0" w:line="240" w:lineRule="auto"/>
        <w:ind w:left="1440" w:right="1080"/>
        <w:jc w:val="both"/>
        <w:rPr>
          <w:bCs/>
          <w:sz w:val="20"/>
          <w:szCs w:val="20"/>
          <w:lang w:val="en-CA"/>
        </w:rPr>
      </w:pPr>
    </w:p>
    <w:p w14:paraId="6A200605" w14:textId="5FBC1DAF" w:rsidR="00D32FEA" w:rsidRPr="00E761E6" w:rsidRDefault="00D32FEA" w:rsidP="00D32FEA">
      <w:pPr>
        <w:widowControl w:val="0"/>
        <w:spacing w:before="0" w:line="240" w:lineRule="auto"/>
        <w:ind w:left="1440" w:right="1080"/>
        <w:jc w:val="both"/>
        <w:rPr>
          <w:bCs/>
          <w:sz w:val="20"/>
          <w:szCs w:val="20"/>
          <w:lang w:val="en-CA"/>
        </w:rPr>
      </w:pPr>
      <w:r w:rsidRPr="00E761E6">
        <w:rPr>
          <w:bCs/>
          <w:sz w:val="20"/>
          <w:szCs w:val="20"/>
          <w:lang w:val="en-CA"/>
        </w:rPr>
        <w:t xml:space="preserve">(25) … </w:t>
      </w:r>
      <w:r w:rsidRPr="00E761E6">
        <w:rPr>
          <w:bCs/>
          <w:sz w:val="20"/>
          <w:szCs w:val="20"/>
          <w:u w:val="single"/>
          <w:lang w:val="en-CA"/>
        </w:rPr>
        <w:t>the Tribunal may … dismiss all or part of an appeal</w:t>
      </w:r>
      <w:r w:rsidRPr="00E761E6">
        <w:rPr>
          <w:bCs/>
          <w:sz w:val="20"/>
          <w:szCs w:val="20"/>
          <w:lang w:val="en-CA"/>
        </w:rPr>
        <w:t xml:space="preserve"> without holding a hearing if any of the following apply: </w:t>
      </w:r>
    </w:p>
    <w:p w14:paraId="6993F0A4" w14:textId="77777777" w:rsidR="00D32FEA" w:rsidRPr="00E761E6" w:rsidRDefault="00D32FEA" w:rsidP="00D32FEA">
      <w:pPr>
        <w:widowControl w:val="0"/>
        <w:spacing w:before="0" w:line="240" w:lineRule="auto"/>
        <w:ind w:left="1440" w:right="1080"/>
        <w:jc w:val="both"/>
        <w:rPr>
          <w:bCs/>
          <w:sz w:val="20"/>
          <w:szCs w:val="20"/>
          <w:lang w:val="en-CA"/>
        </w:rPr>
      </w:pPr>
    </w:p>
    <w:p w14:paraId="6B83A2F6" w14:textId="77777777" w:rsidR="00D32FEA" w:rsidRPr="00E761E6" w:rsidRDefault="00D32FEA" w:rsidP="00D32FEA">
      <w:pPr>
        <w:widowControl w:val="0"/>
        <w:numPr>
          <w:ilvl w:val="0"/>
          <w:numId w:val="29"/>
        </w:numPr>
        <w:spacing w:before="0" w:line="240" w:lineRule="auto"/>
        <w:ind w:left="1890" w:right="1080" w:hanging="450"/>
        <w:jc w:val="both"/>
        <w:rPr>
          <w:bCs/>
          <w:sz w:val="20"/>
          <w:szCs w:val="20"/>
          <w:lang w:val="en-CA"/>
        </w:rPr>
      </w:pPr>
      <w:r w:rsidRPr="00E761E6">
        <w:rPr>
          <w:bCs/>
          <w:sz w:val="20"/>
          <w:szCs w:val="20"/>
          <w:lang w:val="en-CA"/>
        </w:rPr>
        <w:t xml:space="preserve">The Tribunal is of the opinion that, </w:t>
      </w:r>
    </w:p>
    <w:p w14:paraId="340F99F9" w14:textId="77777777" w:rsidR="00D32FEA" w:rsidRPr="00E761E6" w:rsidRDefault="00D32FEA" w:rsidP="00D32FEA">
      <w:pPr>
        <w:widowControl w:val="0"/>
        <w:spacing w:before="0" w:line="240" w:lineRule="auto"/>
        <w:ind w:left="1440" w:right="1080"/>
        <w:jc w:val="both"/>
        <w:rPr>
          <w:bCs/>
          <w:sz w:val="20"/>
          <w:szCs w:val="20"/>
          <w:lang w:val="en-CA"/>
        </w:rPr>
      </w:pPr>
    </w:p>
    <w:p w14:paraId="5592C0CB" w14:textId="77777777" w:rsidR="00D32FEA" w:rsidRPr="00E761E6" w:rsidRDefault="00D32FEA" w:rsidP="00D32FEA">
      <w:pPr>
        <w:widowControl w:val="0"/>
        <w:numPr>
          <w:ilvl w:val="0"/>
          <w:numId w:val="30"/>
        </w:numPr>
        <w:spacing w:before="0" w:line="240" w:lineRule="auto"/>
        <w:ind w:left="2160" w:right="1080" w:hanging="270"/>
        <w:jc w:val="both"/>
        <w:rPr>
          <w:bCs/>
          <w:sz w:val="20"/>
          <w:szCs w:val="20"/>
          <w:lang w:val="en-CA"/>
        </w:rPr>
      </w:pPr>
      <w:r w:rsidRPr="00E761E6">
        <w:rPr>
          <w:bCs/>
          <w:sz w:val="20"/>
          <w:szCs w:val="20"/>
          <w:u w:val="single"/>
          <w:lang w:val="en-CA"/>
        </w:rPr>
        <w:t>the reasons set out in the notice of appeal do not disclose any apparent land use planning ground upon which the Tribunal could allow all or part of the appeal</w:t>
      </w:r>
      <w:r w:rsidRPr="00E761E6">
        <w:rPr>
          <w:bCs/>
          <w:sz w:val="20"/>
          <w:szCs w:val="20"/>
          <w:lang w:val="en-CA"/>
        </w:rPr>
        <w:t>,</w:t>
      </w:r>
    </w:p>
    <w:p w14:paraId="79FB15B1" w14:textId="77777777" w:rsidR="00D32FEA" w:rsidRPr="00E761E6" w:rsidRDefault="00D32FEA" w:rsidP="00D32FEA">
      <w:pPr>
        <w:widowControl w:val="0"/>
        <w:spacing w:before="0" w:line="240" w:lineRule="auto"/>
        <w:ind w:left="2160" w:right="1080" w:hanging="270"/>
        <w:jc w:val="both"/>
        <w:rPr>
          <w:bCs/>
          <w:sz w:val="20"/>
          <w:szCs w:val="20"/>
          <w:lang w:val="en-CA"/>
        </w:rPr>
      </w:pPr>
      <w:r w:rsidRPr="00E761E6">
        <w:rPr>
          <w:bCs/>
          <w:sz w:val="20"/>
          <w:szCs w:val="20"/>
          <w:lang w:val="en-CA"/>
        </w:rPr>
        <w:t xml:space="preserve"> </w:t>
      </w:r>
    </w:p>
    <w:p w14:paraId="307C215C" w14:textId="77777777" w:rsidR="00D32FEA" w:rsidRPr="00E761E6" w:rsidRDefault="00D32FEA" w:rsidP="00D32FEA">
      <w:pPr>
        <w:widowControl w:val="0"/>
        <w:numPr>
          <w:ilvl w:val="0"/>
          <w:numId w:val="30"/>
        </w:numPr>
        <w:spacing w:before="0" w:line="240" w:lineRule="auto"/>
        <w:ind w:left="2160" w:right="1080" w:hanging="270"/>
        <w:jc w:val="both"/>
        <w:rPr>
          <w:bCs/>
          <w:sz w:val="20"/>
          <w:szCs w:val="20"/>
          <w:lang w:val="en-CA"/>
        </w:rPr>
      </w:pPr>
      <w:r w:rsidRPr="00E761E6">
        <w:rPr>
          <w:bCs/>
          <w:sz w:val="20"/>
          <w:szCs w:val="20"/>
          <w:lang w:val="en-CA"/>
        </w:rPr>
        <w:t xml:space="preserve">the appeal is not made in good faith or is frivolous or vexatious … </w:t>
      </w:r>
    </w:p>
    <w:p w14:paraId="25189C37" w14:textId="77777777" w:rsidR="00D32FEA" w:rsidRPr="00E761E6" w:rsidRDefault="00D32FEA" w:rsidP="00D32FEA">
      <w:pPr>
        <w:spacing w:before="0" w:line="240" w:lineRule="auto"/>
        <w:ind w:left="1440" w:right="1080"/>
        <w:jc w:val="both"/>
        <w:rPr>
          <w:sz w:val="20"/>
          <w:szCs w:val="20"/>
        </w:rPr>
      </w:pPr>
    </w:p>
    <w:p w14:paraId="3C2DC2FF" w14:textId="77777777" w:rsidR="00D32FEA" w:rsidRPr="00E761E6" w:rsidRDefault="00D32FEA" w:rsidP="00D32FEA">
      <w:pPr>
        <w:spacing w:before="0" w:line="240" w:lineRule="auto"/>
        <w:ind w:left="1440" w:right="1080"/>
        <w:jc w:val="both"/>
        <w:rPr>
          <w:sz w:val="20"/>
          <w:szCs w:val="20"/>
        </w:rPr>
      </w:pPr>
      <w:r w:rsidRPr="00E761E6">
        <w:rPr>
          <w:sz w:val="20"/>
          <w:szCs w:val="20"/>
        </w:rPr>
        <w:t>…</w:t>
      </w:r>
    </w:p>
    <w:p w14:paraId="429E8262" w14:textId="77777777" w:rsidR="00D32FEA" w:rsidRPr="00E761E6" w:rsidRDefault="00D32FEA" w:rsidP="00D32FEA">
      <w:pPr>
        <w:widowControl w:val="0"/>
        <w:spacing w:before="0" w:line="240" w:lineRule="auto"/>
        <w:ind w:left="1440" w:right="1080"/>
        <w:jc w:val="both"/>
        <w:rPr>
          <w:bCs/>
          <w:sz w:val="20"/>
          <w:szCs w:val="20"/>
          <w:lang w:val="en-CA"/>
        </w:rPr>
      </w:pPr>
    </w:p>
    <w:p w14:paraId="626360E2" w14:textId="71D94F23" w:rsidR="00D32FEA" w:rsidRPr="00061D42" w:rsidRDefault="006D2127" w:rsidP="006D2127">
      <w:pPr>
        <w:spacing w:before="0" w:line="240" w:lineRule="auto"/>
        <w:ind w:left="1890" w:right="1080" w:hanging="472"/>
        <w:jc w:val="both"/>
        <w:rPr>
          <w:sz w:val="20"/>
          <w:szCs w:val="20"/>
        </w:rPr>
      </w:pPr>
      <w:r>
        <w:rPr>
          <w:sz w:val="20"/>
          <w:szCs w:val="20"/>
        </w:rPr>
        <w:t>3.</w:t>
      </w:r>
      <w:r>
        <w:rPr>
          <w:sz w:val="20"/>
          <w:szCs w:val="20"/>
        </w:rPr>
        <w:tab/>
      </w:r>
      <w:r w:rsidR="00D32FEA" w:rsidRPr="00061D42">
        <w:rPr>
          <w:sz w:val="20"/>
          <w:szCs w:val="20"/>
        </w:rPr>
        <w:t xml:space="preserve">The appellant intends to argue a matter mentioned in subsection (19.0.1) but </w:t>
      </w:r>
      <w:r w:rsidR="00D32FEA" w:rsidRPr="00061D42">
        <w:rPr>
          <w:sz w:val="20"/>
          <w:szCs w:val="20"/>
          <w:u w:val="single"/>
        </w:rPr>
        <w:t>has not provided the explanations required</w:t>
      </w:r>
      <w:r w:rsidR="00D32FEA" w:rsidRPr="00061D42">
        <w:rPr>
          <w:sz w:val="20"/>
          <w:szCs w:val="20"/>
        </w:rPr>
        <w:t xml:space="preserve"> by that subsection. …</w:t>
      </w:r>
      <w:r w:rsidR="00B36B7A">
        <w:rPr>
          <w:sz w:val="20"/>
          <w:szCs w:val="20"/>
        </w:rPr>
        <w:t xml:space="preserve"> </w:t>
      </w:r>
    </w:p>
    <w:p w14:paraId="37C756C2" w14:textId="1A01D73D" w:rsidR="00D32FEA" w:rsidRDefault="00D32FEA" w:rsidP="00D32FEA">
      <w:pPr>
        <w:spacing w:before="0" w:line="240" w:lineRule="auto"/>
        <w:ind w:left="1890" w:right="1080"/>
        <w:jc w:val="both"/>
        <w:rPr>
          <w:sz w:val="20"/>
          <w:szCs w:val="20"/>
        </w:rPr>
      </w:pPr>
    </w:p>
    <w:p w14:paraId="53AAF735" w14:textId="77777777" w:rsidR="00D32FEA" w:rsidRPr="00D32FEA" w:rsidRDefault="00D32FEA" w:rsidP="00D32FEA">
      <w:pPr>
        <w:spacing w:before="0" w:line="240" w:lineRule="auto"/>
        <w:ind w:left="1890" w:right="1080"/>
        <w:jc w:val="both"/>
        <w:rPr>
          <w:sz w:val="20"/>
          <w:szCs w:val="20"/>
        </w:rPr>
      </w:pPr>
    </w:p>
    <w:p w14:paraId="75086552" w14:textId="77777777" w:rsidR="00D32FEA" w:rsidRDefault="00E761E6" w:rsidP="00E761E6">
      <w:pPr>
        <w:pStyle w:val="ListParagraph"/>
        <w:widowControl w:val="0"/>
        <w:numPr>
          <w:ilvl w:val="0"/>
          <w:numId w:val="33"/>
        </w:numPr>
        <w:spacing w:before="0"/>
        <w:ind w:left="0" w:firstLine="0"/>
        <w:rPr>
          <w:bCs/>
          <w:lang w:val="en-CA"/>
        </w:rPr>
      </w:pPr>
      <w:r w:rsidRPr="00D32FEA">
        <w:rPr>
          <w:bCs/>
          <w:lang w:val="en-CA"/>
        </w:rPr>
        <w:t>Subsection 3 above refers to s. 34(19.0.1) of the Act:</w:t>
      </w:r>
    </w:p>
    <w:p w14:paraId="4480BA1A" w14:textId="77777777" w:rsidR="006430E8" w:rsidRDefault="006430E8" w:rsidP="00D32FEA">
      <w:pPr>
        <w:widowControl w:val="0"/>
        <w:spacing w:before="0" w:line="240" w:lineRule="auto"/>
        <w:ind w:left="1440" w:right="1080"/>
        <w:jc w:val="both"/>
        <w:rPr>
          <w:bCs/>
          <w:sz w:val="20"/>
          <w:szCs w:val="20"/>
          <w:lang w:val="en-CA"/>
        </w:rPr>
      </w:pPr>
    </w:p>
    <w:p w14:paraId="7CFFD4D4" w14:textId="66AAE0D8" w:rsidR="00D32FEA" w:rsidRPr="00E761E6" w:rsidRDefault="00D32FEA" w:rsidP="00D32FEA">
      <w:pPr>
        <w:widowControl w:val="0"/>
        <w:spacing w:before="0" w:line="240" w:lineRule="auto"/>
        <w:ind w:left="1440" w:right="1080"/>
        <w:jc w:val="both"/>
        <w:rPr>
          <w:bCs/>
          <w:lang w:val="en-CA"/>
        </w:rPr>
      </w:pPr>
      <w:r w:rsidRPr="00E761E6">
        <w:rPr>
          <w:bCs/>
          <w:sz w:val="20"/>
          <w:szCs w:val="20"/>
          <w:lang w:val="en-CA"/>
        </w:rPr>
        <w:t xml:space="preserve">(19.0.1) If the appellant intends to argue that the by-law is inconsistent with a policy statement issued under subsection 3(1), fails to conform with or conflicts with a provincial plan or fails to conform with an applicable official plan, the notice of appeal must also </w:t>
      </w:r>
      <w:r w:rsidRPr="00E761E6">
        <w:rPr>
          <w:bCs/>
          <w:sz w:val="20"/>
          <w:szCs w:val="20"/>
          <w:u w:val="single"/>
          <w:lang w:val="en-CA"/>
        </w:rPr>
        <w:t>explain how the by-law is inconsistent with, fails to conform with or conflicts with the other document</w:t>
      </w:r>
      <w:r w:rsidRPr="00E761E6">
        <w:rPr>
          <w:bCs/>
          <w:sz w:val="20"/>
          <w:szCs w:val="20"/>
          <w:lang w:val="en-CA"/>
        </w:rPr>
        <w:t>.</w:t>
      </w:r>
    </w:p>
    <w:p w14:paraId="3EB8B047" w14:textId="77777777" w:rsidR="00D32FEA" w:rsidRDefault="00D32FEA" w:rsidP="00D32FEA">
      <w:pPr>
        <w:pStyle w:val="ListParagraph"/>
        <w:widowControl w:val="0"/>
        <w:spacing w:before="0"/>
        <w:rPr>
          <w:bCs/>
          <w:lang w:val="en-CA"/>
        </w:rPr>
      </w:pPr>
    </w:p>
    <w:p w14:paraId="572AE989" w14:textId="77777777"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Under the OLTA s. 19(1): </w:t>
      </w:r>
    </w:p>
    <w:p w14:paraId="58E1B4B6" w14:textId="77777777" w:rsidR="004F432B" w:rsidRDefault="004F432B" w:rsidP="00D32FEA">
      <w:pPr>
        <w:widowControl w:val="0"/>
        <w:spacing w:before="0" w:line="240" w:lineRule="auto"/>
        <w:ind w:left="1800" w:right="855" w:hanging="360"/>
        <w:rPr>
          <w:bCs/>
          <w:sz w:val="20"/>
          <w:szCs w:val="20"/>
          <w:lang w:val="en-CA"/>
        </w:rPr>
      </w:pPr>
    </w:p>
    <w:p w14:paraId="5AC296C4" w14:textId="12C634BB" w:rsidR="00D32FEA" w:rsidRPr="00E761E6" w:rsidRDefault="00D32FEA" w:rsidP="00D32FEA">
      <w:pPr>
        <w:widowControl w:val="0"/>
        <w:spacing w:before="0" w:line="240" w:lineRule="auto"/>
        <w:ind w:left="1800" w:right="855" w:hanging="360"/>
        <w:rPr>
          <w:bCs/>
          <w:sz w:val="20"/>
          <w:szCs w:val="20"/>
          <w:lang w:val="en-CA"/>
        </w:rPr>
      </w:pPr>
      <w:r w:rsidRPr="00E761E6">
        <w:rPr>
          <w:bCs/>
          <w:sz w:val="20"/>
          <w:szCs w:val="20"/>
          <w:lang w:val="en-CA"/>
        </w:rPr>
        <w:t>19(1)</w:t>
      </w:r>
      <w:r w:rsidRPr="00E761E6">
        <w:rPr>
          <w:bCs/>
          <w:sz w:val="20"/>
          <w:szCs w:val="20"/>
          <w:lang w:val="en-CA"/>
        </w:rPr>
        <w:tab/>
        <w:t>… the Tribunal may … dismiss a proceeding without a hearing, …</w:t>
      </w:r>
    </w:p>
    <w:p w14:paraId="761ECB32" w14:textId="77777777" w:rsidR="00D32FEA" w:rsidRPr="00E761E6" w:rsidRDefault="00D32FEA" w:rsidP="00D32FEA">
      <w:pPr>
        <w:widowControl w:val="0"/>
        <w:spacing w:before="0" w:line="240" w:lineRule="auto"/>
        <w:ind w:left="1800" w:right="855" w:hanging="360"/>
        <w:rPr>
          <w:bCs/>
          <w:sz w:val="20"/>
          <w:szCs w:val="20"/>
          <w:lang w:val="en-CA"/>
        </w:rPr>
      </w:pPr>
    </w:p>
    <w:p w14:paraId="16662FE2" w14:textId="77777777" w:rsidR="00D32FEA" w:rsidRPr="00E761E6" w:rsidRDefault="00D32FEA" w:rsidP="00D32FEA">
      <w:pPr>
        <w:widowControl w:val="0"/>
        <w:spacing w:before="0" w:line="240" w:lineRule="auto"/>
        <w:ind w:left="2520" w:right="855" w:hanging="450"/>
        <w:rPr>
          <w:bCs/>
          <w:sz w:val="20"/>
          <w:szCs w:val="20"/>
          <w:lang w:val="en-CA"/>
        </w:rPr>
      </w:pPr>
      <w:r w:rsidRPr="00E761E6">
        <w:rPr>
          <w:bCs/>
          <w:sz w:val="20"/>
          <w:szCs w:val="20"/>
          <w:lang w:val="en-CA"/>
        </w:rPr>
        <w:t>(c)</w:t>
      </w:r>
      <w:r w:rsidRPr="00E761E6">
        <w:rPr>
          <w:bCs/>
          <w:sz w:val="20"/>
          <w:szCs w:val="20"/>
          <w:lang w:val="en-CA"/>
        </w:rPr>
        <w:tab/>
        <w:t xml:space="preserve">if the Tribunal is of the opinion that the proceeding has </w:t>
      </w:r>
      <w:r w:rsidRPr="00E761E6">
        <w:rPr>
          <w:bCs/>
          <w:sz w:val="20"/>
          <w:szCs w:val="20"/>
          <w:u w:val="single"/>
          <w:lang w:val="en-CA"/>
        </w:rPr>
        <w:t>no reasonable prospect of success</w:t>
      </w:r>
      <w:r w:rsidRPr="00E761E6">
        <w:rPr>
          <w:bCs/>
          <w:sz w:val="20"/>
          <w:szCs w:val="20"/>
          <w:lang w:val="en-CA"/>
        </w:rPr>
        <w:t>; …</w:t>
      </w:r>
    </w:p>
    <w:p w14:paraId="6500C13D" w14:textId="77777777" w:rsidR="00D32FEA" w:rsidRDefault="00D32FEA" w:rsidP="00D32FEA">
      <w:pPr>
        <w:pStyle w:val="ListParagraph"/>
        <w:widowControl w:val="0"/>
        <w:spacing w:before="0"/>
        <w:rPr>
          <w:bCs/>
          <w:lang w:val="en-CA"/>
        </w:rPr>
      </w:pPr>
    </w:p>
    <w:p w14:paraId="577545F1" w14:textId="77777777"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As authorized by the </w:t>
      </w:r>
      <w:r w:rsidRPr="00D32FEA">
        <w:rPr>
          <w:bCs/>
          <w:i/>
          <w:iCs/>
          <w:lang w:val="en-CA"/>
        </w:rPr>
        <w:t>Statutory Powers Procedure Act</w:t>
      </w:r>
      <w:r w:rsidRPr="00D32FEA">
        <w:rPr>
          <w:bCs/>
          <w:lang w:val="en-CA"/>
        </w:rPr>
        <w:t xml:space="preserve"> (“SPPA”) s. 4.6(1), the Tribunal’s </w:t>
      </w:r>
      <w:r w:rsidRPr="00D32FEA">
        <w:rPr>
          <w:bCs/>
          <w:i/>
          <w:iCs/>
          <w:lang w:val="en-CA"/>
        </w:rPr>
        <w:t>Rules of Practice and Procedure</w:t>
      </w:r>
      <w:r w:rsidRPr="00D32FEA">
        <w:rPr>
          <w:bCs/>
          <w:lang w:val="en-CA"/>
        </w:rPr>
        <w:t xml:space="preserve"> (“Rules”) address jurisdiction in Rule 15.4:</w:t>
      </w:r>
    </w:p>
    <w:p w14:paraId="5907A9A1" w14:textId="77777777" w:rsidR="00D32FEA" w:rsidRPr="00E761E6" w:rsidRDefault="00D32FEA" w:rsidP="00F53963">
      <w:pPr>
        <w:widowControl w:val="0"/>
        <w:spacing w:beforeLines="150" w:afterLines="150" w:after="360" w:line="240" w:lineRule="auto"/>
        <w:ind w:left="1418"/>
        <w:rPr>
          <w:bCs/>
          <w:sz w:val="20"/>
          <w:szCs w:val="20"/>
          <w:lang w:val="en-CA"/>
        </w:rPr>
      </w:pPr>
      <w:r w:rsidRPr="00E761E6">
        <w:rPr>
          <w:bCs/>
          <w:sz w:val="20"/>
          <w:szCs w:val="20"/>
          <w:lang w:val="en-CA"/>
        </w:rPr>
        <w:t>15.4</w:t>
      </w:r>
      <w:r w:rsidRPr="00E761E6">
        <w:rPr>
          <w:bCs/>
          <w:sz w:val="20"/>
          <w:szCs w:val="20"/>
          <w:lang w:val="en-CA"/>
        </w:rPr>
        <w:tab/>
      </w:r>
      <w:r w:rsidRPr="00E761E6">
        <w:rPr>
          <w:bCs/>
          <w:sz w:val="20"/>
          <w:szCs w:val="20"/>
          <w:u w:val="single"/>
          <w:lang w:val="en-CA"/>
        </w:rPr>
        <w:t>The Tribunal may … dismiss</w:t>
      </w:r>
      <w:r w:rsidRPr="00E761E6">
        <w:rPr>
          <w:bCs/>
          <w:sz w:val="20"/>
          <w:szCs w:val="20"/>
          <w:lang w:val="en-CA"/>
        </w:rPr>
        <w:t xml:space="preserve"> a matter by adjudicative order where: …</w:t>
      </w:r>
    </w:p>
    <w:p w14:paraId="31CC0B7F" w14:textId="0457F416" w:rsidR="00D32FEA" w:rsidRPr="00D32FEA" w:rsidRDefault="00D32FEA" w:rsidP="00D32FEA">
      <w:pPr>
        <w:widowControl w:val="0"/>
        <w:spacing w:beforeLines="150" w:afterLines="150" w:after="360" w:line="240" w:lineRule="auto"/>
        <w:ind w:left="2520" w:right="1170" w:hanging="360"/>
        <w:rPr>
          <w:bCs/>
          <w:sz w:val="20"/>
          <w:szCs w:val="20"/>
          <w:lang w:val="en-CA"/>
        </w:rPr>
      </w:pPr>
      <w:r w:rsidRPr="00E761E6">
        <w:rPr>
          <w:bCs/>
          <w:sz w:val="20"/>
          <w:szCs w:val="20"/>
          <w:lang w:val="en-CA"/>
        </w:rPr>
        <w:t>(b)</w:t>
      </w:r>
      <w:r w:rsidRPr="00E761E6">
        <w:rPr>
          <w:bCs/>
          <w:sz w:val="20"/>
          <w:szCs w:val="20"/>
          <w:lang w:val="en-CA"/>
        </w:rPr>
        <w:tab/>
        <w:t xml:space="preserve">the initiating matter deals with </w:t>
      </w:r>
      <w:r w:rsidRPr="00E761E6">
        <w:rPr>
          <w:bCs/>
          <w:sz w:val="20"/>
          <w:szCs w:val="20"/>
          <w:u w:val="single"/>
          <w:lang w:val="en-CA"/>
        </w:rPr>
        <w:t>matters that are outside the jurisdiction of the Tribunal</w:t>
      </w:r>
      <w:r w:rsidRPr="00E761E6">
        <w:rPr>
          <w:bCs/>
          <w:sz w:val="20"/>
          <w:szCs w:val="20"/>
          <w:lang w:val="en-CA"/>
        </w:rPr>
        <w:t>; …</w:t>
      </w:r>
    </w:p>
    <w:p w14:paraId="2B2B642C" w14:textId="010FE03A"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With reference to the foregoing provisions, and the Court and Tribunal Decisions addressed by the Parties, the </w:t>
      </w:r>
      <w:r w:rsidR="009E3152">
        <w:rPr>
          <w:bCs/>
          <w:lang w:val="en-CA"/>
        </w:rPr>
        <w:t>Panel</w:t>
      </w:r>
      <w:r w:rsidRPr="00D32FEA">
        <w:rPr>
          <w:bCs/>
          <w:lang w:val="en-CA"/>
        </w:rPr>
        <w:t xml:space="preserve"> accepts as follows.  </w:t>
      </w:r>
    </w:p>
    <w:p w14:paraId="7CD95BE0" w14:textId="77777777" w:rsidR="00D32FEA" w:rsidRDefault="00D32FEA" w:rsidP="00D32FEA">
      <w:pPr>
        <w:pStyle w:val="ListParagraph"/>
        <w:widowControl w:val="0"/>
        <w:spacing w:before="0"/>
        <w:rPr>
          <w:bCs/>
          <w:lang w:val="en-CA"/>
        </w:rPr>
      </w:pPr>
    </w:p>
    <w:p w14:paraId="196D2B38" w14:textId="2CE5227F" w:rsidR="00D32FEA" w:rsidRPr="00D32FEA" w:rsidRDefault="00E761E6" w:rsidP="00D32FEA">
      <w:pPr>
        <w:pStyle w:val="ListParagraph"/>
        <w:widowControl w:val="0"/>
        <w:numPr>
          <w:ilvl w:val="0"/>
          <w:numId w:val="33"/>
        </w:numPr>
        <w:spacing w:before="0"/>
        <w:ind w:left="0" w:firstLine="0"/>
        <w:rPr>
          <w:bCs/>
          <w:lang w:val="en-CA"/>
        </w:rPr>
      </w:pPr>
      <w:r w:rsidRPr="00D32FEA">
        <w:rPr>
          <w:bCs/>
          <w:lang w:val="en-CA"/>
        </w:rPr>
        <w:t>The grounds for dismissing an appeal are disjunctive:  only one of the several grounds set out in the Act and OLTA must be satisfied to warrant dismissing an appeal.</w:t>
      </w:r>
    </w:p>
    <w:p w14:paraId="7AD73453" w14:textId="77777777" w:rsidR="00D32FEA" w:rsidRDefault="00D32FEA" w:rsidP="00D32FEA">
      <w:pPr>
        <w:pStyle w:val="ListParagraph"/>
        <w:widowControl w:val="0"/>
        <w:spacing w:before="0"/>
        <w:rPr>
          <w:bCs/>
          <w:lang w:val="en-CA"/>
        </w:rPr>
      </w:pPr>
    </w:p>
    <w:p w14:paraId="2563DC17" w14:textId="179254C6"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With reference to </w:t>
      </w:r>
      <w:r w:rsidRPr="00D32FEA">
        <w:rPr>
          <w:bCs/>
          <w:i/>
          <w:iCs/>
          <w:lang w:val="en-CA"/>
        </w:rPr>
        <w:t>Toronto (City) v. East Beach Community Association</w:t>
      </w:r>
      <w:r w:rsidRPr="00D32FEA">
        <w:rPr>
          <w:bCs/>
          <w:lang w:val="en-CA"/>
        </w:rPr>
        <w:t xml:space="preserve"> [1996] O</w:t>
      </w:r>
      <w:r w:rsidR="00087A5A">
        <w:rPr>
          <w:bCs/>
          <w:lang w:val="en-CA"/>
        </w:rPr>
        <w:t>.</w:t>
      </w:r>
      <w:r w:rsidRPr="00D32FEA">
        <w:rPr>
          <w:bCs/>
          <w:lang w:val="en-CA"/>
        </w:rPr>
        <w:t>M</w:t>
      </w:r>
      <w:r w:rsidR="00087A5A">
        <w:rPr>
          <w:bCs/>
          <w:lang w:val="en-CA"/>
        </w:rPr>
        <w:t>.</w:t>
      </w:r>
      <w:r w:rsidRPr="00D32FEA">
        <w:rPr>
          <w:bCs/>
          <w:lang w:val="en-CA"/>
        </w:rPr>
        <w:t>B</w:t>
      </w:r>
      <w:r w:rsidR="00087A5A">
        <w:rPr>
          <w:bCs/>
          <w:lang w:val="en-CA"/>
        </w:rPr>
        <w:t>.</w:t>
      </w:r>
      <w:r w:rsidRPr="00D32FEA">
        <w:rPr>
          <w:bCs/>
          <w:lang w:val="en-CA"/>
        </w:rPr>
        <w:t>D</w:t>
      </w:r>
      <w:r w:rsidR="00087A5A">
        <w:rPr>
          <w:bCs/>
          <w:lang w:val="en-CA"/>
        </w:rPr>
        <w:t>.</w:t>
      </w:r>
      <w:r w:rsidRPr="00D32FEA">
        <w:rPr>
          <w:bCs/>
          <w:lang w:val="en-CA"/>
        </w:rPr>
        <w:t xml:space="preserve"> No. 1890, 42 O</w:t>
      </w:r>
      <w:r w:rsidR="00087A5A">
        <w:rPr>
          <w:bCs/>
          <w:lang w:val="en-CA"/>
        </w:rPr>
        <w:t>.</w:t>
      </w:r>
      <w:r w:rsidRPr="00D32FEA">
        <w:rPr>
          <w:bCs/>
          <w:lang w:val="en-CA"/>
        </w:rPr>
        <w:t>M</w:t>
      </w:r>
      <w:r w:rsidR="00087A5A">
        <w:rPr>
          <w:bCs/>
          <w:lang w:val="en-CA"/>
        </w:rPr>
        <w:t>.</w:t>
      </w:r>
      <w:r w:rsidRPr="00D32FEA">
        <w:rPr>
          <w:bCs/>
          <w:lang w:val="en-CA"/>
        </w:rPr>
        <w:t>B</w:t>
      </w:r>
      <w:r w:rsidR="00087A5A">
        <w:rPr>
          <w:bCs/>
          <w:lang w:val="en-CA"/>
        </w:rPr>
        <w:t>.</w:t>
      </w:r>
      <w:r w:rsidRPr="00D32FEA">
        <w:rPr>
          <w:bCs/>
          <w:lang w:val="en-CA"/>
        </w:rPr>
        <w:t>R</w:t>
      </w:r>
      <w:r w:rsidR="00087A5A">
        <w:rPr>
          <w:bCs/>
          <w:lang w:val="en-CA"/>
        </w:rPr>
        <w:t>.</w:t>
      </w:r>
      <w:r w:rsidRPr="00D32FEA">
        <w:rPr>
          <w:bCs/>
          <w:lang w:val="en-CA"/>
        </w:rPr>
        <w:t xml:space="preserve"> 505 (“East Beach”), the </w:t>
      </w:r>
      <w:r w:rsidR="009E3152">
        <w:rPr>
          <w:bCs/>
          <w:lang w:val="en-CA"/>
        </w:rPr>
        <w:t>Panel</w:t>
      </w:r>
      <w:r w:rsidRPr="00D32FEA">
        <w:rPr>
          <w:bCs/>
          <w:lang w:val="en-CA"/>
        </w:rPr>
        <w:t xml:space="preserve"> accepts as follows</w:t>
      </w:r>
      <w:r w:rsidR="002C3DDA">
        <w:rPr>
          <w:bCs/>
          <w:lang w:val="en-CA"/>
        </w:rPr>
        <w:t xml:space="preserve"> at paragraph 9</w:t>
      </w:r>
      <w:r w:rsidRPr="00D32FEA">
        <w:rPr>
          <w:bCs/>
          <w:lang w:val="en-CA"/>
        </w:rPr>
        <w:t>:</w:t>
      </w:r>
    </w:p>
    <w:p w14:paraId="78CD9A4D" w14:textId="7E88E6F7" w:rsidR="00D50A57" w:rsidRDefault="00D50A57" w:rsidP="00D32FEA">
      <w:pPr>
        <w:pStyle w:val="ListParagraph"/>
        <w:widowControl w:val="0"/>
        <w:spacing w:beforeLines="150" w:afterLines="150" w:after="360" w:line="240" w:lineRule="auto"/>
        <w:ind w:left="1440" w:right="1080"/>
        <w:rPr>
          <w:bCs/>
          <w:sz w:val="20"/>
          <w:szCs w:val="20"/>
          <w:lang w:val="en-CA" w:eastAsia="en-CA"/>
        </w:rPr>
      </w:pPr>
      <w:r w:rsidRPr="00D50A57">
        <w:rPr>
          <w:bCs/>
          <w:sz w:val="20"/>
          <w:szCs w:val="20"/>
          <w:lang w:val="en-CA" w:eastAsia="en-CA"/>
        </w:rPr>
        <w:t>With respect to the tests specifically stated in … [s.] 3</w:t>
      </w:r>
      <w:r w:rsidR="008D2058">
        <w:rPr>
          <w:bCs/>
          <w:sz w:val="20"/>
          <w:szCs w:val="20"/>
          <w:lang w:val="en-CA" w:eastAsia="en-CA"/>
        </w:rPr>
        <w:t>4</w:t>
      </w:r>
      <w:r w:rsidR="008D2058" w:rsidRPr="00D50A57" w:rsidDel="008D2058">
        <w:rPr>
          <w:bCs/>
          <w:sz w:val="20"/>
          <w:szCs w:val="20"/>
          <w:lang w:val="en-CA" w:eastAsia="en-CA"/>
        </w:rPr>
        <w:t xml:space="preserve"> </w:t>
      </w:r>
      <w:r w:rsidRPr="00D50A57">
        <w:rPr>
          <w:bCs/>
          <w:sz w:val="20"/>
          <w:szCs w:val="20"/>
          <w:lang w:val="en-CA" w:eastAsia="en-CA"/>
        </w:rPr>
        <w:t>(25)</w:t>
      </w:r>
      <w:r w:rsidR="008D2058">
        <w:rPr>
          <w:bCs/>
          <w:sz w:val="20"/>
          <w:szCs w:val="20"/>
          <w:lang w:val="en-CA" w:eastAsia="en-CA"/>
        </w:rPr>
        <w:t>(a)</w:t>
      </w:r>
      <w:r w:rsidRPr="00D50A57">
        <w:rPr>
          <w:bCs/>
          <w:sz w:val="20"/>
          <w:szCs w:val="20"/>
          <w:lang w:val="en-CA" w:eastAsia="en-CA"/>
        </w:rPr>
        <w:t>(i), it is our view that these provisions allow the Board to examine whether there has been disclosure of planning grounds that warrant a hearing</w:t>
      </w:r>
      <w:r w:rsidR="00B73531">
        <w:rPr>
          <w:bCs/>
          <w:sz w:val="20"/>
          <w:szCs w:val="20"/>
          <w:lang w:val="en-CA" w:eastAsia="en-CA"/>
        </w:rPr>
        <w:t xml:space="preserve"> …</w:t>
      </w:r>
      <w:r w:rsidRPr="00D50A57">
        <w:rPr>
          <w:bCs/>
          <w:sz w:val="20"/>
          <w:szCs w:val="20"/>
          <w:lang w:val="en-CA" w:eastAsia="en-CA"/>
        </w:rPr>
        <w:t xml:space="preserve"> The Board is entitled to examine the reasons stated to see whether they constitute </w:t>
      </w:r>
      <w:r w:rsidRPr="00B97E80">
        <w:rPr>
          <w:bCs/>
          <w:sz w:val="20"/>
          <w:szCs w:val="20"/>
          <w:lang w:val="en-CA" w:eastAsia="en-CA"/>
        </w:rPr>
        <w:lastRenderedPageBreak/>
        <w:t>genuine, legitimate and authentic planning reasons</w:t>
      </w:r>
      <w:r w:rsidR="00B73531">
        <w:rPr>
          <w:bCs/>
          <w:sz w:val="20"/>
          <w:szCs w:val="20"/>
          <w:lang w:val="en-CA" w:eastAsia="en-CA"/>
        </w:rPr>
        <w:t xml:space="preserve"> …</w:t>
      </w:r>
      <w:r w:rsidRPr="00D50A57">
        <w:rPr>
          <w:bCs/>
          <w:sz w:val="20"/>
          <w:szCs w:val="20"/>
          <w:lang w:val="en-CA" w:eastAsia="en-CA"/>
        </w:rPr>
        <w:t xml:space="preserve"> What these particular provisions allow the Board to do is to seek out whether there is authenticity in the reasons stated, whether there are issues that should affect a decision in a hearing and whether the issues are worthy of the adjudicative process.  </w:t>
      </w:r>
    </w:p>
    <w:p w14:paraId="60153A3D" w14:textId="77777777" w:rsidR="00D32FEA" w:rsidRDefault="00E761E6" w:rsidP="00E761E6">
      <w:pPr>
        <w:pStyle w:val="ListParagraph"/>
        <w:widowControl w:val="0"/>
        <w:numPr>
          <w:ilvl w:val="0"/>
          <w:numId w:val="33"/>
        </w:numPr>
        <w:spacing w:before="0"/>
        <w:ind w:left="0" w:firstLine="0"/>
        <w:rPr>
          <w:bCs/>
          <w:lang w:val="en-CA"/>
        </w:rPr>
      </w:pPr>
      <w:r w:rsidRPr="00D32FEA">
        <w:rPr>
          <w:bCs/>
          <w:lang w:val="en-CA"/>
        </w:rPr>
        <w:t>The Appellant must respond to a motion to dismiss by adequately demonstrating that there are “genuine, legitimate and authentic planning reasons” warranting a hearing on the merits.</w:t>
      </w:r>
    </w:p>
    <w:p w14:paraId="15DA6045" w14:textId="77777777" w:rsidR="00D32FEA" w:rsidRPr="00D32FEA" w:rsidRDefault="00D32FEA" w:rsidP="00D32FEA">
      <w:pPr>
        <w:pStyle w:val="ListParagraph"/>
        <w:widowControl w:val="0"/>
        <w:spacing w:before="0"/>
        <w:rPr>
          <w:bCs/>
          <w:lang w:val="en-CA"/>
        </w:rPr>
      </w:pPr>
    </w:p>
    <w:p w14:paraId="177F5EDC" w14:textId="58A05DB8" w:rsidR="00D32FEA" w:rsidRDefault="00E761E6" w:rsidP="00D32FEA">
      <w:pPr>
        <w:pStyle w:val="ListParagraph"/>
        <w:widowControl w:val="0"/>
        <w:spacing w:before="0"/>
        <w:rPr>
          <w:b/>
          <w:lang w:val="en-CA"/>
        </w:rPr>
      </w:pPr>
      <w:r w:rsidRPr="00D32FEA">
        <w:rPr>
          <w:b/>
          <w:lang w:val="en-CA"/>
        </w:rPr>
        <w:t>Contextual Facts</w:t>
      </w:r>
    </w:p>
    <w:p w14:paraId="1B3844F9" w14:textId="77777777" w:rsidR="00D32FEA" w:rsidRPr="00D32FEA" w:rsidRDefault="00D32FEA" w:rsidP="00D32FEA">
      <w:pPr>
        <w:pStyle w:val="ListParagraph"/>
        <w:widowControl w:val="0"/>
        <w:spacing w:before="0"/>
        <w:rPr>
          <w:bCs/>
          <w:lang w:val="en-CA"/>
        </w:rPr>
      </w:pPr>
    </w:p>
    <w:p w14:paraId="2BB3CDC6" w14:textId="681DD125" w:rsidR="00D32FEA" w:rsidRDefault="00E761E6" w:rsidP="00E761E6">
      <w:pPr>
        <w:pStyle w:val="ListParagraph"/>
        <w:widowControl w:val="0"/>
        <w:numPr>
          <w:ilvl w:val="0"/>
          <w:numId w:val="33"/>
        </w:numPr>
        <w:spacing w:before="0"/>
        <w:ind w:left="0" w:firstLine="0"/>
        <w:rPr>
          <w:bCs/>
          <w:lang w:val="en-CA"/>
        </w:rPr>
      </w:pPr>
      <w:r w:rsidRPr="00D32FEA">
        <w:rPr>
          <w:bCs/>
          <w:lang w:val="en-CA"/>
        </w:rPr>
        <w:t xml:space="preserve">Affidavits (“affidavit/s”) were filed on the merits of the appeal and the </w:t>
      </w:r>
      <w:r w:rsidR="009E3152">
        <w:rPr>
          <w:bCs/>
          <w:lang w:val="en-CA"/>
        </w:rPr>
        <w:t>Panel</w:t>
      </w:r>
      <w:r w:rsidRPr="00D32FEA">
        <w:rPr>
          <w:bCs/>
          <w:lang w:val="en-CA"/>
        </w:rPr>
        <w:t xml:space="preserve"> hereby qualifies the authors to provide opinion evidence in their field of expertise:</w:t>
      </w:r>
    </w:p>
    <w:p w14:paraId="64A26670" w14:textId="4E862D2C" w:rsidR="00D32FEA" w:rsidRDefault="00D32FEA" w:rsidP="00D32FEA">
      <w:pPr>
        <w:pStyle w:val="ListParagraph"/>
        <w:widowControl w:val="0"/>
        <w:spacing w:before="0"/>
        <w:rPr>
          <w:bCs/>
          <w:lang w:val="en-CA"/>
        </w:rPr>
      </w:pPr>
    </w:p>
    <w:p w14:paraId="0E468416" w14:textId="5C652CD6" w:rsidR="00D32FEA" w:rsidRPr="00B171FB" w:rsidRDefault="00D32FEA" w:rsidP="001C4B76">
      <w:pPr>
        <w:pStyle w:val="ListParagraph"/>
        <w:widowControl w:val="0"/>
        <w:numPr>
          <w:ilvl w:val="0"/>
          <w:numId w:val="35"/>
        </w:numPr>
        <w:spacing w:before="0"/>
        <w:ind w:left="1440" w:hanging="371"/>
        <w:rPr>
          <w:bCs/>
          <w:lang w:val="en-CA"/>
        </w:rPr>
      </w:pPr>
      <w:r w:rsidRPr="00B171FB">
        <w:rPr>
          <w:bCs/>
          <w:lang w:val="en-CA"/>
        </w:rPr>
        <w:t>For the Applicant:</w:t>
      </w:r>
      <w:r w:rsidRPr="00B171FB">
        <w:rPr>
          <w:bCs/>
          <w:lang w:val="en-CA"/>
        </w:rPr>
        <w:tab/>
        <w:t>Dana Anderson, Registered Professional Planner</w:t>
      </w:r>
      <w:r w:rsidRPr="00B171FB">
        <w:rPr>
          <w:bCs/>
          <w:lang w:val="en-CA"/>
        </w:rPr>
        <w:br/>
      </w:r>
      <w:r w:rsidR="00B171FB">
        <w:rPr>
          <w:bCs/>
          <w:lang w:val="en-CA"/>
        </w:rPr>
        <w:t xml:space="preserve">                                </w:t>
      </w:r>
      <w:r w:rsidRPr="00B171FB">
        <w:rPr>
          <w:bCs/>
          <w:lang w:val="en-CA"/>
        </w:rPr>
        <w:t>Alun Lloyd, P. Eng., Transportation Engineer</w:t>
      </w:r>
      <w:r w:rsidRPr="00B171FB">
        <w:rPr>
          <w:bCs/>
          <w:lang w:val="en-CA"/>
        </w:rPr>
        <w:br/>
      </w:r>
      <w:r w:rsidR="00B171FB">
        <w:rPr>
          <w:bCs/>
          <w:lang w:val="en-CA"/>
        </w:rPr>
        <w:t xml:space="preserve">                                </w:t>
      </w:r>
      <w:r w:rsidRPr="00B171FB">
        <w:rPr>
          <w:bCs/>
          <w:lang w:val="en-CA"/>
        </w:rPr>
        <w:t>Ding Bang Yang, P. Eng., Civil Engineer</w:t>
      </w:r>
    </w:p>
    <w:p w14:paraId="4296D2B4" w14:textId="77777777" w:rsidR="00D32FEA" w:rsidRDefault="00D32FEA" w:rsidP="00D32FEA">
      <w:pPr>
        <w:widowControl w:val="0"/>
        <w:spacing w:before="0"/>
        <w:ind w:left="2977" w:hanging="2268"/>
        <w:rPr>
          <w:bCs/>
          <w:lang w:val="en-CA"/>
        </w:rPr>
      </w:pPr>
    </w:p>
    <w:p w14:paraId="0C7FD791" w14:textId="2BA1145F" w:rsidR="00D32FEA" w:rsidRPr="00B171FB" w:rsidRDefault="00D32FEA" w:rsidP="001C4B76">
      <w:pPr>
        <w:pStyle w:val="ListParagraph"/>
        <w:widowControl w:val="0"/>
        <w:numPr>
          <w:ilvl w:val="0"/>
          <w:numId w:val="35"/>
        </w:numPr>
        <w:spacing w:before="0"/>
        <w:rPr>
          <w:bCs/>
          <w:lang w:val="en-CA"/>
        </w:rPr>
      </w:pPr>
      <w:r w:rsidRPr="00B171FB">
        <w:rPr>
          <w:bCs/>
          <w:lang w:val="en-CA"/>
        </w:rPr>
        <w:t>For the City:</w:t>
      </w:r>
      <w:r w:rsidRPr="00B171FB">
        <w:rPr>
          <w:bCs/>
          <w:lang w:val="en-CA"/>
        </w:rPr>
        <w:tab/>
      </w:r>
      <w:r w:rsidR="009544DD">
        <w:rPr>
          <w:bCs/>
          <w:lang w:val="en-CA"/>
        </w:rPr>
        <w:tab/>
      </w:r>
      <w:r w:rsidRPr="00B171FB">
        <w:rPr>
          <w:bCs/>
          <w:lang w:val="en-CA"/>
        </w:rPr>
        <w:t>Lucy Ramirez, Planner.</w:t>
      </w:r>
    </w:p>
    <w:p w14:paraId="787FE11B" w14:textId="77777777" w:rsidR="00D32FEA" w:rsidRDefault="00D32FEA" w:rsidP="00D32FEA">
      <w:pPr>
        <w:pStyle w:val="ListParagraph"/>
        <w:widowControl w:val="0"/>
        <w:spacing w:before="0"/>
        <w:rPr>
          <w:bCs/>
          <w:lang w:val="en-CA"/>
        </w:rPr>
      </w:pPr>
    </w:p>
    <w:p w14:paraId="0D1E37AC" w14:textId="38EE1DED" w:rsidR="00D32FEA" w:rsidRDefault="00E761E6" w:rsidP="00E761E6">
      <w:pPr>
        <w:pStyle w:val="ListParagraph"/>
        <w:widowControl w:val="0"/>
        <w:numPr>
          <w:ilvl w:val="0"/>
          <w:numId w:val="33"/>
        </w:numPr>
        <w:spacing w:before="0"/>
        <w:ind w:left="0" w:firstLine="0"/>
        <w:rPr>
          <w:bCs/>
          <w:lang w:val="en-CA"/>
        </w:rPr>
      </w:pPr>
      <w:r w:rsidRPr="00D32FEA">
        <w:rPr>
          <w:bCs/>
          <w:lang w:val="en-CA"/>
        </w:rPr>
        <w:t>This 1.2</w:t>
      </w:r>
      <w:r w:rsidR="000062F4">
        <w:rPr>
          <w:bCs/>
          <w:lang w:val="en-CA"/>
        </w:rPr>
        <w:t xml:space="preserve"> </w:t>
      </w:r>
      <w:r w:rsidRPr="00D32FEA">
        <w:rPr>
          <w:bCs/>
          <w:lang w:val="en-CA"/>
        </w:rPr>
        <w:t>hectare site fronts onto Kennedy</w:t>
      </w:r>
      <w:r w:rsidR="00B171FB">
        <w:rPr>
          <w:bCs/>
          <w:lang w:val="en-CA"/>
        </w:rPr>
        <w:t xml:space="preserve"> Lane East (“Kennedy”)</w:t>
      </w:r>
      <w:r w:rsidRPr="00D32FEA">
        <w:rPr>
          <w:bCs/>
          <w:lang w:val="en-CA"/>
        </w:rPr>
        <w:t xml:space="preserve">, is largely vacant, and includes a small church and parking lot.  The site abuts a retirement home to the north and the substantial Queenswood Ridge Park (“park”) to the south, containing playgrounds, activity structures, and open space features including soccer and baseball fields.  The site faces </w:t>
      </w:r>
      <w:r w:rsidR="00B171FB">
        <w:rPr>
          <w:bCs/>
          <w:lang w:val="en-CA"/>
        </w:rPr>
        <w:t>two</w:t>
      </w:r>
      <w:r w:rsidRPr="00D32FEA">
        <w:rPr>
          <w:bCs/>
          <w:lang w:val="en-CA"/>
        </w:rPr>
        <w:t>-storey townhomes across Kennedy to the west, including the Appellant’s dwelling, and backs onto the rear yards of detached dwellings to the east.</w:t>
      </w:r>
    </w:p>
    <w:p w14:paraId="197B55B1" w14:textId="77777777" w:rsidR="00D32FEA" w:rsidRDefault="00D32FEA" w:rsidP="00D32FEA">
      <w:pPr>
        <w:pStyle w:val="ListParagraph"/>
        <w:widowControl w:val="0"/>
        <w:spacing w:before="0"/>
        <w:rPr>
          <w:bCs/>
          <w:lang w:val="en-CA"/>
        </w:rPr>
      </w:pPr>
    </w:p>
    <w:p w14:paraId="49D6CEC4" w14:textId="67E89485" w:rsidR="0078025A" w:rsidRPr="008D2058" w:rsidRDefault="00E761E6" w:rsidP="0078025A">
      <w:pPr>
        <w:pStyle w:val="ListParagraph"/>
        <w:widowControl w:val="0"/>
        <w:numPr>
          <w:ilvl w:val="0"/>
          <w:numId w:val="33"/>
        </w:numPr>
        <w:spacing w:before="0"/>
        <w:ind w:left="0" w:firstLine="0"/>
        <w:rPr>
          <w:bCs/>
          <w:lang w:val="en-CA"/>
        </w:rPr>
      </w:pPr>
      <w:r w:rsidRPr="00D32FEA">
        <w:rPr>
          <w:bCs/>
          <w:lang w:val="en-CA"/>
        </w:rPr>
        <w:t>The proposal is for 71</w:t>
      </w:r>
      <w:r w:rsidR="001860FE">
        <w:rPr>
          <w:bCs/>
          <w:lang w:val="en-CA"/>
        </w:rPr>
        <w:t xml:space="preserve"> stacked</w:t>
      </w:r>
      <w:r w:rsidR="000D225B">
        <w:rPr>
          <w:bCs/>
          <w:lang w:val="en-CA"/>
        </w:rPr>
        <w:t xml:space="preserve"> townhouse units</w:t>
      </w:r>
      <w:r w:rsidR="001860FE">
        <w:rPr>
          <w:bCs/>
          <w:lang w:val="en-CA"/>
        </w:rPr>
        <w:t xml:space="preserve"> in</w:t>
      </w:r>
      <w:r w:rsidRPr="00D32FEA">
        <w:rPr>
          <w:bCs/>
          <w:lang w:val="en-CA"/>
        </w:rPr>
        <w:t xml:space="preserve"> </w:t>
      </w:r>
      <w:r w:rsidR="00B171FB">
        <w:rPr>
          <w:bCs/>
          <w:lang w:val="en-CA"/>
        </w:rPr>
        <w:t>three</w:t>
      </w:r>
      <w:r w:rsidRPr="00D32FEA">
        <w:rPr>
          <w:bCs/>
          <w:lang w:val="en-CA"/>
        </w:rPr>
        <w:t xml:space="preserve">-storey </w:t>
      </w:r>
      <w:r w:rsidR="001860FE">
        <w:rPr>
          <w:bCs/>
          <w:lang w:val="en-CA"/>
        </w:rPr>
        <w:t>buildings</w:t>
      </w:r>
      <w:r w:rsidR="007470A7">
        <w:rPr>
          <w:bCs/>
          <w:lang w:val="en-CA"/>
        </w:rPr>
        <w:t xml:space="preserve"> and</w:t>
      </w:r>
      <w:r w:rsidRPr="00D32FEA">
        <w:rPr>
          <w:bCs/>
          <w:lang w:val="en-CA"/>
        </w:rPr>
        <w:t xml:space="preserve"> 10 </w:t>
      </w:r>
      <w:r w:rsidR="00B171FB">
        <w:rPr>
          <w:bCs/>
          <w:lang w:val="en-CA"/>
        </w:rPr>
        <w:t>two</w:t>
      </w:r>
      <w:r w:rsidRPr="00D32FEA">
        <w:rPr>
          <w:bCs/>
          <w:lang w:val="en-CA"/>
        </w:rPr>
        <w:t>-storey townhouse units, for a total of 81 rental units.  Thirty percent of units are proposed to be rented at the regulated affordable housing rate.  Each of 61 units will have an on-site parking space and 20 units (25% of all units) will not.  Parking spaces for visitors and the church are also provided.</w:t>
      </w:r>
    </w:p>
    <w:p w14:paraId="4816B440" w14:textId="14394103" w:rsidR="00D32FEA" w:rsidRPr="00D32FEA" w:rsidRDefault="00E761E6" w:rsidP="00D32FEA">
      <w:pPr>
        <w:pStyle w:val="ListParagraph"/>
        <w:widowControl w:val="0"/>
        <w:numPr>
          <w:ilvl w:val="0"/>
          <w:numId w:val="33"/>
        </w:numPr>
        <w:spacing w:before="0"/>
        <w:ind w:left="0" w:firstLine="0"/>
        <w:rPr>
          <w:bCs/>
          <w:lang w:val="en-CA"/>
        </w:rPr>
      </w:pPr>
      <w:r w:rsidRPr="00D32FEA">
        <w:rPr>
          <w:bCs/>
          <w:lang w:val="en-CA"/>
        </w:rPr>
        <w:lastRenderedPageBreak/>
        <w:t xml:space="preserve">A major shopping mall and associated commercial area, bus service, and future Light Rail Transit are all within a short walk from the site, reflecting a “15 minute neighbourhood” espoused by the </w:t>
      </w:r>
      <w:r w:rsidR="005B3CA2">
        <w:rPr>
          <w:bCs/>
          <w:lang w:val="en-CA"/>
        </w:rPr>
        <w:t xml:space="preserve">City’s </w:t>
      </w:r>
      <w:r w:rsidRPr="00D32FEA">
        <w:rPr>
          <w:bCs/>
          <w:lang w:val="en-CA"/>
        </w:rPr>
        <w:t xml:space="preserve">current </w:t>
      </w:r>
      <w:r w:rsidR="005B3CA2">
        <w:rPr>
          <w:bCs/>
          <w:lang w:val="en-CA"/>
        </w:rPr>
        <w:t>Official Plan ("</w:t>
      </w:r>
      <w:r w:rsidRPr="00D32FEA">
        <w:rPr>
          <w:bCs/>
          <w:lang w:val="en-CA"/>
        </w:rPr>
        <w:t>OP</w:t>
      </w:r>
      <w:r w:rsidR="005B3CA2">
        <w:rPr>
          <w:bCs/>
          <w:lang w:val="en-CA"/>
        </w:rPr>
        <w:t>”)</w:t>
      </w:r>
      <w:r w:rsidRPr="00D32FEA">
        <w:rPr>
          <w:bCs/>
          <w:lang w:val="en-CA"/>
        </w:rPr>
        <w:t>.</w:t>
      </w:r>
    </w:p>
    <w:p w14:paraId="63415B0A" w14:textId="77777777" w:rsidR="00D32FEA" w:rsidRDefault="00D32FEA" w:rsidP="00D32FEA">
      <w:pPr>
        <w:pStyle w:val="ListParagraph"/>
        <w:widowControl w:val="0"/>
        <w:spacing w:before="0"/>
        <w:rPr>
          <w:bCs/>
          <w:lang w:val="en-CA"/>
        </w:rPr>
      </w:pPr>
    </w:p>
    <w:p w14:paraId="1601767C" w14:textId="719A9948" w:rsidR="00E96C6E" w:rsidRPr="00E96C6E" w:rsidRDefault="00E761E6" w:rsidP="00E96C6E">
      <w:pPr>
        <w:pStyle w:val="ListParagraph"/>
        <w:widowControl w:val="0"/>
        <w:numPr>
          <w:ilvl w:val="0"/>
          <w:numId w:val="33"/>
        </w:numPr>
        <w:spacing w:before="0"/>
        <w:ind w:left="0" w:firstLine="0"/>
        <w:rPr>
          <w:bCs/>
          <w:lang w:val="en-CA"/>
        </w:rPr>
      </w:pPr>
      <w:r w:rsidRPr="00D32FEA">
        <w:rPr>
          <w:bCs/>
          <w:lang w:val="en-CA"/>
        </w:rPr>
        <w:t xml:space="preserve">The as-of-right Zoning By-law </w:t>
      </w:r>
      <w:r w:rsidR="00B171FB">
        <w:rPr>
          <w:bCs/>
          <w:lang w:val="en-CA"/>
        </w:rPr>
        <w:t xml:space="preserve">No. </w:t>
      </w:r>
      <w:r w:rsidRPr="00D32FEA">
        <w:rPr>
          <w:bCs/>
          <w:lang w:val="en-CA"/>
        </w:rPr>
        <w:t>2008-250 (“ZBL”) permits a taller building height and greater unit density on this site than proposed through this ZBA.</w:t>
      </w:r>
    </w:p>
    <w:p w14:paraId="273E75F4" w14:textId="77777777" w:rsidR="00E96C6E" w:rsidRPr="00E96C6E" w:rsidRDefault="00E96C6E" w:rsidP="00E96C6E">
      <w:pPr>
        <w:pStyle w:val="ListParagraph"/>
        <w:widowControl w:val="0"/>
        <w:spacing w:before="0"/>
        <w:rPr>
          <w:bCs/>
          <w:lang w:val="en-CA"/>
        </w:rPr>
      </w:pPr>
    </w:p>
    <w:p w14:paraId="503B9DB2" w14:textId="67932D44" w:rsidR="00E96C6E" w:rsidRPr="00E96C6E" w:rsidRDefault="00E761E6" w:rsidP="00E96C6E">
      <w:pPr>
        <w:pStyle w:val="ListParagraph"/>
        <w:widowControl w:val="0"/>
        <w:numPr>
          <w:ilvl w:val="0"/>
          <w:numId w:val="33"/>
        </w:numPr>
        <w:spacing w:before="0"/>
        <w:ind w:left="0" w:firstLine="0"/>
        <w:rPr>
          <w:bCs/>
          <w:lang w:val="en-CA"/>
        </w:rPr>
      </w:pPr>
      <w:r w:rsidRPr="00E96C6E">
        <w:rPr>
          <w:bCs/>
        </w:rPr>
        <w:t>On-street parking, as regulated by the City, is a common and extensive occurrence on Kennedy and other nearby streets used by area residents and users of the park.</w:t>
      </w:r>
    </w:p>
    <w:p w14:paraId="0832A726" w14:textId="77777777" w:rsidR="00E96C6E" w:rsidRDefault="00E96C6E" w:rsidP="00E96C6E">
      <w:pPr>
        <w:pStyle w:val="ListParagraph"/>
        <w:widowControl w:val="0"/>
        <w:spacing w:before="0"/>
        <w:rPr>
          <w:bCs/>
          <w:lang w:val="en-CA"/>
        </w:rPr>
      </w:pPr>
    </w:p>
    <w:p w14:paraId="275F8913" w14:textId="77777777" w:rsidR="00E96C6E" w:rsidRDefault="00E761E6" w:rsidP="00E761E6">
      <w:pPr>
        <w:pStyle w:val="ListParagraph"/>
        <w:widowControl w:val="0"/>
        <w:numPr>
          <w:ilvl w:val="0"/>
          <w:numId w:val="33"/>
        </w:numPr>
        <w:spacing w:before="0"/>
        <w:ind w:left="0" w:firstLine="0"/>
        <w:rPr>
          <w:bCs/>
          <w:lang w:val="en-CA"/>
        </w:rPr>
      </w:pPr>
      <w:r w:rsidRPr="00E96C6E">
        <w:rPr>
          <w:bCs/>
          <w:lang w:val="en-CA"/>
        </w:rPr>
        <w:t xml:space="preserve">As is common in municipal planning, the practice of the City is to impose and ensure adequate stormwater management facilities through its Site Plan Approval (“SPA”) process. </w:t>
      </w:r>
    </w:p>
    <w:p w14:paraId="30E10964" w14:textId="77777777" w:rsidR="00E96C6E" w:rsidRDefault="00E96C6E" w:rsidP="00E96C6E">
      <w:pPr>
        <w:widowControl w:val="0"/>
        <w:spacing w:before="0"/>
        <w:rPr>
          <w:b/>
          <w:lang w:val="en-CA"/>
        </w:rPr>
      </w:pPr>
    </w:p>
    <w:p w14:paraId="6A3BA9FF" w14:textId="0EFA3C1E" w:rsidR="00E96C6E" w:rsidRPr="00E96C6E" w:rsidRDefault="00E96C6E" w:rsidP="00E96C6E">
      <w:pPr>
        <w:widowControl w:val="0"/>
        <w:spacing w:before="0"/>
        <w:rPr>
          <w:bCs/>
          <w:lang w:val="en-CA"/>
        </w:rPr>
      </w:pPr>
      <w:r w:rsidRPr="00E96C6E">
        <w:rPr>
          <w:b/>
          <w:lang w:val="en-CA"/>
        </w:rPr>
        <w:t>Submissions</w:t>
      </w:r>
    </w:p>
    <w:p w14:paraId="129928E6" w14:textId="77777777" w:rsidR="00E96C6E" w:rsidRDefault="00E96C6E" w:rsidP="00E96C6E">
      <w:pPr>
        <w:widowControl w:val="0"/>
        <w:spacing w:before="0"/>
        <w:rPr>
          <w:bCs/>
          <w:u w:val="single"/>
          <w:lang w:val="en-CA"/>
        </w:rPr>
      </w:pPr>
    </w:p>
    <w:p w14:paraId="0DF59CBE" w14:textId="2C370E8B" w:rsidR="00E96C6E" w:rsidRPr="00E96C6E" w:rsidRDefault="00E96C6E" w:rsidP="00E96C6E">
      <w:pPr>
        <w:widowControl w:val="0"/>
        <w:spacing w:before="0"/>
        <w:rPr>
          <w:bCs/>
          <w:u w:val="single"/>
          <w:lang w:val="en-CA"/>
        </w:rPr>
      </w:pPr>
      <w:r w:rsidRPr="00E96C6E">
        <w:rPr>
          <w:bCs/>
          <w:u w:val="single"/>
          <w:lang w:val="en-CA"/>
        </w:rPr>
        <w:t>Applicant and City</w:t>
      </w:r>
    </w:p>
    <w:p w14:paraId="6136F60A" w14:textId="77777777" w:rsidR="00E96C6E" w:rsidRDefault="00E96C6E" w:rsidP="00E96C6E">
      <w:pPr>
        <w:pStyle w:val="ListParagraph"/>
        <w:widowControl w:val="0"/>
        <w:spacing w:before="0"/>
        <w:rPr>
          <w:bCs/>
          <w:lang w:val="en-CA"/>
        </w:rPr>
      </w:pPr>
    </w:p>
    <w:p w14:paraId="3172A6F3" w14:textId="54F16F28" w:rsidR="00E96C6E" w:rsidRDefault="00E761E6" w:rsidP="00E761E6">
      <w:pPr>
        <w:pStyle w:val="ListParagraph"/>
        <w:widowControl w:val="0"/>
        <w:numPr>
          <w:ilvl w:val="0"/>
          <w:numId w:val="33"/>
        </w:numPr>
        <w:spacing w:before="0"/>
        <w:ind w:left="0" w:firstLine="0"/>
        <w:rPr>
          <w:bCs/>
          <w:lang w:val="en-CA"/>
        </w:rPr>
      </w:pPr>
      <w:r w:rsidRPr="00E96C6E">
        <w:rPr>
          <w:bCs/>
          <w:lang w:val="en-CA"/>
        </w:rPr>
        <w:t xml:space="preserve">The Applicant, with support of the City, submits as follows based on the affidavits.  </w:t>
      </w:r>
    </w:p>
    <w:p w14:paraId="32BB2611" w14:textId="77777777" w:rsidR="00E96C6E" w:rsidRDefault="00E96C6E" w:rsidP="00E96C6E">
      <w:pPr>
        <w:pStyle w:val="ListParagraph"/>
        <w:widowControl w:val="0"/>
        <w:spacing w:before="0"/>
        <w:rPr>
          <w:bCs/>
          <w:lang w:val="en-CA"/>
        </w:rPr>
      </w:pPr>
    </w:p>
    <w:p w14:paraId="465F8706" w14:textId="32668D1B"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 xml:space="preserve">The </w:t>
      </w:r>
      <w:r w:rsidR="00E911D0">
        <w:rPr>
          <w:bCs/>
          <w:lang w:val="en-CA"/>
        </w:rPr>
        <w:t xml:space="preserve">Applicant submits that the </w:t>
      </w:r>
      <w:r w:rsidRPr="00E96C6E">
        <w:rPr>
          <w:bCs/>
          <w:lang w:val="en-CA"/>
        </w:rPr>
        <w:t xml:space="preserve">Appellant’s issues were duly received and considered through the public process for this ZBA.  The issues can be characterized as “apprehension based on speculation or uncorroborated concerns and questions that do not constitute genuine, legitimate and authentic planning issues” for adjudication.  </w:t>
      </w:r>
    </w:p>
    <w:p w14:paraId="23485631" w14:textId="77777777" w:rsidR="00E96C6E" w:rsidRDefault="00E96C6E" w:rsidP="00E96C6E">
      <w:pPr>
        <w:pStyle w:val="ListParagraph"/>
        <w:widowControl w:val="0"/>
        <w:spacing w:before="0"/>
        <w:rPr>
          <w:bCs/>
          <w:lang w:val="en-CA"/>
        </w:rPr>
      </w:pPr>
    </w:p>
    <w:p w14:paraId="237F83C2" w14:textId="1B54B665"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 xml:space="preserve">The </w:t>
      </w:r>
      <w:r w:rsidR="00E911D0">
        <w:rPr>
          <w:bCs/>
          <w:lang w:val="en-CA"/>
        </w:rPr>
        <w:t xml:space="preserve">Applicant submits that </w:t>
      </w:r>
      <w:r w:rsidR="004207EE">
        <w:rPr>
          <w:bCs/>
          <w:lang w:val="en-CA"/>
        </w:rPr>
        <w:t xml:space="preserve">the </w:t>
      </w:r>
      <w:r w:rsidRPr="00E96C6E">
        <w:rPr>
          <w:bCs/>
          <w:lang w:val="en-CA"/>
        </w:rPr>
        <w:t xml:space="preserve">as-of-right uses permitted by the ZBL could result in higher density and greater traffic than proposed for this site.  This ZBA reduces the permitted building height.  Safe and unobstructed access to the Appellant’s home are not affected by this development regarding sight lines, collision history, and traffic </w:t>
      </w:r>
      <w:r w:rsidRPr="00E96C6E">
        <w:rPr>
          <w:bCs/>
          <w:lang w:val="en-CA"/>
        </w:rPr>
        <w:lastRenderedPageBreak/>
        <w:t>effects for all modes of travel.  On-street parking and stormwater matters are regulated by City By-laws that are outside the relevant considerations for a ZBA.  The affidavits confirm that sanitary and stormwater capacity exists and the development will improve drainage conditions along Kennedy, all to be addressed through the SPA.</w:t>
      </w:r>
    </w:p>
    <w:p w14:paraId="0B64EBCA" w14:textId="77777777" w:rsidR="00E96C6E" w:rsidRDefault="00E96C6E" w:rsidP="00E96C6E">
      <w:pPr>
        <w:pStyle w:val="ListParagraph"/>
        <w:widowControl w:val="0"/>
        <w:spacing w:before="0"/>
        <w:rPr>
          <w:bCs/>
          <w:lang w:val="en-CA"/>
        </w:rPr>
      </w:pPr>
    </w:p>
    <w:p w14:paraId="3747876E" w14:textId="2929C280" w:rsidR="00E761E6" w:rsidRDefault="004207EE" w:rsidP="00E761E6">
      <w:pPr>
        <w:pStyle w:val="ListParagraph"/>
        <w:widowControl w:val="0"/>
        <w:numPr>
          <w:ilvl w:val="0"/>
          <w:numId w:val="33"/>
        </w:numPr>
        <w:spacing w:before="0"/>
        <w:ind w:left="0" w:firstLine="0"/>
        <w:rPr>
          <w:bCs/>
          <w:lang w:val="en-CA"/>
        </w:rPr>
      </w:pPr>
      <w:r>
        <w:rPr>
          <w:bCs/>
          <w:lang w:val="en-CA"/>
        </w:rPr>
        <w:t>The Applicant submits that its</w:t>
      </w:r>
      <w:r w:rsidR="00E761E6" w:rsidRPr="00E96C6E">
        <w:rPr>
          <w:bCs/>
          <w:lang w:val="en-CA"/>
        </w:rPr>
        <w:t xml:space="preserve"> planning and engineering affidavits are not contested and demonstrate that the ZBA satisfies all applicable tests under the Act.  Although referencing matters that may be frivolous or vexatious, the Applicant focusses on the absence of planning grounds and no reasonable prospect of success, and requests the Tribunal to dismiss the appeal.</w:t>
      </w:r>
    </w:p>
    <w:p w14:paraId="1D908A46" w14:textId="77777777" w:rsidR="00E96C6E" w:rsidRDefault="00E96C6E" w:rsidP="00E96C6E">
      <w:pPr>
        <w:pStyle w:val="ListParagraph"/>
        <w:widowControl w:val="0"/>
        <w:spacing w:before="0"/>
        <w:rPr>
          <w:bCs/>
          <w:lang w:val="en-CA"/>
        </w:rPr>
      </w:pPr>
    </w:p>
    <w:p w14:paraId="5463CB9B" w14:textId="77777777" w:rsidR="00E96C6E" w:rsidRDefault="00E761E6" w:rsidP="00E761E6">
      <w:pPr>
        <w:pStyle w:val="ListParagraph"/>
        <w:widowControl w:val="0"/>
        <w:numPr>
          <w:ilvl w:val="0"/>
          <w:numId w:val="33"/>
        </w:numPr>
        <w:spacing w:before="0"/>
        <w:ind w:left="0" w:firstLine="0"/>
        <w:rPr>
          <w:bCs/>
          <w:lang w:val="en-CA"/>
        </w:rPr>
      </w:pPr>
      <w:r w:rsidRPr="00E96C6E">
        <w:rPr>
          <w:bCs/>
          <w:lang w:val="en-CA"/>
        </w:rPr>
        <w:t>In concurring with the Applicant’s submissions, the City qualifies that it does not endorse the request to find that the appeals were not filed in good faith or are frivolous or vexatious.</w:t>
      </w:r>
    </w:p>
    <w:p w14:paraId="54EF0400" w14:textId="77777777" w:rsidR="00E96C6E" w:rsidRDefault="00E96C6E" w:rsidP="00E96C6E">
      <w:pPr>
        <w:pStyle w:val="ListParagraph"/>
        <w:widowControl w:val="0"/>
        <w:spacing w:before="0"/>
        <w:rPr>
          <w:bCs/>
          <w:lang w:val="en-CA"/>
        </w:rPr>
      </w:pPr>
    </w:p>
    <w:p w14:paraId="733F9563" w14:textId="04A4BF08" w:rsidR="00E96C6E" w:rsidRDefault="00E761E6" w:rsidP="00E96C6E">
      <w:pPr>
        <w:pStyle w:val="ListParagraph"/>
        <w:widowControl w:val="0"/>
        <w:numPr>
          <w:ilvl w:val="0"/>
          <w:numId w:val="33"/>
        </w:numPr>
        <w:spacing w:before="0"/>
        <w:ind w:left="0" w:firstLine="0"/>
        <w:rPr>
          <w:bCs/>
          <w:lang w:val="en-CA"/>
        </w:rPr>
      </w:pPr>
      <w:r w:rsidRPr="00E96C6E">
        <w:rPr>
          <w:bCs/>
          <w:lang w:val="en-CA"/>
        </w:rPr>
        <w:t>The City emphasizes that the new 2022 OP includes five “big policy moves” that are supported by this proposal and its implementing ZBA.  On the City and Applicant’s planners’ uncontested affidavits, all requirements of the Act have been fulfilled and the appeal should be dismissed.</w:t>
      </w:r>
    </w:p>
    <w:p w14:paraId="20B98626" w14:textId="77777777" w:rsidR="00E96C6E" w:rsidRDefault="00E96C6E" w:rsidP="00E96C6E">
      <w:pPr>
        <w:widowControl w:val="0"/>
        <w:spacing w:before="0"/>
        <w:rPr>
          <w:bCs/>
          <w:u w:val="single"/>
          <w:lang w:val="en-CA"/>
        </w:rPr>
      </w:pPr>
    </w:p>
    <w:p w14:paraId="0698426E" w14:textId="284957C9" w:rsidR="00E96C6E" w:rsidRPr="00E96C6E" w:rsidRDefault="00E96C6E" w:rsidP="00E96C6E">
      <w:pPr>
        <w:widowControl w:val="0"/>
        <w:spacing w:before="0"/>
        <w:rPr>
          <w:bCs/>
          <w:u w:val="single"/>
          <w:lang w:val="en-CA"/>
        </w:rPr>
      </w:pPr>
      <w:r w:rsidRPr="00E96C6E">
        <w:rPr>
          <w:bCs/>
          <w:u w:val="single"/>
          <w:lang w:val="en-CA"/>
        </w:rPr>
        <w:t>Appellant</w:t>
      </w:r>
    </w:p>
    <w:p w14:paraId="3F414CE7" w14:textId="77777777" w:rsidR="00E96C6E" w:rsidRPr="00E96C6E" w:rsidRDefault="00E96C6E" w:rsidP="00E96C6E">
      <w:pPr>
        <w:pStyle w:val="ListParagraph"/>
        <w:widowControl w:val="0"/>
        <w:spacing w:before="0"/>
        <w:rPr>
          <w:bCs/>
          <w:lang w:val="en-CA"/>
        </w:rPr>
      </w:pPr>
    </w:p>
    <w:p w14:paraId="02FAB890" w14:textId="77777777" w:rsidR="00E96C6E" w:rsidRDefault="00E761E6" w:rsidP="00E761E6">
      <w:pPr>
        <w:pStyle w:val="ListParagraph"/>
        <w:widowControl w:val="0"/>
        <w:numPr>
          <w:ilvl w:val="0"/>
          <w:numId w:val="33"/>
        </w:numPr>
        <w:spacing w:before="0"/>
        <w:ind w:left="0" w:firstLine="0"/>
        <w:rPr>
          <w:bCs/>
          <w:lang w:val="en-CA"/>
        </w:rPr>
      </w:pPr>
      <w:r w:rsidRPr="00E96C6E">
        <w:rPr>
          <w:bCs/>
          <w:lang w:val="en-CA"/>
        </w:rPr>
        <w:t>The Appellant responds that the appeal is “genuine, authentic and legitimate” as espoused by Tribunal Decisions.  The focus is on matters of public health and safety, having streamlined the issues by setting aside previous concerns over intensification, design and massing.  Housing intensification is supported.</w:t>
      </w:r>
    </w:p>
    <w:p w14:paraId="3153F193" w14:textId="77777777" w:rsidR="00E96C6E" w:rsidRDefault="00E96C6E" w:rsidP="00E96C6E">
      <w:pPr>
        <w:pStyle w:val="ListParagraph"/>
        <w:widowControl w:val="0"/>
        <w:spacing w:before="0"/>
        <w:rPr>
          <w:bCs/>
          <w:lang w:val="en-CA"/>
        </w:rPr>
      </w:pPr>
    </w:p>
    <w:p w14:paraId="5506696F" w14:textId="72B72FBE"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 xml:space="preserve">The </w:t>
      </w:r>
      <w:r w:rsidR="008B310F">
        <w:rPr>
          <w:bCs/>
          <w:lang w:val="en-CA"/>
        </w:rPr>
        <w:t xml:space="preserve">Appellant submits that the </w:t>
      </w:r>
      <w:r w:rsidRPr="00E96C6E">
        <w:rPr>
          <w:bCs/>
          <w:lang w:val="en-CA"/>
        </w:rPr>
        <w:t xml:space="preserve">affidavit authors have worked remotely and are not familiar with the local circumstances along Kennedy, such as the truck traffic and noise that may affect the development or the reduced sight lines in winter.  Relevant demographic data </w:t>
      </w:r>
      <w:r w:rsidR="006D7526">
        <w:rPr>
          <w:bCs/>
          <w:lang w:val="en-CA"/>
        </w:rPr>
        <w:t>were</w:t>
      </w:r>
      <w:r w:rsidRPr="00E96C6E">
        <w:rPr>
          <w:bCs/>
          <w:lang w:val="en-CA"/>
        </w:rPr>
        <w:t xml:space="preserve"> excluded from a survey report relied on when assessing the </w:t>
      </w:r>
      <w:r w:rsidRPr="00E96C6E">
        <w:rPr>
          <w:bCs/>
          <w:lang w:val="en-CA"/>
        </w:rPr>
        <w:lastRenderedPageBreak/>
        <w:t>parking requirements for this site.  The proposed reduction of 33 parking spaces will have definite, negative effects on Kennedy and the neighbourhood.</w:t>
      </w:r>
    </w:p>
    <w:p w14:paraId="01E8FA47" w14:textId="77777777" w:rsidR="00E96C6E" w:rsidRDefault="00E96C6E" w:rsidP="00E96C6E">
      <w:pPr>
        <w:pStyle w:val="ListParagraph"/>
        <w:widowControl w:val="0"/>
        <w:spacing w:before="0"/>
        <w:rPr>
          <w:bCs/>
          <w:lang w:val="en-CA"/>
        </w:rPr>
      </w:pPr>
    </w:p>
    <w:p w14:paraId="6A5CB282" w14:textId="050A2785" w:rsidR="00E96C6E" w:rsidRPr="00E96C6E" w:rsidRDefault="008B310F" w:rsidP="00E96C6E">
      <w:pPr>
        <w:pStyle w:val="ListParagraph"/>
        <w:widowControl w:val="0"/>
        <w:numPr>
          <w:ilvl w:val="0"/>
          <w:numId w:val="33"/>
        </w:numPr>
        <w:spacing w:before="0"/>
        <w:ind w:left="0" w:firstLine="0"/>
        <w:rPr>
          <w:bCs/>
          <w:lang w:val="en-CA"/>
        </w:rPr>
      </w:pPr>
      <w:r>
        <w:rPr>
          <w:bCs/>
          <w:lang w:val="en-CA"/>
        </w:rPr>
        <w:t>The Appellant submits that p</w:t>
      </w:r>
      <w:r w:rsidR="00E761E6" w:rsidRPr="00E96C6E">
        <w:rPr>
          <w:bCs/>
          <w:lang w:val="en-CA"/>
        </w:rPr>
        <w:t>ublic health and safety</w:t>
      </w:r>
      <w:r w:rsidR="006F4904">
        <w:rPr>
          <w:bCs/>
          <w:lang w:val="en-CA"/>
        </w:rPr>
        <w:t>,</w:t>
      </w:r>
      <w:r w:rsidR="00E761E6" w:rsidRPr="00E96C6E">
        <w:rPr>
          <w:bCs/>
          <w:lang w:val="en-CA"/>
        </w:rPr>
        <w:t xml:space="preserve"> and stormwater management have not been addressed sufficiently through this ZBA, as required by the Act, including s. 2 of the Act, s. 1.1.1.c) and s. 1.6.6.7 of the </w:t>
      </w:r>
      <w:r w:rsidR="005B3CA2">
        <w:rPr>
          <w:bCs/>
          <w:lang w:val="en-CA"/>
        </w:rPr>
        <w:t>Provincial Policy Statement, 2020 (“</w:t>
      </w:r>
      <w:r w:rsidR="00E761E6" w:rsidRPr="00E96C6E">
        <w:rPr>
          <w:bCs/>
          <w:lang w:val="en-CA"/>
        </w:rPr>
        <w:t>PPS</w:t>
      </w:r>
      <w:r w:rsidR="005B3CA2">
        <w:rPr>
          <w:bCs/>
          <w:lang w:val="en-CA"/>
        </w:rPr>
        <w:t>”)</w:t>
      </w:r>
      <w:r w:rsidR="00E761E6" w:rsidRPr="00E96C6E">
        <w:rPr>
          <w:bCs/>
          <w:lang w:val="en-CA"/>
        </w:rPr>
        <w:t xml:space="preserve">, and s. 13 of the OP.  The safety and traffic issues along Kennedy are clearly established by the visual evidence filed, which should carry more weight than the assumptions and speculations upon which the affidavits are based.  </w:t>
      </w:r>
    </w:p>
    <w:p w14:paraId="4FD2801E" w14:textId="77777777" w:rsidR="00E96C6E" w:rsidRDefault="00E96C6E" w:rsidP="00E96C6E">
      <w:pPr>
        <w:pStyle w:val="ListParagraph"/>
        <w:widowControl w:val="0"/>
        <w:spacing w:before="0"/>
        <w:rPr>
          <w:bCs/>
          <w:lang w:val="en-CA"/>
        </w:rPr>
      </w:pPr>
    </w:p>
    <w:p w14:paraId="58B2F733" w14:textId="77777777" w:rsidR="00E96C6E" w:rsidRDefault="00E761E6" w:rsidP="00E761E6">
      <w:pPr>
        <w:pStyle w:val="ListParagraph"/>
        <w:widowControl w:val="0"/>
        <w:numPr>
          <w:ilvl w:val="0"/>
          <w:numId w:val="33"/>
        </w:numPr>
        <w:spacing w:before="0"/>
        <w:ind w:left="0" w:firstLine="0"/>
        <w:rPr>
          <w:bCs/>
          <w:lang w:val="en-CA"/>
        </w:rPr>
      </w:pPr>
      <w:r w:rsidRPr="00E96C6E">
        <w:rPr>
          <w:bCs/>
          <w:lang w:val="en-CA"/>
        </w:rPr>
        <w:t>The Appellant requests that the motion be denied as these valid issues warrant a full hearing on the merits.</w:t>
      </w:r>
    </w:p>
    <w:p w14:paraId="2A3C7EA6" w14:textId="77777777" w:rsidR="00E96C6E" w:rsidRDefault="00E96C6E" w:rsidP="00E96C6E">
      <w:pPr>
        <w:widowControl w:val="0"/>
        <w:spacing w:before="0"/>
        <w:rPr>
          <w:b/>
          <w:lang w:val="en-CA"/>
        </w:rPr>
      </w:pPr>
    </w:p>
    <w:p w14:paraId="64C237F1" w14:textId="1381AB95" w:rsidR="00E96C6E" w:rsidRDefault="00E96C6E" w:rsidP="00E96C6E">
      <w:pPr>
        <w:widowControl w:val="0"/>
        <w:spacing w:before="0"/>
        <w:rPr>
          <w:b/>
          <w:lang w:val="en-CA"/>
        </w:rPr>
      </w:pPr>
      <w:r w:rsidRPr="00E96C6E">
        <w:rPr>
          <w:b/>
          <w:lang w:val="en-CA"/>
        </w:rPr>
        <w:t>Issues and Findings</w:t>
      </w:r>
    </w:p>
    <w:p w14:paraId="70A01C90" w14:textId="77777777" w:rsidR="00E96C6E" w:rsidRPr="00E96C6E" w:rsidRDefault="00E96C6E" w:rsidP="00E96C6E">
      <w:pPr>
        <w:widowControl w:val="0"/>
        <w:spacing w:before="0"/>
        <w:rPr>
          <w:b/>
          <w:lang w:val="en-CA"/>
        </w:rPr>
      </w:pPr>
    </w:p>
    <w:p w14:paraId="04CA6CC5" w14:textId="4F7534D0" w:rsidR="00E96C6E" w:rsidRDefault="00E761E6" w:rsidP="00E761E6">
      <w:pPr>
        <w:pStyle w:val="ListParagraph"/>
        <w:widowControl w:val="0"/>
        <w:numPr>
          <w:ilvl w:val="0"/>
          <w:numId w:val="33"/>
        </w:numPr>
        <w:spacing w:before="0"/>
        <w:ind w:left="0" w:firstLine="0"/>
        <w:rPr>
          <w:bCs/>
          <w:lang w:val="en-CA"/>
        </w:rPr>
      </w:pPr>
      <w:r w:rsidRPr="00E96C6E">
        <w:rPr>
          <w:bCs/>
          <w:lang w:val="en-CA"/>
        </w:rPr>
        <w:t xml:space="preserve">The </w:t>
      </w:r>
      <w:r w:rsidR="009E3152">
        <w:rPr>
          <w:bCs/>
          <w:lang w:val="en-CA"/>
        </w:rPr>
        <w:t>Panel</w:t>
      </w:r>
      <w:r w:rsidR="00CC78C2">
        <w:rPr>
          <w:bCs/>
          <w:lang w:val="en-CA"/>
        </w:rPr>
        <w:t xml:space="preserve"> </w:t>
      </w:r>
      <w:r w:rsidRPr="00E96C6E">
        <w:rPr>
          <w:bCs/>
          <w:lang w:val="en-CA"/>
        </w:rPr>
        <w:t>grant</w:t>
      </w:r>
      <w:r w:rsidR="00CC78C2">
        <w:rPr>
          <w:bCs/>
          <w:lang w:val="en-CA"/>
        </w:rPr>
        <w:t>s</w:t>
      </w:r>
      <w:r w:rsidRPr="00E96C6E">
        <w:rPr>
          <w:bCs/>
          <w:lang w:val="en-CA"/>
        </w:rPr>
        <w:t xml:space="preserve"> the motion and dismiss</w:t>
      </w:r>
      <w:r w:rsidR="00CC78C2">
        <w:rPr>
          <w:bCs/>
          <w:lang w:val="en-CA"/>
        </w:rPr>
        <w:t>es</w:t>
      </w:r>
      <w:r w:rsidRPr="00E96C6E">
        <w:rPr>
          <w:bCs/>
          <w:lang w:val="en-CA"/>
        </w:rPr>
        <w:t xml:space="preserve"> the appeal.</w:t>
      </w:r>
    </w:p>
    <w:p w14:paraId="1CDFFAFE" w14:textId="77777777" w:rsidR="00E96C6E" w:rsidRDefault="00E96C6E" w:rsidP="00E96C6E">
      <w:pPr>
        <w:pStyle w:val="ListParagraph"/>
        <w:widowControl w:val="0"/>
        <w:spacing w:before="0"/>
        <w:rPr>
          <w:bCs/>
          <w:lang w:val="en-CA"/>
        </w:rPr>
      </w:pPr>
    </w:p>
    <w:p w14:paraId="66C0D539" w14:textId="70B5E430"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 xml:space="preserve">The </w:t>
      </w:r>
      <w:r w:rsidR="009E3152">
        <w:rPr>
          <w:bCs/>
          <w:lang w:val="en-CA"/>
        </w:rPr>
        <w:t>Panel</w:t>
      </w:r>
      <w:r w:rsidRPr="00E96C6E">
        <w:rPr>
          <w:bCs/>
          <w:lang w:val="en-CA"/>
        </w:rPr>
        <w:t xml:space="preserve"> finds that the Appellant’s issues centre around road issues along Kennedy:  traffic; sight lines; safety; on-street parking; and drainage.  The Appellant is not opposed to the use of the site for townhomes, just the effects of the land use on</w:t>
      </w:r>
      <w:r w:rsidR="001A1E05">
        <w:rPr>
          <w:bCs/>
          <w:lang w:val="en-CA"/>
        </w:rPr>
        <w:t xml:space="preserve"> the existing conditions on</w:t>
      </w:r>
      <w:r w:rsidRPr="00E96C6E">
        <w:rPr>
          <w:bCs/>
          <w:lang w:val="en-CA"/>
        </w:rPr>
        <w:t xml:space="preserve"> Kennedy.</w:t>
      </w:r>
    </w:p>
    <w:p w14:paraId="7CCB1EB4" w14:textId="77777777" w:rsidR="00E96C6E" w:rsidRDefault="00E96C6E" w:rsidP="00E96C6E">
      <w:pPr>
        <w:pStyle w:val="ListParagraph"/>
        <w:widowControl w:val="0"/>
        <w:spacing w:before="0"/>
        <w:rPr>
          <w:bCs/>
          <w:lang w:val="en-CA"/>
        </w:rPr>
      </w:pPr>
    </w:p>
    <w:p w14:paraId="1792CC21" w14:textId="3889DC94"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 xml:space="preserve">The </w:t>
      </w:r>
      <w:r w:rsidR="009E3152">
        <w:rPr>
          <w:bCs/>
          <w:lang w:val="en-CA"/>
        </w:rPr>
        <w:t>Panel</w:t>
      </w:r>
      <w:r w:rsidRPr="00E96C6E">
        <w:rPr>
          <w:bCs/>
          <w:lang w:val="en-CA"/>
        </w:rPr>
        <w:t xml:space="preserve"> </w:t>
      </w:r>
      <w:r w:rsidR="000A2A85">
        <w:rPr>
          <w:bCs/>
          <w:lang w:val="en-CA"/>
        </w:rPr>
        <w:t xml:space="preserve">notes </w:t>
      </w:r>
      <w:r w:rsidRPr="00E96C6E">
        <w:rPr>
          <w:bCs/>
          <w:lang w:val="en-CA"/>
        </w:rPr>
        <w:t xml:space="preserve">the absence of expert affidavit(s) from the Appellant.  While the presentation of contrary evidence to the Applicant or City’s experts is not mandatory, it leaves the </w:t>
      </w:r>
      <w:r w:rsidR="009E3152">
        <w:rPr>
          <w:bCs/>
          <w:lang w:val="en-CA"/>
        </w:rPr>
        <w:t>Panel</w:t>
      </w:r>
      <w:r w:rsidRPr="00E96C6E">
        <w:rPr>
          <w:bCs/>
          <w:lang w:val="en-CA"/>
        </w:rPr>
        <w:t xml:space="preserve"> with little recourse for the Appellant.  The Appellant capably articulated her concerns, including reference to studies and photographs, but failed to proffer legitimate reasons of a land use planning nature relevant to this site.  Again, the Appellant’s focus is on Kennedy.</w:t>
      </w:r>
    </w:p>
    <w:p w14:paraId="478FA85C" w14:textId="77777777" w:rsidR="00E96C6E" w:rsidRDefault="00E96C6E" w:rsidP="00E96C6E">
      <w:pPr>
        <w:pStyle w:val="ListParagraph"/>
        <w:widowControl w:val="0"/>
        <w:spacing w:before="0"/>
        <w:rPr>
          <w:bCs/>
          <w:lang w:val="en-CA"/>
        </w:rPr>
      </w:pPr>
    </w:p>
    <w:p w14:paraId="50AC7180" w14:textId="45968099" w:rsidR="00E96C6E" w:rsidRDefault="00E761E6" w:rsidP="00E761E6">
      <w:pPr>
        <w:pStyle w:val="ListParagraph"/>
        <w:widowControl w:val="0"/>
        <w:numPr>
          <w:ilvl w:val="0"/>
          <w:numId w:val="33"/>
        </w:numPr>
        <w:spacing w:before="0"/>
        <w:ind w:left="0" w:firstLine="0"/>
        <w:rPr>
          <w:bCs/>
          <w:lang w:val="en-CA"/>
        </w:rPr>
      </w:pPr>
      <w:r w:rsidRPr="00E96C6E">
        <w:rPr>
          <w:bCs/>
          <w:lang w:val="en-CA"/>
        </w:rPr>
        <w:t xml:space="preserve">The Appellant’s position that on-street parking along Kennedy is essentially full much of the time, leads the </w:t>
      </w:r>
      <w:r w:rsidR="009E3152">
        <w:rPr>
          <w:bCs/>
          <w:lang w:val="en-CA"/>
        </w:rPr>
        <w:t>Panel</w:t>
      </w:r>
      <w:r w:rsidRPr="00E96C6E">
        <w:rPr>
          <w:bCs/>
          <w:lang w:val="en-CA"/>
        </w:rPr>
        <w:t xml:space="preserve"> to question how the use of Kennedy will change </w:t>
      </w:r>
      <w:r w:rsidRPr="00E96C6E">
        <w:rPr>
          <w:bCs/>
          <w:lang w:val="en-CA"/>
        </w:rPr>
        <w:lastRenderedPageBreak/>
        <w:t xml:space="preserve">resulting from this site.  If street parking is occupied, the residents and visitors to this site will need to park on-site (or elsewhere) or arrive by transit and walking.  The </w:t>
      </w:r>
      <w:r w:rsidR="009E3152">
        <w:rPr>
          <w:bCs/>
          <w:lang w:val="en-CA"/>
        </w:rPr>
        <w:t>Panel</w:t>
      </w:r>
      <w:r w:rsidRPr="00E96C6E">
        <w:rPr>
          <w:bCs/>
          <w:lang w:val="en-CA"/>
        </w:rPr>
        <w:t xml:space="preserve"> is satisfied on the affidavit evidence that effects on Kennedy will be minimal, acceptable, and normal for this residential area.  Moreover, the regulation and enforcement of street parking on a municipal road allowance is a City authority for which the Tribunal has no jurisdiction. </w:t>
      </w:r>
    </w:p>
    <w:p w14:paraId="40027D54" w14:textId="77777777" w:rsidR="00E96C6E" w:rsidRDefault="00E96C6E" w:rsidP="00E96C6E">
      <w:pPr>
        <w:pStyle w:val="ListParagraph"/>
        <w:widowControl w:val="0"/>
        <w:spacing w:before="0"/>
        <w:rPr>
          <w:bCs/>
          <w:lang w:val="en-CA"/>
        </w:rPr>
      </w:pPr>
    </w:p>
    <w:p w14:paraId="3FBBDCD4" w14:textId="16EB9BA4" w:rsidR="00E96C6E" w:rsidRDefault="00E761E6" w:rsidP="00E761E6">
      <w:pPr>
        <w:pStyle w:val="ListParagraph"/>
        <w:widowControl w:val="0"/>
        <w:numPr>
          <w:ilvl w:val="0"/>
          <w:numId w:val="33"/>
        </w:numPr>
        <w:spacing w:before="0"/>
        <w:ind w:left="0" w:firstLine="0"/>
        <w:rPr>
          <w:bCs/>
          <w:lang w:val="en-CA"/>
        </w:rPr>
      </w:pPr>
      <w:r w:rsidRPr="00E96C6E">
        <w:rPr>
          <w:bCs/>
          <w:lang w:val="en-CA"/>
        </w:rPr>
        <w:t xml:space="preserve">The ZBA requires no on-site parking space for some 25% of the units on this site, in support of affordable housing.  The other 75% of units will have one on-site parking space, and visitor parking will be provided at a rate almost identical to the ZBL </w:t>
      </w:r>
      <w:r w:rsidR="009C21E8">
        <w:rPr>
          <w:bCs/>
          <w:lang w:val="en-CA"/>
        </w:rPr>
        <w:t xml:space="preserve">requirement </w:t>
      </w:r>
      <w:r w:rsidRPr="00E96C6E">
        <w:rPr>
          <w:bCs/>
          <w:lang w:val="en-CA"/>
        </w:rPr>
        <w:t xml:space="preserve">(understood to be one space shy).  The effects of these provisions are duly evaluated and promoted by the Applicant and the City regarding </w:t>
      </w:r>
      <w:r w:rsidR="002C096E">
        <w:rPr>
          <w:bCs/>
          <w:lang w:val="en-CA"/>
        </w:rPr>
        <w:t>Provincial</w:t>
      </w:r>
      <w:r w:rsidR="00010029">
        <w:rPr>
          <w:bCs/>
          <w:lang w:val="en-CA"/>
        </w:rPr>
        <w:t xml:space="preserve"> and City </w:t>
      </w:r>
      <w:r w:rsidRPr="00E96C6E">
        <w:rPr>
          <w:bCs/>
          <w:lang w:val="en-CA"/>
        </w:rPr>
        <w:t xml:space="preserve">policy directives for affordability, walkable communities, fewer automobiles, support and use of transit, and reducing carbon emissions. </w:t>
      </w:r>
    </w:p>
    <w:p w14:paraId="2A3B5E9D" w14:textId="77777777" w:rsidR="00E96C6E" w:rsidRDefault="00E96C6E" w:rsidP="00E96C6E">
      <w:pPr>
        <w:pStyle w:val="ListParagraph"/>
        <w:widowControl w:val="0"/>
        <w:spacing w:before="0"/>
        <w:rPr>
          <w:bCs/>
          <w:lang w:val="en-CA"/>
        </w:rPr>
      </w:pPr>
    </w:p>
    <w:p w14:paraId="338A902B" w14:textId="42A4C3ED"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The Appellant’s related matters of traffic, sight lines and safety on Kennedy are, again,</w:t>
      </w:r>
      <w:r w:rsidR="008963A6">
        <w:rPr>
          <w:bCs/>
          <w:lang w:val="en-CA"/>
        </w:rPr>
        <w:t xml:space="preserve"> </w:t>
      </w:r>
      <w:r w:rsidRPr="00E96C6E">
        <w:rPr>
          <w:bCs/>
          <w:lang w:val="en-CA"/>
        </w:rPr>
        <w:t>issues for the City, not the Tribunal</w:t>
      </w:r>
      <w:r w:rsidR="007843FF">
        <w:rPr>
          <w:bCs/>
          <w:lang w:val="en-CA"/>
        </w:rPr>
        <w:t xml:space="preserve"> as they are</w:t>
      </w:r>
      <w:r w:rsidR="00A41D4B">
        <w:rPr>
          <w:bCs/>
          <w:lang w:val="en-CA"/>
        </w:rPr>
        <w:t xml:space="preserve"> </w:t>
      </w:r>
      <w:r w:rsidR="002D55D5">
        <w:rPr>
          <w:bCs/>
          <w:lang w:val="en-CA"/>
        </w:rPr>
        <w:t>focused on the existing situation</w:t>
      </w:r>
      <w:r w:rsidRPr="00E96C6E">
        <w:rPr>
          <w:bCs/>
          <w:lang w:val="en-CA"/>
        </w:rPr>
        <w:t>.  Kennedy is a busy residential street.  On-street parking appears to be common and permitted for residents, visitors and park users alike.  The Appellant’s awareness from her driveway of limited sight lines due to Kennedy’s curve and winter snow accumulation are not affected by this proposal.  The Appellant will view cars entering or exiting the site directly across from her driveway.  Moreover, the site is on the outside curve of Kennedy</w:t>
      </w:r>
      <w:r w:rsidR="009544DD">
        <w:rPr>
          <w:bCs/>
          <w:lang w:val="en-CA"/>
        </w:rPr>
        <w:t>,</w:t>
      </w:r>
      <w:r w:rsidRPr="00E96C6E">
        <w:rPr>
          <w:bCs/>
          <w:lang w:val="en-CA"/>
        </w:rPr>
        <w:t xml:space="preserve"> which will not entail the limited sight lines experienced at the Appellant’s property on the inside curve.  Overriding the Appellant’s concerns is the accepted fact that this site is capable of being used for a greater density, with larger traffic effects, through the parent ZBL than enabled by this ZBA.</w:t>
      </w:r>
    </w:p>
    <w:p w14:paraId="12997190" w14:textId="77777777" w:rsidR="00E96C6E" w:rsidRDefault="00E96C6E" w:rsidP="00E96C6E">
      <w:pPr>
        <w:pStyle w:val="ListParagraph"/>
        <w:widowControl w:val="0"/>
        <w:spacing w:before="0"/>
        <w:rPr>
          <w:bCs/>
          <w:lang w:val="en-CA"/>
        </w:rPr>
      </w:pPr>
    </w:p>
    <w:p w14:paraId="3C29E033" w14:textId="6A110091" w:rsidR="00B33BAD" w:rsidRDefault="00E761E6" w:rsidP="00B33BAD">
      <w:pPr>
        <w:pStyle w:val="ListParagraph"/>
        <w:widowControl w:val="0"/>
        <w:numPr>
          <w:ilvl w:val="0"/>
          <w:numId w:val="33"/>
        </w:numPr>
        <w:spacing w:before="0"/>
        <w:ind w:left="0" w:firstLine="0"/>
        <w:rPr>
          <w:bCs/>
          <w:lang w:val="en-CA"/>
        </w:rPr>
      </w:pPr>
      <w:r w:rsidRPr="00E96C6E">
        <w:rPr>
          <w:bCs/>
          <w:lang w:val="en-CA"/>
        </w:rPr>
        <w:t>The Appellant is concerned that stormwater is to be redirected toward Kennedy</w:t>
      </w:r>
      <w:r w:rsidR="009544DD">
        <w:rPr>
          <w:bCs/>
          <w:lang w:val="en-CA"/>
        </w:rPr>
        <w:t>,</w:t>
      </w:r>
      <w:r w:rsidRPr="00E96C6E">
        <w:rPr>
          <w:bCs/>
          <w:lang w:val="en-CA"/>
        </w:rPr>
        <w:t xml:space="preserve"> which will exacerbate existing drainage issues.  The Applicant and </w:t>
      </w:r>
      <w:r w:rsidR="009544DD">
        <w:rPr>
          <w:bCs/>
          <w:lang w:val="en-CA"/>
        </w:rPr>
        <w:t xml:space="preserve">the </w:t>
      </w:r>
      <w:r w:rsidRPr="00E96C6E">
        <w:rPr>
          <w:bCs/>
          <w:lang w:val="en-CA"/>
        </w:rPr>
        <w:t xml:space="preserve">City confirm to the contrary, that drainage issues along Kennedy will be somewhat improved given the intended requirement, under SPA, for stormwater retention on the site.  The </w:t>
      </w:r>
      <w:r w:rsidR="009E3152">
        <w:rPr>
          <w:bCs/>
          <w:lang w:val="en-CA"/>
        </w:rPr>
        <w:t>Panel</w:t>
      </w:r>
      <w:r w:rsidRPr="00E96C6E">
        <w:rPr>
          <w:bCs/>
          <w:lang w:val="en-CA"/>
        </w:rPr>
        <w:t xml:space="preserve"> is </w:t>
      </w:r>
      <w:r w:rsidRPr="00E96C6E">
        <w:rPr>
          <w:bCs/>
          <w:lang w:val="en-CA"/>
        </w:rPr>
        <w:lastRenderedPageBreak/>
        <w:t xml:space="preserve">satisfied that the City will impose required drainage conditions through SPA, as is its practice and expertise.  The </w:t>
      </w:r>
      <w:r w:rsidR="009E3152">
        <w:rPr>
          <w:bCs/>
          <w:lang w:val="en-CA"/>
        </w:rPr>
        <w:t>Panel</w:t>
      </w:r>
      <w:r w:rsidRPr="00E96C6E">
        <w:rPr>
          <w:bCs/>
          <w:lang w:val="en-CA"/>
        </w:rPr>
        <w:t xml:space="preserve"> finds that, in the absence of evidence to the contrary, this appeal issue is addressed and has no reasonable prospect of success.</w:t>
      </w:r>
    </w:p>
    <w:p w14:paraId="71BC47F1" w14:textId="77777777" w:rsidR="00E12789" w:rsidRPr="00E12789" w:rsidRDefault="00E12789" w:rsidP="00E12789">
      <w:pPr>
        <w:pStyle w:val="ListParagraph"/>
        <w:widowControl w:val="0"/>
        <w:spacing w:before="0"/>
        <w:rPr>
          <w:bCs/>
          <w:lang w:val="en-CA"/>
        </w:rPr>
      </w:pPr>
    </w:p>
    <w:p w14:paraId="4FA09521" w14:textId="1A55C8F3" w:rsidR="005E19D1" w:rsidRDefault="00E12789" w:rsidP="005E19D1">
      <w:pPr>
        <w:pStyle w:val="ListParagraph"/>
        <w:widowControl w:val="0"/>
        <w:numPr>
          <w:ilvl w:val="0"/>
          <w:numId w:val="33"/>
        </w:numPr>
        <w:spacing w:before="0"/>
        <w:ind w:left="0" w:firstLine="0"/>
        <w:rPr>
          <w:bCs/>
          <w:lang w:val="en-CA"/>
        </w:rPr>
      </w:pPr>
      <w:r>
        <w:rPr>
          <w:bCs/>
          <w:lang w:val="en-CA"/>
        </w:rPr>
        <w:t xml:space="preserve">With a focus on s. 34(25) of the Act, </w:t>
      </w:r>
      <w:r w:rsidR="003F358D">
        <w:rPr>
          <w:bCs/>
          <w:lang w:val="en-CA"/>
        </w:rPr>
        <w:t xml:space="preserve">the Panel </w:t>
      </w:r>
      <w:r w:rsidR="002452FA">
        <w:rPr>
          <w:bCs/>
          <w:lang w:val="en-CA"/>
        </w:rPr>
        <w:t xml:space="preserve">finds </w:t>
      </w:r>
      <w:r w:rsidR="00F57869">
        <w:rPr>
          <w:bCs/>
          <w:lang w:val="en-CA"/>
        </w:rPr>
        <w:t xml:space="preserve">that the Appellant failed </w:t>
      </w:r>
      <w:r w:rsidR="00D40C15">
        <w:rPr>
          <w:bCs/>
          <w:lang w:val="en-CA"/>
        </w:rPr>
        <w:t xml:space="preserve">to sufficiently </w:t>
      </w:r>
      <w:r w:rsidR="00CE1434">
        <w:rPr>
          <w:bCs/>
          <w:lang w:val="en-CA"/>
        </w:rPr>
        <w:t>set out reasons related to a</w:t>
      </w:r>
      <w:r w:rsidR="005923E5">
        <w:rPr>
          <w:bCs/>
          <w:lang w:val="en-CA"/>
        </w:rPr>
        <w:t>n apparent</w:t>
      </w:r>
      <w:r w:rsidR="00CE1434">
        <w:rPr>
          <w:bCs/>
          <w:lang w:val="en-CA"/>
        </w:rPr>
        <w:t xml:space="preserve"> </w:t>
      </w:r>
      <w:r w:rsidR="005923E5">
        <w:rPr>
          <w:bCs/>
          <w:lang w:val="en-CA"/>
        </w:rPr>
        <w:t>planning issue</w:t>
      </w:r>
      <w:r w:rsidR="00DB0575">
        <w:rPr>
          <w:bCs/>
          <w:lang w:val="en-CA"/>
        </w:rPr>
        <w:t xml:space="preserve"> to substantiate the appeal</w:t>
      </w:r>
      <w:r w:rsidR="00811CD4">
        <w:rPr>
          <w:bCs/>
          <w:lang w:val="en-CA"/>
        </w:rPr>
        <w:t xml:space="preserve"> as required by ss. 1.i.  </w:t>
      </w:r>
      <w:r w:rsidR="003E6EA3">
        <w:rPr>
          <w:bCs/>
          <w:lang w:val="en-CA"/>
        </w:rPr>
        <w:t xml:space="preserve">The </w:t>
      </w:r>
      <w:r w:rsidR="003D5AFB">
        <w:rPr>
          <w:bCs/>
          <w:lang w:val="en-CA"/>
        </w:rPr>
        <w:t xml:space="preserve">uncontested </w:t>
      </w:r>
      <w:r w:rsidR="005A1825">
        <w:rPr>
          <w:bCs/>
          <w:lang w:val="en-CA"/>
        </w:rPr>
        <w:t xml:space="preserve">expert </w:t>
      </w:r>
      <w:r w:rsidR="004D21D5">
        <w:rPr>
          <w:bCs/>
          <w:lang w:val="en-CA"/>
        </w:rPr>
        <w:t xml:space="preserve">opinion </w:t>
      </w:r>
      <w:r w:rsidR="00AF6191">
        <w:rPr>
          <w:bCs/>
          <w:lang w:val="en-CA"/>
        </w:rPr>
        <w:t>affidavits</w:t>
      </w:r>
      <w:r w:rsidR="004D21D5">
        <w:rPr>
          <w:bCs/>
          <w:lang w:val="en-CA"/>
        </w:rPr>
        <w:t xml:space="preserve"> </w:t>
      </w:r>
      <w:r w:rsidR="008542D1">
        <w:rPr>
          <w:bCs/>
          <w:lang w:val="en-CA"/>
        </w:rPr>
        <w:t xml:space="preserve">in this motion </w:t>
      </w:r>
      <w:r w:rsidR="004D21D5">
        <w:rPr>
          <w:bCs/>
          <w:lang w:val="en-CA"/>
        </w:rPr>
        <w:t xml:space="preserve">confirm </w:t>
      </w:r>
      <w:r w:rsidR="008542D1">
        <w:rPr>
          <w:bCs/>
          <w:lang w:val="en-CA"/>
        </w:rPr>
        <w:t xml:space="preserve">that </w:t>
      </w:r>
      <w:r w:rsidR="00716F8F">
        <w:rPr>
          <w:bCs/>
          <w:lang w:val="en-CA"/>
        </w:rPr>
        <w:t xml:space="preserve">the </w:t>
      </w:r>
      <w:r w:rsidR="007E3F78">
        <w:rPr>
          <w:bCs/>
          <w:lang w:val="en-CA"/>
        </w:rPr>
        <w:t xml:space="preserve">multi-modal </w:t>
      </w:r>
      <w:r w:rsidR="00716F8F">
        <w:rPr>
          <w:bCs/>
          <w:lang w:val="en-CA"/>
        </w:rPr>
        <w:t>transportation system, the intended function and</w:t>
      </w:r>
      <w:r w:rsidR="00BB1F77">
        <w:rPr>
          <w:bCs/>
          <w:lang w:val="en-CA"/>
        </w:rPr>
        <w:t xml:space="preserve"> use of Kennedy, and the </w:t>
      </w:r>
      <w:r w:rsidR="00417146">
        <w:rPr>
          <w:bCs/>
          <w:lang w:val="en-CA"/>
        </w:rPr>
        <w:t>number of on-site parking spaces</w:t>
      </w:r>
      <w:r w:rsidR="00AD2772">
        <w:rPr>
          <w:bCs/>
          <w:lang w:val="en-CA"/>
        </w:rPr>
        <w:t xml:space="preserve"> permitted by the ZBA</w:t>
      </w:r>
      <w:r w:rsidR="007A7724">
        <w:rPr>
          <w:bCs/>
          <w:lang w:val="en-CA"/>
        </w:rPr>
        <w:t>,</w:t>
      </w:r>
      <w:r w:rsidR="00AD2772">
        <w:rPr>
          <w:bCs/>
          <w:lang w:val="en-CA"/>
        </w:rPr>
        <w:t xml:space="preserve"> </w:t>
      </w:r>
      <w:r w:rsidR="009F0A8C">
        <w:rPr>
          <w:bCs/>
          <w:lang w:val="en-CA"/>
        </w:rPr>
        <w:t xml:space="preserve">are all acceptable.  </w:t>
      </w:r>
      <w:r w:rsidR="00293C63">
        <w:rPr>
          <w:bCs/>
          <w:lang w:val="en-CA"/>
        </w:rPr>
        <w:t xml:space="preserve">The positions advanced by the Appellant do not </w:t>
      </w:r>
      <w:r w:rsidR="00B2133C">
        <w:rPr>
          <w:bCs/>
          <w:lang w:val="en-CA"/>
        </w:rPr>
        <w:t xml:space="preserve">constitute </w:t>
      </w:r>
      <w:r w:rsidR="00CA2976">
        <w:rPr>
          <w:bCs/>
          <w:lang w:val="en-CA"/>
        </w:rPr>
        <w:t xml:space="preserve">relevant </w:t>
      </w:r>
      <w:r w:rsidR="00B2133C">
        <w:rPr>
          <w:bCs/>
          <w:lang w:val="en-CA"/>
        </w:rPr>
        <w:t>reasons upon which</w:t>
      </w:r>
      <w:r w:rsidR="004C5302">
        <w:rPr>
          <w:bCs/>
          <w:lang w:val="en-CA"/>
        </w:rPr>
        <w:t xml:space="preserve"> the Tribunal could allow all or part of the appeal.  </w:t>
      </w:r>
    </w:p>
    <w:p w14:paraId="2B6D7EF0" w14:textId="77777777" w:rsidR="000372DC" w:rsidRPr="000372DC" w:rsidRDefault="000372DC" w:rsidP="000372DC">
      <w:pPr>
        <w:pStyle w:val="ListParagraph"/>
        <w:widowControl w:val="0"/>
        <w:spacing w:before="0"/>
        <w:rPr>
          <w:bCs/>
          <w:lang w:val="en-CA"/>
        </w:rPr>
      </w:pPr>
    </w:p>
    <w:p w14:paraId="3FE857F6" w14:textId="14A1E2EF" w:rsidR="00AF55C5" w:rsidRPr="00123DFC" w:rsidRDefault="00AD282D" w:rsidP="00123DFC">
      <w:pPr>
        <w:pStyle w:val="ListParagraph"/>
        <w:widowControl w:val="0"/>
        <w:numPr>
          <w:ilvl w:val="0"/>
          <w:numId w:val="33"/>
        </w:numPr>
        <w:spacing w:before="0"/>
        <w:ind w:left="0" w:firstLine="0"/>
        <w:rPr>
          <w:bCs/>
          <w:lang w:val="en-CA"/>
        </w:rPr>
      </w:pPr>
      <w:r>
        <w:rPr>
          <w:bCs/>
          <w:lang w:val="en-CA"/>
        </w:rPr>
        <w:t>Also</w:t>
      </w:r>
      <w:r w:rsidR="00234C01">
        <w:rPr>
          <w:bCs/>
          <w:lang w:val="en-CA"/>
        </w:rPr>
        <w:t>,</w:t>
      </w:r>
      <w:r>
        <w:rPr>
          <w:bCs/>
          <w:lang w:val="en-CA"/>
        </w:rPr>
        <w:t xml:space="preserve"> under s. 34(25)</w:t>
      </w:r>
      <w:r w:rsidR="00234C01">
        <w:rPr>
          <w:bCs/>
          <w:lang w:val="en-CA"/>
        </w:rPr>
        <w:t>(3)</w:t>
      </w:r>
      <w:r>
        <w:rPr>
          <w:bCs/>
          <w:lang w:val="en-CA"/>
        </w:rPr>
        <w:t xml:space="preserve"> of the Act</w:t>
      </w:r>
      <w:r w:rsidR="000E514A">
        <w:rPr>
          <w:bCs/>
          <w:lang w:val="en-CA"/>
        </w:rPr>
        <w:t xml:space="preserve">, </w:t>
      </w:r>
      <w:r w:rsidR="0044190F">
        <w:rPr>
          <w:bCs/>
          <w:lang w:val="en-CA"/>
        </w:rPr>
        <w:t xml:space="preserve">the Panel finds that the Appellant has failed to </w:t>
      </w:r>
      <w:r w:rsidR="00002637">
        <w:rPr>
          <w:bCs/>
          <w:lang w:val="en-CA"/>
        </w:rPr>
        <w:t>explain</w:t>
      </w:r>
      <w:r w:rsidR="005119FC">
        <w:rPr>
          <w:bCs/>
          <w:lang w:val="en-CA"/>
        </w:rPr>
        <w:t xml:space="preserve"> how the ZBA is inconsistent with the PPS </w:t>
      </w:r>
      <w:r w:rsidR="00D105CE">
        <w:rPr>
          <w:bCs/>
          <w:lang w:val="en-CA"/>
        </w:rPr>
        <w:t xml:space="preserve">or fails to conform with the OP.  </w:t>
      </w:r>
      <w:r w:rsidR="006A7E0B">
        <w:rPr>
          <w:bCs/>
          <w:lang w:val="en-CA"/>
        </w:rPr>
        <w:t xml:space="preserve">Having considered the Appellant’s </w:t>
      </w:r>
      <w:r w:rsidR="00C17C6A">
        <w:rPr>
          <w:bCs/>
          <w:lang w:val="en-CA"/>
        </w:rPr>
        <w:t xml:space="preserve">focus on certain policies and the </w:t>
      </w:r>
      <w:r w:rsidR="00AF55C5">
        <w:rPr>
          <w:bCs/>
          <w:lang w:val="en-CA"/>
        </w:rPr>
        <w:t>expert planning opinion affidavits, the Panel finds</w:t>
      </w:r>
      <w:r w:rsidR="0079599D">
        <w:rPr>
          <w:bCs/>
          <w:lang w:val="en-CA"/>
        </w:rPr>
        <w:t xml:space="preserve"> </w:t>
      </w:r>
      <w:r w:rsidR="0050649C">
        <w:rPr>
          <w:bCs/>
          <w:lang w:val="en-CA"/>
        </w:rPr>
        <w:t>that</w:t>
      </w:r>
      <w:r w:rsidR="0079599D">
        <w:rPr>
          <w:bCs/>
          <w:lang w:val="en-CA"/>
        </w:rPr>
        <w:t xml:space="preserve"> the ZBA</w:t>
      </w:r>
      <w:r w:rsidR="002D4D57">
        <w:rPr>
          <w:bCs/>
          <w:lang w:val="en-CA"/>
        </w:rPr>
        <w:t>:</w:t>
      </w:r>
      <w:r w:rsidR="006A774E">
        <w:rPr>
          <w:bCs/>
          <w:lang w:val="en-CA"/>
        </w:rPr>
        <w:t xml:space="preserve"> </w:t>
      </w:r>
      <w:r w:rsidR="002D4D57">
        <w:rPr>
          <w:bCs/>
          <w:lang w:val="en-CA"/>
        </w:rPr>
        <w:t xml:space="preserve"> is </w:t>
      </w:r>
      <w:r w:rsidR="0079599D">
        <w:rPr>
          <w:bCs/>
          <w:lang w:val="en-CA"/>
        </w:rPr>
        <w:t>consistent with the PP</w:t>
      </w:r>
      <w:r w:rsidR="00871B0B">
        <w:rPr>
          <w:bCs/>
          <w:lang w:val="en-CA"/>
        </w:rPr>
        <w:t>S</w:t>
      </w:r>
      <w:r w:rsidR="00AF55C5">
        <w:rPr>
          <w:bCs/>
          <w:lang w:val="en-CA"/>
        </w:rPr>
        <w:t xml:space="preserve"> </w:t>
      </w:r>
      <w:r w:rsidR="003B357C">
        <w:rPr>
          <w:bCs/>
          <w:lang w:val="en-CA"/>
        </w:rPr>
        <w:t>s. 1.1.1</w:t>
      </w:r>
      <w:r w:rsidR="00FE6BCC">
        <w:rPr>
          <w:bCs/>
          <w:lang w:val="en-CA"/>
        </w:rPr>
        <w:t>(c) – public health and safety ha</w:t>
      </w:r>
      <w:r w:rsidR="005349E2">
        <w:rPr>
          <w:bCs/>
          <w:lang w:val="en-CA"/>
        </w:rPr>
        <w:t>ve</w:t>
      </w:r>
      <w:r w:rsidR="00FE6BCC">
        <w:rPr>
          <w:bCs/>
          <w:lang w:val="en-CA"/>
        </w:rPr>
        <w:t xml:space="preserve"> been</w:t>
      </w:r>
      <w:r w:rsidR="005349E2">
        <w:rPr>
          <w:bCs/>
          <w:lang w:val="en-CA"/>
        </w:rPr>
        <w:t xml:space="preserve"> </w:t>
      </w:r>
      <w:r w:rsidR="00FE6BCC">
        <w:rPr>
          <w:bCs/>
          <w:lang w:val="en-CA"/>
        </w:rPr>
        <w:t>addressed sufficiently</w:t>
      </w:r>
      <w:r w:rsidR="00C94DCA">
        <w:rPr>
          <w:bCs/>
          <w:lang w:val="en-CA"/>
        </w:rPr>
        <w:t xml:space="preserve">, </w:t>
      </w:r>
      <w:r w:rsidR="008371FF">
        <w:rPr>
          <w:bCs/>
          <w:lang w:val="en-CA"/>
        </w:rPr>
        <w:t>including</w:t>
      </w:r>
      <w:r w:rsidR="007A356B">
        <w:rPr>
          <w:bCs/>
          <w:lang w:val="en-CA"/>
        </w:rPr>
        <w:t xml:space="preserve"> </w:t>
      </w:r>
      <w:r w:rsidR="002F5BAD">
        <w:rPr>
          <w:bCs/>
          <w:lang w:val="en-CA"/>
        </w:rPr>
        <w:t>parking, traffic</w:t>
      </w:r>
      <w:r w:rsidR="008371FF">
        <w:rPr>
          <w:bCs/>
          <w:lang w:val="en-CA"/>
        </w:rPr>
        <w:t>,</w:t>
      </w:r>
      <w:r w:rsidR="002F5BAD">
        <w:rPr>
          <w:bCs/>
          <w:lang w:val="en-CA"/>
        </w:rPr>
        <w:t xml:space="preserve"> </w:t>
      </w:r>
      <w:r w:rsidR="006A774E">
        <w:rPr>
          <w:bCs/>
          <w:lang w:val="en-CA"/>
        </w:rPr>
        <w:t>si</w:t>
      </w:r>
      <w:r w:rsidR="008371FF">
        <w:rPr>
          <w:bCs/>
          <w:lang w:val="en-CA"/>
        </w:rPr>
        <w:t>dewalk</w:t>
      </w:r>
      <w:r w:rsidR="006A774E">
        <w:rPr>
          <w:bCs/>
          <w:lang w:val="en-CA"/>
        </w:rPr>
        <w:t>s</w:t>
      </w:r>
      <w:r w:rsidR="001F6FBF">
        <w:rPr>
          <w:bCs/>
          <w:lang w:val="en-CA"/>
        </w:rPr>
        <w:t xml:space="preserve">, and the proximity of nearby </w:t>
      </w:r>
      <w:r w:rsidR="00206628">
        <w:rPr>
          <w:bCs/>
          <w:lang w:val="en-CA"/>
        </w:rPr>
        <w:t>shopping and services</w:t>
      </w:r>
      <w:r w:rsidR="008371FF">
        <w:rPr>
          <w:bCs/>
          <w:lang w:val="en-CA"/>
        </w:rPr>
        <w:t xml:space="preserve">; </w:t>
      </w:r>
      <w:r w:rsidR="002D4D57">
        <w:rPr>
          <w:bCs/>
          <w:lang w:val="en-CA"/>
        </w:rPr>
        <w:t xml:space="preserve">and </w:t>
      </w:r>
      <w:r w:rsidR="000569A8">
        <w:rPr>
          <w:bCs/>
          <w:lang w:val="en-CA"/>
        </w:rPr>
        <w:t xml:space="preserve">s. 1.6.6.7 – </w:t>
      </w:r>
      <w:r w:rsidR="00732564">
        <w:rPr>
          <w:bCs/>
          <w:lang w:val="en-CA"/>
        </w:rPr>
        <w:t xml:space="preserve"> </w:t>
      </w:r>
      <w:r w:rsidR="00C01B29">
        <w:rPr>
          <w:bCs/>
          <w:lang w:val="en-CA"/>
        </w:rPr>
        <w:t xml:space="preserve">stormwater management will be </w:t>
      </w:r>
      <w:r w:rsidR="00990C2B">
        <w:rPr>
          <w:bCs/>
          <w:lang w:val="en-CA"/>
        </w:rPr>
        <w:t xml:space="preserve">improved </w:t>
      </w:r>
      <w:r w:rsidR="00871B0B">
        <w:rPr>
          <w:bCs/>
          <w:lang w:val="en-CA"/>
        </w:rPr>
        <w:t xml:space="preserve">and </w:t>
      </w:r>
      <w:r w:rsidR="00C01B29">
        <w:rPr>
          <w:bCs/>
          <w:lang w:val="en-CA"/>
        </w:rPr>
        <w:t xml:space="preserve">addressed through </w:t>
      </w:r>
      <w:r w:rsidR="00536254">
        <w:rPr>
          <w:bCs/>
          <w:lang w:val="en-CA"/>
        </w:rPr>
        <w:t xml:space="preserve">the mandatory </w:t>
      </w:r>
      <w:r w:rsidR="00C01B29">
        <w:rPr>
          <w:bCs/>
          <w:lang w:val="en-CA"/>
        </w:rPr>
        <w:t>SP</w:t>
      </w:r>
      <w:r w:rsidR="001911C3">
        <w:rPr>
          <w:bCs/>
          <w:lang w:val="en-CA"/>
        </w:rPr>
        <w:t>A</w:t>
      </w:r>
      <w:r w:rsidR="00871B0B">
        <w:rPr>
          <w:bCs/>
          <w:lang w:val="en-CA"/>
        </w:rPr>
        <w:t xml:space="preserve">; </w:t>
      </w:r>
      <w:r w:rsidR="000B5FCA">
        <w:rPr>
          <w:bCs/>
          <w:lang w:val="en-CA"/>
        </w:rPr>
        <w:t xml:space="preserve">and </w:t>
      </w:r>
      <w:r w:rsidR="000B5FCA" w:rsidRPr="00123DFC">
        <w:rPr>
          <w:bCs/>
          <w:lang w:val="en-CA"/>
        </w:rPr>
        <w:t>conforms with OP s. 13</w:t>
      </w:r>
      <w:r w:rsidR="00BA64EE" w:rsidRPr="00123DFC">
        <w:rPr>
          <w:bCs/>
          <w:lang w:val="en-CA"/>
        </w:rPr>
        <w:t xml:space="preserve"> </w:t>
      </w:r>
      <w:r w:rsidR="00035560" w:rsidRPr="00123DFC">
        <w:rPr>
          <w:bCs/>
          <w:lang w:val="en-CA"/>
        </w:rPr>
        <w:t xml:space="preserve">– </w:t>
      </w:r>
      <w:r w:rsidR="00BA64EE" w:rsidRPr="00123DFC">
        <w:rPr>
          <w:bCs/>
          <w:lang w:val="en-CA"/>
        </w:rPr>
        <w:t>promoting safe communities</w:t>
      </w:r>
      <w:r w:rsidR="00D97A84">
        <w:rPr>
          <w:bCs/>
          <w:lang w:val="en-CA"/>
        </w:rPr>
        <w:t xml:space="preserve"> as noted above</w:t>
      </w:r>
      <w:r w:rsidR="00035560" w:rsidRPr="00123DFC">
        <w:rPr>
          <w:bCs/>
          <w:lang w:val="en-CA"/>
        </w:rPr>
        <w:t>;</w:t>
      </w:r>
      <w:r w:rsidR="00BA64EE" w:rsidRPr="00123DFC">
        <w:rPr>
          <w:bCs/>
          <w:lang w:val="en-CA"/>
        </w:rPr>
        <w:t xml:space="preserve"> and s. 4.1.4.2</w:t>
      </w:r>
      <w:r w:rsidR="00035560" w:rsidRPr="00123DFC">
        <w:rPr>
          <w:bCs/>
          <w:lang w:val="en-CA"/>
        </w:rPr>
        <w:t xml:space="preserve"> – t</w:t>
      </w:r>
      <w:r w:rsidR="006367D6" w:rsidRPr="00123DFC">
        <w:rPr>
          <w:bCs/>
          <w:lang w:val="en-CA"/>
        </w:rPr>
        <w:t>his site contributes to a gradual reduction in the parking supply</w:t>
      </w:r>
      <w:r w:rsidR="00351649" w:rsidRPr="00123DFC">
        <w:rPr>
          <w:bCs/>
          <w:lang w:val="en-CA"/>
        </w:rPr>
        <w:t xml:space="preserve"> </w:t>
      </w:r>
      <w:r w:rsidR="00B25AD4">
        <w:rPr>
          <w:bCs/>
          <w:lang w:val="en-CA"/>
        </w:rPr>
        <w:t>within the broader community</w:t>
      </w:r>
      <w:r w:rsidR="00EC3E13" w:rsidRPr="00123DFC">
        <w:rPr>
          <w:bCs/>
          <w:lang w:val="en-CA"/>
        </w:rPr>
        <w:t>.</w:t>
      </w:r>
    </w:p>
    <w:p w14:paraId="0F1357FA" w14:textId="77777777" w:rsidR="00E96C6E" w:rsidRDefault="00E96C6E" w:rsidP="00E96C6E">
      <w:pPr>
        <w:pStyle w:val="ListParagraph"/>
        <w:widowControl w:val="0"/>
        <w:spacing w:before="0"/>
        <w:rPr>
          <w:bCs/>
          <w:lang w:val="en-CA"/>
        </w:rPr>
      </w:pPr>
    </w:p>
    <w:p w14:paraId="22195D44" w14:textId="1BC0F2E8"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 xml:space="preserve">Having found that the appeal will be dismissed, the </w:t>
      </w:r>
      <w:r w:rsidR="009E3152">
        <w:rPr>
          <w:bCs/>
          <w:lang w:val="en-CA"/>
        </w:rPr>
        <w:t>Panel</w:t>
      </w:r>
      <w:r w:rsidRPr="00E96C6E">
        <w:rPr>
          <w:bCs/>
          <w:lang w:val="en-CA"/>
        </w:rPr>
        <w:t xml:space="preserve"> accepts the Applicant and City’s affidavits opining that the ZBA satisfies the requirements of the Act:  due regard to matters of provincial interest; consistent with the PPS; and conforms with the OP.  </w:t>
      </w:r>
    </w:p>
    <w:p w14:paraId="6F6B804F" w14:textId="0A264380" w:rsidR="00E96C6E" w:rsidRDefault="00832D1F" w:rsidP="00832D1F">
      <w:pPr>
        <w:rPr>
          <w:bCs/>
          <w:lang w:val="en-CA"/>
        </w:rPr>
      </w:pPr>
      <w:r>
        <w:rPr>
          <w:bCs/>
          <w:lang w:val="en-CA"/>
        </w:rPr>
        <w:br w:type="page"/>
      </w:r>
    </w:p>
    <w:p w14:paraId="4C66A103" w14:textId="2564A685"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lastRenderedPageBreak/>
        <w:t xml:space="preserve">In making this Decision, the Tribunal has considered the related decisions of the City Council and the materials it had on hand.  Of note is the City’s deferral of the ZBA to require further study and review of traffic and parking concerns, that were </w:t>
      </w:r>
      <w:r w:rsidR="00F4258A">
        <w:rPr>
          <w:bCs/>
          <w:lang w:val="en-CA"/>
        </w:rPr>
        <w:t xml:space="preserve">addressed by the Applicant and </w:t>
      </w:r>
      <w:r w:rsidRPr="00E96C6E">
        <w:rPr>
          <w:bCs/>
          <w:lang w:val="en-CA"/>
        </w:rPr>
        <w:t>completed to the City’s satisfaction prior to passing the ZBA.</w:t>
      </w:r>
    </w:p>
    <w:p w14:paraId="25873C2A" w14:textId="77777777" w:rsidR="00E96C6E" w:rsidRDefault="00E96C6E" w:rsidP="00E96C6E">
      <w:pPr>
        <w:pStyle w:val="ListParagraph"/>
        <w:widowControl w:val="0"/>
        <w:spacing w:before="0"/>
        <w:rPr>
          <w:bCs/>
          <w:lang w:val="en-CA"/>
        </w:rPr>
      </w:pPr>
    </w:p>
    <w:p w14:paraId="417DDB9E" w14:textId="343DE81F" w:rsidR="00E96C6E" w:rsidRPr="00E96C6E" w:rsidRDefault="00E761E6" w:rsidP="00E96C6E">
      <w:pPr>
        <w:pStyle w:val="ListParagraph"/>
        <w:widowControl w:val="0"/>
        <w:numPr>
          <w:ilvl w:val="0"/>
          <w:numId w:val="33"/>
        </w:numPr>
        <w:spacing w:before="0"/>
        <w:ind w:left="0" w:firstLine="0"/>
        <w:rPr>
          <w:bCs/>
          <w:lang w:val="en-CA"/>
        </w:rPr>
      </w:pPr>
      <w:r w:rsidRPr="00E96C6E">
        <w:rPr>
          <w:bCs/>
          <w:lang w:val="en-CA"/>
        </w:rPr>
        <w:t>For the foregoing reasons, the Tribunal finds that th</w:t>
      </w:r>
      <w:r w:rsidR="004A2FFF">
        <w:rPr>
          <w:bCs/>
          <w:lang w:val="en-CA"/>
        </w:rPr>
        <w:t>is</w:t>
      </w:r>
      <w:r w:rsidRPr="00E96C6E">
        <w:rPr>
          <w:bCs/>
          <w:lang w:val="en-CA"/>
        </w:rPr>
        <w:t xml:space="preserve"> appeal</w:t>
      </w:r>
      <w:r w:rsidR="004A2FFF">
        <w:rPr>
          <w:bCs/>
          <w:lang w:val="en-CA"/>
        </w:rPr>
        <w:t xml:space="preserve"> </w:t>
      </w:r>
      <w:r w:rsidR="005F47FD">
        <w:rPr>
          <w:bCs/>
          <w:lang w:val="en-CA"/>
        </w:rPr>
        <w:t xml:space="preserve">satisfies each of the </w:t>
      </w:r>
      <w:r w:rsidR="007D5396">
        <w:rPr>
          <w:bCs/>
          <w:lang w:val="en-CA"/>
        </w:rPr>
        <w:t>legislative</w:t>
      </w:r>
      <w:r w:rsidR="005F47FD">
        <w:rPr>
          <w:bCs/>
          <w:lang w:val="en-CA"/>
        </w:rPr>
        <w:t xml:space="preserve"> provisions</w:t>
      </w:r>
      <w:r w:rsidR="007D5396">
        <w:rPr>
          <w:bCs/>
          <w:lang w:val="en-CA"/>
        </w:rPr>
        <w:t xml:space="preserve"> which result in its dismissal</w:t>
      </w:r>
      <w:r w:rsidR="008460EA">
        <w:rPr>
          <w:bCs/>
          <w:lang w:val="en-CA"/>
        </w:rPr>
        <w:t>, as it:</w:t>
      </w:r>
      <w:r w:rsidRPr="00E96C6E">
        <w:rPr>
          <w:bCs/>
          <w:lang w:val="en-CA"/>
        </w:rPr>
        <w:t xml:space="preserve">  fails to disclose any land use planning ground upon which the Tribunal could allow all or part of the appeal; fails to provide adequate explanations on how the ZBA is not consistent or does not conform with applicable policies in the PPS and OP; has no reasonable prospect of success; and involves matters outside the jurisdiction of the Tribunal.</w:t>
      </w:r>
    </w:p>
    <w:p w14:paraId="562A17F5" w14:textId="77777777" w:rsidR="00E96C6E" w:rsidRDefault="00E96C6E" w:rsidP="00E96C6E">
      <w:pPr>
        <w:pStyle w:val="ListParagraph"/>
        <w:widowControl w:val="0"/>
        <w:spacing w:before="0"/>
        <w:rPr>
          <w:bCs/>
          <w:lang w:val="en-CA"/>
        </w:rPr>
      </w:pPr>
    </w:p>
    <w:p w14:paraId="758E4F92" w14:textId="04126ADE" w:rsidR="00E96C6E" w:rsidRDefault="00E761E6" w:rsidP="00E761E6">
      <w:pPr>
        <w:pStyle w:val="ListParagraph"/>
        <w:widowControl w:val="0"/>
        <w:numPr>
          <w:ilvl w:val="0"/>
          <w:numId w:val="33"/>
        </w:numPr>
        <w:spacing w:before="0"/>
        <w:ind w:left="0" w:firstLine="0"/>
        <w:rPr>
          <w:bCs/>
          <w:lang w:val="en-CA"/>
        </w:rPr>
      </w:pPr>
      <w:r w:rsidRPr="00E96C6E">
        <w:rPr>
          <w:bCs/>
          <w:lang w:val="en-CA"/>
        </w:rPr>
        <w:t xml:space="preserve">By way of postlude, the </w:t>
      </w:r>
      <w:r w:rsidR="009E3152">
        <w:rPr>
          <w:bCs/>
          <w:lang w:val="en-CA"/>
        </w:rPr>
        <w:t>Panel</w:t>
      </w:r>
      <w:r w:rsidRPr="00E96C6E">
        <w:rPr>
          <w:bCs/>
          <w:lang w:val="en-CA"/>
        </w:rPr>
        <w:t xml:space="preserve"> hopes that the Appellant considers that her “day in court” was held through this </w:t>
      </w:r>
      <w:r w:rsidR="005F2745">
        <w:rPr>
          <w:bCs/>
          <w:lang w:val="en-CA"/>
        </w:rPr>
        <w:t>m</w:t>
      </w:r>
      <w:r w:rsidRPr="00E96C6E">
        <w:rPr>
          <w:bCs/>
          <w:lang w:val="en-CA"/>
        </w:rPr>
        <w:t xml:space="preserve">otion </w:t>
      </w:r>
      <w:r w:rsidR="005F2745">
        <w:rPr>
          <w:bCs/>
          <w:lang w:val="en-CA"/>
        </w:rPr>
        <w:t>h</w:t>
      </w:r>
      <w:r w:rsidRPr="00E96C6E">
        <w:rPr>
          <w:bCs/>
          <w:lang w:val="en-CA"/>
        </w:rPr>
        <w:t>earing.  While not a full hearing on the merits, the Tribunal has heard and carefully considered the concerns and rationale of the Appellant.  The Tribunal accepts that the issues are of genuine concern to the Appellant, but finds that they fail to constitute matters upon which the Tribunal could allow some or all of the appeal.</w:t>
      </w:r>
    </w:p>
    <w:p w14:paraId="6F8F7D03" w14:textId="64333190" w:rsidR="00E96C6E" w:rsidRPr="00832D1F" w:rsidRDefault="00E96C6E" w:rsidP="00832D1F">
      <w:pPr>
        <w:rPr>
          <w:b/>
          <w:lang w:val="en-CA"/>
        </w:rPr>
      </w:pPr>
      <w:bookmarkStart w:id="4" w:name="Order"/>
      <w:r w:rsidRPr="00E96C6E">
        <w:rPr>
          <w:b/>
          <w:lang w:val="en-CA"/>
        </w:rPr>
        <w:t>ORDER</w:t>
      </w:r>
    </w:p>
    <w:bookmarkEnd w:id="4"/>
    <w:p w14:paraId="0F7204B3" w14:textId="77777777" w:rsidR="00E96C6E" w:rsidRDefault="00E96C6E" w:rsidP="00E96C6E">
      <w:pPr>
        <w:pStyle w:val="ListParagraph"/>
        <w:widowControl w:val="0"/>
        <w:spacing w:before="0"/>
        <w:rPr>
          <w:bCs/>
          <w:lang w:val="en-CA"/>
        </w:rPr>
      </w:pPr>
    </w:p>
    <w:p w14:paraId="019E35F3" w14:textId="22B8BE7A" w:rsidR="00E761E6" w:rsidRDefault="00E761E6" w:rsidP="00E761E6">
      <w:pPr>
        <w:pStyle w:val="ListParagraph"/>
        <w:widowControl w:val="0"/>
        <w:numPr>
          <w:ilvl w:val="0"/>
          <w:numId w:val="33"/>
        </w:numPr>
        <w:spacing w:before="0"/>
        <w:ind w:left="0" w:firstLine="0"/>
        <w:rPr>
          <w:bCs/>
          <w:lang w:val="en-CA"/>
        </w:rPr>
      </w:pPr>
      <w:r w:rsidRPr="00E96C6E">
        <w:rPr>
          <w:bCs/>
          <w:lang w:val="en-CA"/>
        </w:rPr>
        <w:t>The Tribunal Orders that:</w:t>
      </w:r>
    </w:p>
    <w:p w14:paraId="247007DE" w14:textId="77777777" w:rsidR="009544DD" w:rsidRPr="00E96C6E" w:rsidRDefault="009544DD" w:rsidP="009544DD">
      <w:pPr>
        <w:pStyle w:val="ListParagraph"/>
        <w:widowControl w:val="0"/>
        <w:spacing w:before="0"/>
        <w:rPr>
          <w:bCs/>
          <w:lang w:val="en-CA"/>
        </w:rPr>
      </w:pPr>
    </w:p>
    <w:p w14:paraId="2D8864E6" w14:textId="77777777" w:rsidR="00E761E6" w:rsidRPr="00E761E6" w:rsidRDefault="00E761E6" w:rsidP="00E96C6E">
      <w:pPr>
        <w:widowControl w:val="0"/>
        <w:numPr>
          <w:ilvl w:val="0"/>
          <w:numId w:val="32"/>
        </w:numPr>
        <w:spacing w:before="0"/>
        <w:ind w:left="1260" w:hanging="540"/>
        <w:rPr>
          <w:bCs/>
          <w:lang w:val="en-CA"/>
        </w:rPr>
      </w:pPr>
      <w:r w:rsidRPr="00E761E6">
        <w:rPr>
          <w:bCs/>
          <w:lang w:val="en-CA"/>
        </w:rPr>
        <w:t xml:space="preserve"> the motion is granted, in part;</w:t>
      </w:r>
    </w:p>
    <w:p w14:paraId="6493992E" w14:textId="77777777" w:rsidR="00E761E6" w:rsidRPr="00E761E6" w:rsidRDefault="00E761E6" w:rsidP="00E96C6E">
      <w:pPr>
        <w:widowControl w:val="0"/>
        <w:spacing w:before="0"/>
        <w:ind w:left="1260" w:hanging="540"/>
        <w:rPr>
          <w:bCs/>
          <w:lang w:val="en-CA"/>
        </w:rPr>
      </w:pPr>
    </w:p>
    <w:p w14:paraId="0D6865F3" w14:textId="77777777" w:rsidR="00E761E6" w:rsidRPr="00E761E6" w:rsidRDefault="00E761E6" w:rsidP="00E96C6E">
      <w:pPr>
        <w:widowControl w:val="0"/>
        <w:numPr>
          <w:ilvl w:val="0"/>
          <w:numId w:val="32"/>
        </w:numPr>
        <w:spacing w:before="0"/>
        <w:ind w:left="1260" w:hanging="540"/>
        <w:rPr>
          <w:bCs/>
          <w:lang w:val="en-CA"/>
        </w:rPr>
      </w:pPr>
      <w:r w:rsidRPr="00E761E6">
        <w:rPr>
          <w:bCs/>
          <w:lang w:val="en-CA"/>
        </w:rPr>
        <w:t xml:space="preserve">the appeal is dismissed, pursuant to s. 34(25)1i and s. 34(25)3 of the </w:t>
      </w:r>
      <w:r w:rsidRPr="00E761E6">
        <w:rPr>
          <w:bCs/>
          <w:i/>
          <w:iCs/>
          <w:lang w:val="en-CA"/>
        </w:rPr>
        <w:t>Planning Act</w:t>
      </w:r>
      <w:r w:rsidRPr="00E761E6">
        <w:rPr>
          <w:bCs/>
          <w:lang w:val="en-CA"/>
        </w:rPr>
        <w:t xml:space="preserve">, s. 19(1)(c) of the </w:t>
      </w:r>
      <w:r w:rsidRPr="00E761E6">
        <w:rPr>
          <w:bCs/>
          <w:i/>
          <w:iCs/>
          <w:lang w:val="en-CA"/>
        </w:rPr>
        <w:t>Ontario Land Tribunal Act</w:t>
      </w:r>
      <w:r w:rsidRPr="00E761E6">
        <w:rPr>
          <w:bCs/>
          <w:lang w:val="en-CA"/>
        </w:rPr>
        <w:t xml:space="preserve">, and s. 15.4(b) of the </w:t>
      </w:r>
      <w:r w:rsidRPr="00E761E6">
        <w:rPr>
          <w:bCs/>
          <w:i/>
          <w:iCs/>
          <w:lang w:val="en-CA"/>
        </w:rPr>
        <w:t>Statutory Powers Procedure Act</w:t>
      </w:r>
      <w:r w:rsidRPr="00E761E6">
        <w:rPr>
          <w:bCs/>
          <w:lang w:val="en-CA"/>
        </w:rPr>
        <w:t xml:space="preserve">; and </w:t>
      </w:r>
    </w:p>
    <w:p w14:paraId="791BCA2E" w14:textId="77777777" w:rsidR="00E761E6" w:rsidRPr="00E761E6" w:rsidRDefault="00E761E6" w:rsidP="00E96C6E">
      <w:pPr>
        <w:widowControl w:val="0"/>
        <w:spacing w:before="0"/>
        <w:ind w:left="1260" w:hanging="540"/>
        <w:rPr>
          <w:bCs/>
          <w:lang w:val="en-CA"/>
        </w:rPr>
      </w:pPr>
    </w:p>
    <w:p w14:paraId="3A283BAD" w14:textId="77777777" w:rsidR="00E761E6" w:rsidRPr="00E761E6" w:rsidRDefault="00E761E6" w:rsidP="00832D1F">
      <w:pPr>
        <w:keepNext/>
        <w:keepLines/>
        <w:widowControl w:val="0"/>
        <w:numPr>
          <w:ilvl w:val="0"/>
          <w:numId w:val="32"/>
        </w:numPr>
        <w:spacing w:before="0"/>
        <w:ind w:left="1267" w:hanging="547"/>
        <w:rPr>
          <w:bCs/>
          <w:lang w:val="en-CA"/>
        </w:rPr>
      </w:pPr>
      <w:r w:rsidRPr="00E761E6">
        <w:rPr>
          <w:bCs/>
          <w:lang w:val="en-CA"/>
        </w:rPr>
        <w:lastRenderedPageBreak/>
        <w:t xml:space="preserve">the City of Ottawa Zoning By-law No. 2023-147 is deemed to have come into force on the day it was passed, pursuant to s. 34(30) of the </w:t>
      </w:r>
      <w:r w:rsidRPr="00E761E6">
        <w:rPr>
          <w:bCs/>
          <w:i/>
          <w:iCs/>
          <w:lang w:val="en-CA"/>
        </w:rPr>
        <w:t>Planning Act</w:t>
      </w:r>
      <w:r w:rsidRPr="00E761E6">
        <w:rPr>
          <w:bCs/>
          <w:lang w:val="en-CA"/>
        </w:rPr>
        <w:t>.</w:t>
      </w:r>
    </w:p>
    <w:p w14:paraId="34862428" w14:textId="77777777" w:rsidR="00E761E6" w:rsidRPr="00E761E6" w:rsidRDefault="00E761E6" w:rsidP="00E761E6">
      <w:pPr>
        <w:keepLines/>
        <w:spacing w:before="0" w:line="240" w:lineRule="auto"/>
        <w:jc w:val="right"/>
        <w:rPr>
          <w:i/>
          <w:iCs/>
          <w:lang w:val="en-CA"/>
        </w:rPr>
      </w:pPr>
    </w:p>
    <w:p w14:paraId="1925D0E0" w14:textId="77777777" w:rsidR="00E761E6" w:rsidRPr="00E761E6" w:rsidRDefault="00E761E6" w:rsidP="00E761E6">
      <w:pPr>
        <w:keepLines/>
        <w:spacing w:before="0" w:line="240" w:lineRule="auto"/>
        <w:jc w:val="right"/>
        <w:rPr>
          <w:i/>
          <w:iCs/>
          <w:lang w:val="en-CA"/>
        </w:rPr>
      </w:pPr>
    </w:p>
    <w:p w14:paraId="5ACAD9A5" w14:textId="77777777" w:rsidR="00E761E6" w:rsidRPr="00E761E6" w:rsidRDefault="00E761E6" w:rsidP="00E761E6">
      <w:pPr>
        <w:keepLines/>
        <w:spacing w:before="0" w:line="240" w:lineRule="auto"/>
        <w:jc w:val="right"/>
        <w:rPr>
          <w:i/>
          <w:iCs/>
          <w:lang w:val="en-CA"/>
        </w:rPr>
      </w:pPr>
    </w:p>
    <w:p w14:paraId="330C7897" w14:textId="77777777" w:rsidR="00E761E6" w:rsidRPr="00E761E6" w:rsidRDefault="00E761E6" w:rsidP="00E761E6">
      <w:pPr>
        <w:keepLines/>
        <w:spacing w:before="0" w:line="240" w:lineRule="auto"/>
        <w:jc w:val="right"/>
        <w:rPr>
          <w:i/>
          <w:iCs/>
          <w:lang w:val="en-CA"/>
        </w:rPr>
      </w:pPr>
      <w:r w:rsidRPr="00E761E6">
        <w:rPr>
          <w:i/>
          <w:iCs/>
          <w:lang w:val="en-CA"/>
        </w:rPr>
        <w:t>“S. Tousaw”</w:t>
      </w:r>
    </w:p>
    <w:p w14:paraId="007B170B" w14:textId="77777777" w:rsidR="00E761E6" w:rsidRPr="00E761E6" w:rsidRDefault="00E761E6" w:rsidP="00E761E6">
      <w:pPr>
        <w:keepLines/>
        <w:spacing w:before="0" w:line="240" w:lineRule="auto"/>
        <w:ind w:left="5041"/>
        <w:jc w:val="right"/>
        <w:rPr>
          <w:i/>
          <w:iCs/>
          <w:caps/>
          <w:lang w:val="en-CA"/>
        </w:rPr>
      </w:pPr>
    </w:p>
    <w:p w14:paraId="0D2FC0D7" w14:textId="77777777" w:rsidR="00E761E6" w:rsidRPr="00E761E6" w:rsidRDefault="00E761E6" w:rsidP="00E761E6">
      <w:pPr>
        <w:keepLines/>
        <w:spacing w:before="0" w:line="240" w:lineRule="auto"/>
        <w:ind w:left="5041"/>
        <w:jc w:val="right"/>
        <w:rPr>
          <w:caps/>
          <w:lang w:val="en-CA"/>
        </w:rPr>
      </w:pPr>
    </w:p>
    <w:p w14:paraId="7C05A24A" w14:textId="77777777" w:rsidR="00E761E6" w:rsidRPr="00E761E6" w:rsidRDefault="00E761E6" w:rsidP="00E761E6">
      <w:pPr>
        <w:keepLines/>
        <w:spacing w:before="0" w:line="240" w:lineRule="auto"/>
        <w:ind w:left="5041"/>
        <w:jc w:val="right"/>
        <w:rPr>
          <w:caps/>
          <w:lang w:val="en-CA"/>
        </w:rPr>
      </w:pPr>
      <w:r w:rsidRPr="00E761E6">
        <w:rPr>
          <w:caps/>
          <w:lang w:val="en-CA"/>
        </w:rPr>
        <w:t>S. tousaw</w:t>
      </w:r>
    </w:p>
    <w:p w14:paraId="7F2FE056" w14:textId="77777777" w:rsidR="00E761E6" w:rsidRPr="00E761E6" w:rsidRDefault="00E761E6" w:rsidP="00E761E6">
      <w:pPr>
        <w:keepLines/>
        <w:spacing w:before="0" w:line="240" w:lineRule="auto"/>
        <w:ind w:left="5041"/>
        <w:jc w:val="right"/>
        <w:rPr>
          <w:caps/>
          <w:lang w:val="en-CA"/>
        </w:rPr>
      </w:pPr>
      <w:r w:rsidRPr="00E761E6">
        <w:rPr>
          <w:caps/>
          <w:lang w:val="en-CA"/>
        </w:rPr>
        <w:t>Vice-Chair</w:t>
      </w:r>
    </w:p>
    <w:p w14:paraId="6ABE379B" w14:textId="77777777" w:rsidR="00E761E6" w:rsidRPr="00E761E6" w:rsidRDefault="00E761E6" w:rsidP="00E761E6">
      <w:pPr>
        <w:keepLines/>
        <w:spacing w:before="0" w:line="240" w:lineRule="auto"/>
        <w:ind w:left="5041"/>
        <w:jc w:val="right"/>
        <w:rPr>
          <w:caps/>
          <w:lang w:val="en-CA"/>
        </w:rPr>
      </w:pPr>
    </w:p>
    <w:p w14:paraId="1E681299" w14:textId="77777777" w:rsidR="00E761E6" w:rsidRPr="00E761E6" w:rsidRDefault="00E761E6" w:rsidP="00E761E6">
      <w:pPr>
        <w:keepLines/>
        <w:spacing w:before="0" w:line="240" w:lineRule="auto"/>
        <w:ind w:left="5041"/>
        <w:jc w:val="right"/>
        <w:rPr>
          <w:caps/>
          <w:lang w:val="en-CA"/>
        </w:rPr>
      </w:pPr>
    </w:p>
    <w:p w14:paraId="199E3088" w14:textId="77777777" w:rsidR="00E761E6" w:rsidRPr="00E761E6" w:rsidRDefault="00E761E6" w:rsidP="009544DD">
      <w:pPr>
        <w:keepLines/>
        <w:spacing w:before="0" w:line="240" w:lineRule="auto"/>
        <w:ind w:left="5041"/>
        <w:jc w:val="center"/>
        <w:rPr>
          <w:caps/>
          <w:lang w:val="en-CA"/>
        </w:rPr>
      </w:pPr>
    </w:p>
    <w:p w14:paraId="64B886AE" w14:textId="2E3F67D8" w:rsidR="00E761E6" w:rsidRPr="00315B46" w:rsidRDefault="00E761E6" w:rsidP="00E761E6">
      <w:pPr>
        <w:keepLines/>
        <w:spacing w:before="0" w:line="240" w:lineRule="auto"/>
        <w:ind w:left="5041"/>
        <w:jc w:val="right"/>
        <w:rPr>
          <w:i/>
          <w:iCs/>
          <w:caps/>
          <w:lang w:val="en-CA"/>
        </w:rPr>
      </w:pPr>
      <w:r w:rsidRPr="00315B46">
        <w:rPr>
          <w:i/>
          <w:iCs/>
          <w:lang w:val="en-CA"/>
        </w:rPr>
        <w:t>“J. Innis”</w:t>
      </w:r>
    </w:p>
    <w:p w14:paraId="1613A0AC" w14:textId="77777777" w:rsidR="00E761E6" w:rsidRPr="00E761E6" w:rsidRDefault="00E761E6" w:rsidP="00E761E6">
      <w:pPr>
        <w:keepLines/>
        <w:spacing w:before="0" w:line="240" w:lineRule="auto"/>
        <w:ind w:left="5041"/>
        <w:jc w:val="right"/>
        <w:rPr>
          <w:caps/>
          <w:lang w:val="en-CA"/>
        </w:rPr>
      </w:pPr>
    </w:p>
    <w:p w14:paraId="0A07A9B3" w14:textId="77777777" w:rsidR="00E761E6" w:rsidRPr="00E761E6" w:rsidRDefault="00E761E6" w:rsidP="00E761E6">
      <w:pPr>
        <w:keepLines/>
        <w:spacing w:before="0" w:line="240" w:lineRule="auto"/>
        <w:ind w:left="5041"/>
        <w:jc w:val="right"/>
        <w:rPr>
          <w:caps/>
          <w:lang w:val="en-CA"/>
        </w:rPr>
      </w:pPr>
    </w:p>
    <w:p w14:paraId="6305E8E1" w14:textId="77777777" w:rsidR="00E761E6" w:rsidRPr="00E761E6" w:rsidRDefault="00E761E6" w:rsidP="00E761E6">
      <w:pPr>
        <w:keepLines/>
        <w:spacing w:before="0" w:line="240" w:lineRule="auto"/>
        <w:ind w:left="5041"/>
        <w:jc w:val="right"/>
        <w:rPr>
          <w:caps/>
          <w:lang w:val="en-CA"/>
        </w:rPr>
      </w:pPr>
      <w:r w:rsidRPr="00E761E6">
        <w:rPr>
          <w:caps/>
          <w:lang w:val="en-CA"/>
        </w:rPr>
        <w:t>J. Innis</w:t>
      </w:r>
    </w:p>
    <w:p w14:paraId="7FBCBBF7" w14:textId="72967A07" w:rsidR="00E96C6E" w:rsidRPr="009544DD" w:rsidRDefault="00E761E6" w:rsidP="009544DD">
      <w:pPr>
        <w:keepLines/>
        <w:spacing w:before="0" w:line="240" w:lineRule="auto"/>
        <w:ind w:left="5041"/>
        <w:jc w:val="right"/>
        <w:rPr>
          <w:caps/>
          <w:lang w:val="en-CA"/>
        </w:rPr>
      </w:pPr>
      <w:r w:rsidRPr="00E761E6">
        <w:rPr>
          <w:caps/>
          <w:lang w:val="en-CA"/>
        </w:rPr>
        <w:t>MEMBER</w:t>
      </w:r>
    </w:p>
    <w:p w14:paraId="1EE8B30D" w14:textId="77777777" w:rsidR="00832D1F" w:rsidRDefault="00832D1F" w:rsidP="00753561">
      <w:pPr>
        <w:spacing w:line="240" w:lineRule="auto"/>
        <w:jc w:val="center"/>
        <w:rPr>
          <w:rFonts w:cs="Arial"/>
          <w:b/>
          <w:lang w:val="en-CA"/>
        </w:rPr>
      </w:pPr>
    </w:p>
    <w:p w14:paraId="3BB51A61" w14:textId="77777777" w:rsidR="00832D1F" w:rsidRDefault="00832D1F" w:rsidP="00753561">
      <w:pPr>
        <w:spacing w:line="240" w:lineRule="auto"/>
        <w:jc w:val="center"/>
        <w:rPr>
          <w:rFonts w:cs="Arial"/>
          <w:b/>
          <w:lang w:val="en-CA"/>
        </w:rPr>
      </w:pPr>
    </w:p>
    <w:p w14:paraId="7E54E63D" w14:textId="77777777" w:rsidR="00832D1F" w:rsidRDefault="00832D1F" w:rsidP="00753561">
      <w:pPr>
        <w:spacing w:line="240" w:lineRule="auto"/>
        <w:jc w:val="center"/>
        <w:rPr>
          <w:rFonts w:cs="Arial"/>
          <w:b/>
          <w:lang w:val="en-CA"/>
        </w:rPr>
      </w:pPr>
    </w:p>
    <w:p w14:paraId="331CD528" w14:textId="77777777" w:rsidR="00832D1F" w:rsidRDefault="00832D1F" w:rsidP="00753561">
      <w:pPr>
        <w:spacing w:line="240" w:lineRule="auto"/>
        <w:jc w:val="center"/>
        <w:rPr>
          <w:rFonts w:cs="Arial"/>
          <w:b/>
          <w:lang w:val="en-CA"/>
        </w:rPr>
      </w:pPr>
    </w:p>
    <w:p w14:paraId="1329E036" w14:textId="77777777" w:rsidR="00832D1F" w:rsidRDefault="00832D1F" w:rsidP="00753561">
      <w:pPr>
        <w:spacing w:line="240" w:lineRule="auto"/>
        <w:jc w:val="center"/>
        <w:rPr>
          <w:rFonts w:cs="Arial"/>
          <w:b/>
          <w:lang w:val="en-CA"/>
        </w:rPr>
      </w:pPr>
    </w:p>
    <w:p w14:paraId="20FDA6FE" w14:textId="77777777" w:rsidR="00832D1F" w:rsidRDefault="00832D1F" w:rsidP="00753561">
      <w:pPr>
        <w:spacing w:line="240" w:lineRule="auto"/>
        <w:jc w:val="center"/>
        <w:rPr>
          <w:rFonts w:cs="Arial"/>
          <w:b/>
          <w:lang w:val="en-CA"/>
        </w:rPr>
      </w:pPr>
    </w:p>
    <w:p w14:paraId="0CA32902" w14:textId="77777777" w:rsidR="00832D1F" w:rsidRDefault="00832D1F" w:rsidP="00753561">
      <w:pPr>
        <w:spacing w:line="240" w:lineRule="auto"/>
        <w:jc w:val="center"/>
        <w:rPr>
          <w:rFonts w:cs="Arial"/>
          <w:b/>
          <w:lang w:val="en-CA"/>
        </w:rPr>
      </w:pPr>
    </w:p>
    <w:p w14:paraId="31C9875E" w14:textId="6A68ED71" w:rsidR="005A6B29" w:rsidRPr="005B392E" w:rsidRDefault="009B3F63" w:rsidP="00753561">
      <w:pPr>
        <w:spacing w:line="240" w:lineRule="auto"/>
        <w:jc w:val="center"/>
        <w:rPr>
          <w:rFonts w:cs="Arial"/>
          <w:b/>
          <w:lang w:val="en-CA"/>
        </w:rPr>
      </w:pPr>
      <w:r w:rsidRPr="005B392E">
        <w:rPr>
          <w:rFonts w:cs="Arial"/>
          <w:b/>
          <w:lang w:val="en-CA"/>
        </w:rPr>
        <w:t>Ontario Land</w:t>
      </w:r>
      <w:r w:rsidR="009544DD">
        <w:rPr>
          <w:rFonts w:cs="Arial"/>
          <w:b/>
          <w:lang w:val="en-CA"/>
        </w:rPr>
        <w:t xml:space="preserve"> </w:t>
      </w:r>
      <w:r w:rsidRPr="005B392E">
        <w:rPr>
          <w:rFonts w:cs="Arial"/>
          <w:b/>
          <w:lang w:val="en-CA"/>
        </w:rPr>
        <w:t>Tribunal</w:t>
      </w:r>
    </w:p>
    <w:p w14:paraId="1B5AE63C" w14:textId="77777777" w:rsidR="005A6B29" w:rsidRPr="005B392E" w:rsidRDefault="003B76BB" w:rsidP="00753561">
      <w:pPr>
        <w:spacing w:line="240" w:lineRule="auto"/>
        <w:jc w:val="center"/>
        <w:rPr>
          <w:rFonts w:cs="Arial"/>
          <w:lang w:val="en-CA"/>
        </w:rPr>
      </w:pPr>
      <w:r w:rsidRPr="005B392E">
        <w:rPr>
          <w:rFonts w:cs="Arial"/>
          <w:lang w:val="en-CA"/>
        </w:rPr>
        <w:t xml:space="preserve">Website: </w:t>
      </w:r>
      <w:hyperlink r:id="rId12" w:history="1">
        <w:r w:rsidRPr="005B392E">
          <w:rPr>
            <w:rStyle w:val="Hyperlink"/>
            <w:rFonts w:cs="Arial"/>
            <w:color w:val="auto"/>
            <w:lang w:val="en-CA"/>
          </w:rPr>
          <w:t>www.olt.gov.on.ca</w:t>
        </w:r>
      </w:hyperlink>
      <w:r w:rsidRPr="005B392E">
        <w:rPr>
          <w:rFonts w:cs="Arial"/>
          <w:lang w:val="en-CA"/>
        </w:rPr>
        <w:t xml:space="preserve">   Telephone: 416-212-6349   Toll Free: 1-866-448-2248</w:t>
      </w:r>
    </w:p>
    <w:p w14:paraId="1AEAA384" w14:textId="26A8FF98" w:rsidR="00C53E57" w:rsidRPr="009934A1" w:rsidRDefault="00796C2A" w:rsidP="00C4616F">
      <w:pPr>
        <w:spacing w:line="240" w:lineRule="auto"/>
        <w:jc w:val="both"/>
        <w:rPr>
          <w:rFonts w:cs="Arial"/>
          <w:lang w:val="en-CA"/>
        </w:rPr>
      </w:pPr>
      <w:r w:rsidRPr="005B392E">
        <w:rPr>
          <w:rFonts w:cs="Arial"/>
          <w:lang w:val="en-CA"/>
        </w:rPr>
        <w:t>The Conservation Review Board, the Environmental Review Tribunal, the Local Planning Appeal Tribunal and the Mining and Lands Tribunal are amalgamated and continued as the Ontario Land Tribunal (“Tribunal”). Any reference to the preceding tribunals or the former Ontario Municipal Board is deemed to be a reference to the Tribunal.</w:t>
      </w:r>
    </w:p>
    <w:sectPr w:rsidR="00C53E57" w:rsidRPr="009934A1" w:rsidSect="00832D1F">
      <w:headerReference w:type="default" r:id="rId13"/>
      <w:pgSz w:w="12240" w:h="15840"/>
      <w:pgMar w:top="1440" w:right="1440" w:bottom="1350" w:left="1440" w:header="706"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4BE0" w14:textId="77777777" w:rsidR="00A51EB3" w:rsidRDefault="00A51EB3">
      <w:r>
        <w:separator/>
      </w:r>
    </w:p>
  </w:endnote>
  <w:endnote w:type="continuationSeparator" w:id="0">
    <w:p w14:paraId="1A89A212" w14:textId="77777777" w:rsidR="00A51EB3" w:rsidRDefault="00A51EB3">
      <w:r>
        <w:continuationSeparator/>
      </w:r>
    </w:p>
  </w:endnote>
  <w:endnote w:type="continuationNotice" w:id="1">
    <w:p w14:paraId="0C0BAD41" w14:textId="77777777" w:rsidR="00A51EB3" w:rsidRDefault="00A51EB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6939" w14:textId="77777777" w:rsidR="00A51EB3" w:rsidRDefault="00A51EB3">
      <w:r>
        <w:separator/>
      </w:r>
    </w:p>
  </w:footnote>
  <w:footnote w:type="continuationSeparator" w:id="0">
    <w:p w14:paraId="7DE598F5" w14:textId="77777777" w:rsidR="00A51EB3" w:rsidRDefault="00A51EB3">
      <w:r>
        <w:continuationSeparator/>
      </w:r>
    </w:p>
  </w:footnote>
  <w:footnote w:type="continuationNotice" w:id="1">
    <w:p w14:paraId="2079EE0A" w14:textId="77777777" w:rsidR="00A51EB3" w:rsidRDefault="00A51EB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1EC3" w14:textId="6A2286AF" w:rsidR="00E07EEC" w:rsidRDefault="00365017" w:rsidP="00A4182F">
    <w:pPr>
      <w:pStyle w:val="Header"/>
      <w:tabs>
        <w:tab w:val="clear" w:pos="4320"/>
        <w:tab w:val="clear" w:pos="8640"/>
        <w:tab w:val="center" w:pos="4680"/>
        <w:tab w:val="right" w:pos="9360"/>
      </w:tabs>
      <w:spacing w:before="0" w:line="240" w:lineRule="auto"/>
      <w:jc w:val="center"/>
      <w:rPr>
        <w:rFonts w:cs="Arial"/>
        <w:bCs/>
      </w:rPr>
    </w:pPr>
    <w:r>
      <w:tab/>
    </w:r>
    <w:r>
      <w:fldChar w:fldCharType="begin"/>
    </w:r>
    <w:r>
      <w:instrText xml:space="preserve"> PAGE   \* MERGEFORMAT </w:instrText>
    </w:r>
    <w:r>
      <w:fldChar w:fldCharType="separate"/>
    </w:r>
    <w:r>
      <w:rPr>
        <w:noProof/>
      </w:rPr>
      <w:t>2</w:t>
    </w:r>
    <w:r>
      <w:rPr>
        <w:noProof/>
      </w:rPr>
      <w:fldChar w:fldCharType="end"/>
    </w:r>
    <w:r w:rsidR="00A4182F">
      <w:rPr>
        <w:noProof/>
      </w:rPr>
      <w:tab/>
      <w:t xml:space="preserve"> OLT-23-000345</w:t>
    </w:r>
    <w:r>
      <w:rPr>
        <w:noProof/>
      </w:rPr>
      <w:tab/>
    </w:r>
  </w:p>
  <w:p w14:paraId="328A651F" w14:textId="77777777" w:rsidR="00A4182F" w:rsidRDefault="00A4182F" w:rsidP="00A4182F">
    <w:pPr>
      <w:pStyle w:val="Header"/>
      <w:tabs>
        <w:tab w:val="clear" w:pos="4320"/>
        <w:tab w:val="clear" w:pos="8640"/>
        <w:tab w:val="center" w:pos="4680"/>
        <w:tab w:val="right" w:pos="9360"/>
      </w:tabs>
      <w:spacing w:before="0" w:line="240" w:lineRule="auto"/>
      <w:jc w:val="center"/>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76"/>
    <w:multiLevelType w:val="hybridMultilevel"/>
    <w:tmpl w:val="7E42487E"/>
    <w:lvl w:ilvl="0" w:tplc="FFFFFFFF">
      <w:start w:val="1"/>
      <w:numFmt w:val="decimal"/>
      <w:lvlText w:val="[%1]"/>
      <w:lvlJc w:val="left"/>
      <w:pPr>
        <w:ind w:left="360" w:hanging="360"/>
      </w:pPr>
      <w:rPr>
        <w:rFonts w:hint="default"/>
        <w:b w:val="0"/>
        <w:bCs w:val="0"/>
        <w:sz w:val="24"/>
        <w:szCs w:val="3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8F1D0E"/>
    <w:multiLevelType w:val="hybridMultilevel"/>
    <w:tmpl w:val="F9C20AF2"/>
    <w:lvl w:ilvl="0" w:tplc="63A2BE64">
      <w:start w:val="1"/>
      <w:numFmt w:val="decimal"/>
      <w:pStyle w:val="ParagraphNumbers"/>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08032E"/>
    <w:multiLevelType w:val="hybridMultilevel"/>
    <w:tmpl w:val="7B5A9CA0"/>
    <w:lvl w:ilvl="0" w:tplc="9B3A84A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F3D92"/>
    <w:multiLevelType w:val="hybridMultilevel"/>
    <w:tmpl w:val="7D861E0E"/>
    <w:lvl w:ilvl="0" w:tplc="5B46EC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B01CB6"/>
    <w:multiLevelType w:val="hybridMultilevel"/>
    <w:tmpl w:val="6C042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501F5B"/>
    <w:multiLevelType w:val="hybridMultilevel"/>
    <w:tmpl w:val="391C5C0C"/>
    <w:lvl w:ilvl="0" w:tplc="170ED398">
      <w:start w:val="1"/>
      <w:numFmt w:val="decimal"/>
      <w:lvlText w:val="[%1]"/>
      <w:lvlJc w:val="left"/>
      <w:pPr>
        <w:ind w:left="360" w:hanging="360"/>
      </w:pPr>
      <w:rPr>
        <w:rFonts w:hint="default"/>
        <w:b w:val="0"/>
        <w:bCs w:val="0"/>
        <w:sz w:val="24"/>
        <w:szCs w:val="3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278170A"/>
    <w:multiLevelType w:val="hybridMultilevel"/>
    <w:tmpl w:val="3166A0E2"/>
    <w:lvl w:ilvl="0" w:tplc="B53435B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4746AC"/>
    <w:multiLevelType w:val="multilevel"/>
    <w:tmpl w:val="44F628AC"/>
    <w:styleLink w:val="DHPLegalScheme"/>
    <w:lvl w:ilvl="0">
      <w:start w:val="1"/>
      <w:numFmt w:val="decimal"/>
      <w:pStyle w:val="DHPLegalL1"/>
      <w:lvlText w:val="%1."/>
      <w:lvlJc w:val="left"/>
      <w:pPr>
        <w:ind w:left="720" w:hanging="720"/>
      </w:pPr>
      <w:rPr>
        <w:rFonts w:hint="default"/>
      </w:rPr>
    </w:lvl>
    <w:lvl w:ilvl="1">
      <w:start w:val="1"/>
      <w:numFmt w:val="decimal"/>
      <w:pStyle w:val="DHPLegalL2"/>
      <w:lvlText w:val="%1.%2"/>
      <w:lvlJc w:val="left"/>
      <w:pPr>
        <w:ind w:left="1440" w:hanging="720"/>
      </w:pPr>
      <w:rPr>
        <w:rFonts w:hint="default"/>
      </w:rPr>
    </w:lvl>
    <w:lvl w:ilvl="2">
      <w:start w:val="1"/>
      <w:numFmt w:val="decimal"/>
      <w:pStyle w:val="DHPLegalL3"/>
      <w:isLgl/>
      <w:lvlText w:val="%1.%2.%3"/>
      <w:lvlJc w:val="left"/>
      <w:pPr>
        <w:ind w:left="2520" w:hanging="1080"/>
      </w:pPr>
      <w:rPr>
        <w:rFonts w:hint="default"/>
      </w:rPr>
    </w:lvl>
    <w:lvl w:ilvl="3">
      <w:start w:val="1"/>
      <w:numFmt w:val="decimal"/>
      <w:pStyle w:val="DHPLegalL4"/>
      <w:lvlText w:val="%1.%2.%3.%4"/>
      <w:lvlJc w:val="left"/>
      <w:pPr>
        <w:ind w:left="3600" w:hanging="1080"/>
      </w:pPr>
      <w:rPr>
        <w:rFonts w:hint="default"/>
      </w:rPr>
    </w:lvl>
    <w:lvl w:ilvl="4">
      <w:start w:val="1"/>
      <w:numFmt w:val="decimal"/>
      <w:pStyle w:val="DHPLegalL5"/>
      <w:lvlText w:val="%1.%2.%3.%4.%5"/>
      <w:lvlJc w:val="left"/>
      <w:pPr>
        <w:ind w:left="3960" w:hanging="1440"/>
      </w:pPr>
      <w:rPr>
        <w:rFonts w:hint="default"/>
      </w:rPr>
    </w:lvl>
    <w:lvl w:ilvl="5">
      <w:start w:val="1"/>
      <w:numFmt w:val="decimal"/>
      <w:pStyle w:val="DHPLegalL6"/>
      <w:lvlText w:val="%1.%2.%3.%4.%5.%6"/>
      <w:lvlJc w:val="left"/>
      <w:pPr>
        <w:ind w:left="4320" w:hanging="1800"/>
      </w:pPr>
      <w:rPr>
        <w:rFonts w:hint="default"/>
      </w:rPr>
    </w:lvl>
    <w:lvl w:ilvl="6">
      <w:start w:val="1"/>
      <w:numFmt w:val="decimal"/>
      <w:pStyle w:val="DHPLegalL7"/>
      <w:lvlText w:val="%1.%2.%3.%4.%5.%6.%7"/>
      <w:lvlJc w:val="left"/>
      <w:pPr>
        <w:ind w:left="4680" w:hanging="2160"/>
      </w:pPr>
      <w:rPr>
        <w:rFonts w:hint="default"/>
      </w:rPr>
    </w:lvl>
    <w:lvl w:ilvl="7">
      <w:start w:val="1"/>
      <w:numFmt w:val="decimal"/>
      <w:pStyle w:val="DHPLegalL8"/>
      <w:lvlText w:val="%1.%2.%3.%4.%5.%6.%7.%8"/>
      <w:lvlJc w:val="left"/>
      <w:pPr>
        <w:ind w:left="5040" w:hanging="2520"/>
      </w:pPr>
      <w:rPr>
        <w:rFonts w:hint="default"/>
      </w:rPr>
    </w:lvl>
    <w:lvl w:ilvl="8">
      <w:start w:val="1"/>
      <w:numFmt w:val="decimal"/>
      <w:pStyle w:val="DHPLegalL9"/>
      <w:lvlText w:val="%1.%2.%3.%4.%5.%6.%7.%8.%9"/>
      <w:lvlJc w:val="left"/>
      <w:pPr>
        <w:ind w:left="5400" w:hanging="2880"/>
      </w:pPr>
      <w:rPr>
        <w:rFonts w:hint="default"/>
      </w:rPr>
    </w:lvl>
  </w:abstractNum>
  <w:abstractNum w:abstractNumId="8" w15:restartNumberingAfterBreak="0">
    <w:nsid w:val="2F700F61"/>
    <w:multiLevelType w:val="multilevel"/>
    <w:tmpl w:val="7C4A95A2"/>
    <w:lvl w:ilvl="0">
      <w:start w:val="1"/>
      <w:numFmt w:val="decimal"/>
      <w:pStyle w:val="DecimalNumbers"/>
      <w:lvlText w:val="%1"/>
      <w:lvlJc w:val="left"/>
      <w:pPr>
        <w:tabs>
          <w:tab w:val="num" w:pos="397"/>
        </w:tabs>
        <w:ind w:left="397" w:hanging="39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5F707AC"/>
    <w:multiLevelType w:val="hybridMultilevel"/>
    <w:tmpl w:val="7E42487E"/>
    <w:lvl w:ilvl="0" w:tplc="FFFFFFFF">
      <w:start w:val="1"/>
      <w:numFmt w:val="decimal"/>
      <w:lvlText w:val="[%1]"/>
      <w:lvlJc w:val="left"/>
      <w:pPr>
        <w:ind w:left="360" w:hanging="360"/>
      </w:pPr>
      <w:rPr>
        <w:rFonts w:hint="default"/>
        <w:b w:val="0"/>
        <w:bCs w:val="0"/>
        <w:sz w:val="24"/>
        <w:szCs w:val="3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7660E7F"/>
    <w:multiLevelType w:val="hybridMultilevel"/>
    <w:tmpl w:val="07520FB4"/>
    <w:lvl w:ilvl="0" w:tplc="BABC3F88">
      <w:start w:val="1"/>
      <w:numFmt w:val="decimal"/>
      <w:lvlText w:val="[%1]"/>
      <w:lvlJc w:val="left"/>
      <w:pPr>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1F3395"/>
    <w:multiLevelType w:val="hybridMultilevel"/>
    <w:tmpl w:val="08BEBD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6B6494"/>
    <w:multiLevelType w:val="hybridMultilevel"/>
    <w:tmpl w:val="F134EBDA"/>
    <w:lvl w:ilvl="0" w:tplc="273EED7A">
      <w:start w:val="1"/>
      <w:numFmt w:val="decimal"/>
      <w:lvlText w:val="[%1]"/>
      <w:lvlJc w:val="left"/>
      <w:pPr>
        <w:ind w:left="360" w:hanging="360"/>
      </w:pPr>
      <w:rPr>
        <w:rFonts w:hint="default"/>
      </w:rPr>
    </w:lvl>
    <w:lvl w:ilvl="1" w:tplc="7B282598">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1030D1"/>
    <w:multiLevelType w:val="hybridMultilevel"/>
    <w:tmpl w:val="B14C33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3FB3871"/>
    <w:multiLevelType w:val="hybridMultilevel"/>
    <w:tmpl w:val="565C7070"/>
    <w:lvl w:ilvl="0" w:tplc="2FA8B0DC">
      <w:start w:val="1"/>
      <w:numFmt w:val="lowerLetter"/>
      <w:lvlText w:val="(%1)"/>
      <w:lvlJc w:val="left"/>
      <w:pPr>
        <w:ind w:left="2509" w:hanging="360"/>
      </w:pPr>
      <w:rPr>
        <w:rFonts w:hint="default"/>
      </w:rPr>
    </w:lvl>
    <w:lvl w:ilvl="1" w:tplc="10090019" w:tentative="1">
      <w:start w:val="1"/>
      <w:numFmt w:val="lowerLetter"/>
      <w:lvlText w:val="%2."/>
      <w:lvlJc w:val="left"/>
      <w:pPr>
        <w:ind w:left="3229" w:hanging="360"/>
      </w:pPr>
    </w:lvl>
    <w:lvl w:ilvl="2" w:tplc="1009001B" w:tentative="1">
      <w:start w:val="1"/>
      <w:numFmt w:val="lowerRoman"/>
      <w:lvlText w:val="%3."/>
      <w:lvlJc w:val="right"/>
      <w:pPr>
        <w:ind w:left="3949" w:hanging="180"/>
      </w:pPr>
    </w:lvl>
    <w:lvl w:ilvl="3" w:tplc="1009000F" w:tentative="1">
      <w:start w:val="1"/>
      <w:numFmt w:val="decimal"/>
      <w:lvlText w:val="%4."/>
      <w:lvlJc w:val="left"/>
      <w:pPr>
        <w:ind w:left="4669" w:hanging="360"/>
      </w:pPr>
    </w:lvl>
    <w:lvl w:ilvl="4" w:tplc="10090019" w:tentative="1">
      <w:start w:val="1"/>
      <w:numFmt w:val="lowerLetter"/>
      <w:lvlText w:val="%5."/>
      <w:lvlJc w:val="left"/>
      <w:pPr>
        <w:ind w:left="5389" w:hanging="360"/>
      </w:pPr>
    </w:lvl>
    <w:lvl w:ilvl="5" w:tplc="1009001B" w:tentative="1">
      <w:start w:val="1"/>
      <w:numFmt w:val="lowerRoman"/>
      <w:lvlText w:val="%6."/>
      <w:lvlJc w:val="right"/>
      <w:pPr>
        <w:ind w:left="6109" w:hanging="180"/>
      </w:pPr>
    </w:lvl>
    <w:lvl w:ilvl="6" w:tplc="1009000F" w:tentative="1">
      <w:start w:val="1"/>
      <w:numFmt w:val="decimal"/>
      <w:lvlText w:val="%7."/>
      <w:lvlJc w:val="left"/>
      <w:pPr>
        <w:ind w:left="6829" w:hanging="360"/>
      </w:pPr>
    </w:lvl>
    <w:lvl w:ilvl="7" w:tplc="10090019" w:tentative="1">
      <w:start w:val="1"/>
      <w:numFmt w:val="lowerLetter"/>
      <w:lvlText w:val="%8."/>
      <w:lvlJc w:val="left"/>
      <w:pPr>
        <w:ind w:left="7549" w:hanging="360"/>
      </w:pPr>
    </w:lvl>
    <w:lvl w:ilvl="8" w:tplc="1009001B" w:tentative="1">
      <w:start w:val="1"/>
      <w:numFmt w:val="lowerRoman"/>
      <w:lvlText w:val="%9."/>
      <w:lvlJc w:val="right"/>
      <w:pPr>
        <w:ind w:left="8269" w:hanging="180"/>
      </w:pPr>
    </w:lvl>
  </w:abstractNum>
  <w:abstractNum w:abstractNumId="15" w15:restartNumberingAfterBreak="0">
    <w:nsid w:val="447800AD"/>
    <w:multiLevelType w:val="hybridMultilevel"/>
    <w:tmpl w:val="3190AB70"/>
    <w:lvl w:ilvl="0" w:tplc="7F904478">
      <w:start w:val="3"/>
      <w:numFmt w:val="decimal"/>
      <w:lvlText w:val="%1."/>
      <w:lvlJc w:val="left"/>
      <w:pPr>
        <w:ind w:left="200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904805"/>
    <w:multiLevelType w:val="hybridMultilevel"/>
    <w:tmpl w:val="C78011B8"/>
    <w:lvl w:ilvl="0" w:tplc="5F2C9A7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A81B71"/>
    <w:multiLevelType w:val="hybridMultilevel"/>
    <w:tmpl w:val="52002532"/>
    <w:lvl w:ilvl="0" w:tplc="1FD69B8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D9A579C"/>
    <w:multiLevelType w:val="multilevel"/>
    <w:tmpl w:val="E0162F76"/>
    <w:lvl w:ilvl="0">
      <w:start w:val="1"/>
      <w:numFmt w:val="decimal"/>
      <w:lvlText w:val="%1."/>
      <w:lvlJc w:val="left"/>
      <w:pPr>
        <w:tabs>
          <w:tab w:val="num" w:pos="720"/>
        </w:tabs>
        <w:ind w:left="720" w:hanging="720"/>
      </w:pPr>
      <w:rPr>
        <w:rFonts w:hint="default"/>
      </w:rPr>
    </w:lvl>
    <w:lvl w:ilvl="1">
      <w:start w:val="1"/>
      <w:numFmt w:val="lowerLetter"/>
      <w:pStyle w:val="MT2"/>
      <w:lvlText w:val="(%2)"/>
      <w:lvlJc w:val="left"/>
      <w:pPr>
        <w:tabs>
          <w:tab w:val="num" w:pos="1440"/>
        </w:tabs>
        <w:ind w:left="1440" w:hanging="720"/>
      </w:pPr>
      <w:rPr>
        <w:rFonts w:hint="default"/>
      </w:rPr>
    </w:lvl>
    <w:lvl w:ilvl="2">
      <w:start w:val="1"/>
      <w:numFmt w:val="lowerRoman"/>
      <w:pStyle w:val="MT3"/>
      <w:lvlText w:val="(%3)"/>
      <w:lvlJc w:val="left"/>
      <w:pPr>
        <w:tabs>
          <w:tab w:val="num" w:pos="2160"/>
        </w:tabs>
        <w:ind w:left="2160" w:hanging="720"/>
      </w:pPr>
      <w:rPr>
        <w:rFonts w:hint="default"/>
      </w:rPr>
    </w:lvl>
    <w:lvl w:ilvl="3">
      <w:start w:val="1"/>
      <w:numFmt w:val="upperLetter"/>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9" w15:restartNumberingAfterBreak="0">
    <w:nsid w:val="550A28E5"/>
    <w:multiLevelType w:val="hybridMultilevel"/>
    <w:tmpl w:val="2FEE124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7727FB6"/>
    <w:multiLevelType w:val="hybridMultilevel"/>
    <w:tmpl w:val="9F3EAF3A"/>
    <w:lvl w:ilvl="0" w:tplc="BC64D3F0">
      <w:start w:val="1"/>
      <w:numFmt w:val="decimal"/>
      <w:lvlText w:val="%1."/>
      <w:lvlJc w:val="left"/>
      <w:pPr>
        <w:ind w:left="2006" w:hanging="360"/>
      </w:pPr>
      <w:rPr>
        <w:rFonts w:hint="default"/>
      </w:rPr>
    </w:lvl>
    <w:lvl w:ilvl="1" w:tplc="10090019" w:tentative="1">
      <w:start w:val="1"/>
      <w:numFmt w:val="lowerLetter"/>
      <w:lvlText w:val="%2."/>
      <w:lvlJc w:val="left"/>
      <w:pPr>
        <w:ind w:left="2726" w:hanging="360"/>
      </w:pPr>
    </w:lvl>
    <w:lvl w:ilvl="2" w:tplc="1009001B" w:tentative="1">
      <w:start w:val="1"/>
      <w:numFmt w:val="lowerRoman"/>
      <w:lvlText w:val="%3."/>
      <w:lvlJc w:val="right"/>
      <w:pPr>
        <w:ind w:left="3446" w:hanging="180"/>
      </w:pPr>
    </w:lvl>
    <w:lvl w:ilvl="3" w:tplc="1009000F" w:tentative="1">
      <w:start w:val="1"/>
      <w:numFmt w:val="decimal"/>
      <w:lvlText w:val="%4."/>
      <w:lvlJc w:val="left"/>
      <w:pPr>
        <w:ind w:left="4166" w:hanging="360"/>
      </w:pPr>
    </w:lvl>
    <w:lvl w:ilvl="4" w:tplc="10090019" w:tentative="1">
      <w:start w:val="1"/>
      <w:numFmt w:val="lowerLetter"/>
      <w:lvlText w:val="%5."/>
      <w:lvlJc w:val="left"/>
      <w:pPr>
        <w:ind w:left="4886" w:hanging="360"/>
      </w:pPr>
    </w:lvl>
    <w:lvl w:ilvl="5" w:tplc="1009001B" w:tentative="1">
      <w:start w:val="1"/>
      <w:numFmt w:val="lowerRoman"/>
      <w:lvlText w:val="%6."/>
      <w:lvlJc w:val="right"/>
      <w:pPr>
        <w:ind w:left="5606" w:hanging="180"/>
      </w:pPr>
    </w:lvl>
    <w:lvl w:ilvl="6" w:tplc="1009000F" w:tentative="1">
      <w:start w:val="1"/>
      <w:numFmt w:val="decimal"/>
      <w:lvlText w:val="%7."/>
      <w:lvlJc w:val="left"/>
      <w:pPr>
        <w:ind w:left="6326" w:hanging="360"/>
      </w:pPr>
    </w:lvl>
    <w:lvl w:ilvl="7" w:tplc="10090019" w:tentative="1">
      <w:start w:val="1"/>
      <w:numFmt w:val="lowerLetter"/>
      <w:lvlText w:val="%8."/>
      <w:lvlJc w:val="left"/>
      <w:pPr>
        <w:ind w:left="7046" w:hanging="360"/>
      </w:pPr>
    </w:lvl>
    <w:lvl w:ilvl="8" w:tplc="1009001B" w:tentative="1">
      <w:start w:val="1"/>
      <w:numFmt w:val="lowerRoman"/>
      <w:lvlText w:val="%9."/>
      <w:lvlJc w:val="right"/>
      <w:pPr>
        <w:ind w:left="7766" w:hanging="180"/>
      </w:pPr>
    </w:lvl>
  </w:abstractNum>
  <w:abstractNum w:abstractNumId="21" w15:restartNumberingAfterBreak="0">
    <w:nsid w:val="58562DA1"/>
    <w:multiLevelType w:val="hybridMultilevel"/>
    <w:tmpl w:val="8B3CF292"/>
    <w:lvl w:ilvl="0" w:tplc="D6B46ED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8FF0A6A"/>
    <w:multiLevelType w:val="hybridMultilevel"/>
    <w:tmpl w:val="48E047C4"/>
    <w:lvl w:ilvl="0" w:tplc="26DC4CCC">
      <w:start w:val="1"/>
      <w:numFmt w:val="decimal"/>
      <w:lvlText w:val="[%1]"/>
      <w:lvlJc w:val="left"/>
      <w:pPr>
        <w:ind w:left="360" w:hanging="360"/>
      </w:pPr>
      <w:rPr>
        <w:rFonts w:hint="default"/>
        <w:b w:val="0"/>
        <w:bCs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406C3"/>
    <w:multiLevelType w:val="hybridMultilevel"/>
    <w:tmpl w:val="B538A012"/>
    <w:lvl w:ilvl="0" w:tplc="FFFFFFFF">
      <w:start w:val="1"/>
      <w:numFmt w:val="decimal"/>
      <w:lvlText w:val="[%1]"/>
      <w:lvlJc w:val="left"/>
      <w:pPr>
        <w:ind w:left="357" w:hanging="357"/>
      </w:pPr>
      <w:rPr>
        <w:rFonts w:hint="default"/>
        <w:b w:val="0"/>
        <w:bCs w:val="0"/>
        <w:sz w:val="24"/>
        <w:szCs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ECC7F0A"/>
    <w:multiLevelType w:val="hybridMultilevel"/>
    <w:tmpl w:val="2A2E6DE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0B13A6"/>
    <w:multiLevelType w:val="multilevel"/>
    <w:tmpl w:val="44F628AC"/>
    <w:numStyleLink w:val="DHPLegalScheme"/>
  </w:abstractNum>
  <w:abstractNum w:abstractNumId="26" w15:restartNumberingAfterBreak="0">
    <w:nsid w:val="67543DB2"/>
    <w:multiLevelType w:val="hybridMultilevel"/>
    <w:tmpl w:val="FCA0463A"/>
    <w:lvl w:ilvl="0" w:tplc="10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rPr>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9C31956"/>
    <w:multiLevelType w:val="hybridMultilevel"/>
    <w:tmpl w:val="CDE69A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A643CFC"/>
    <w:multiLevelType w:val="hybridMultilevel"/>
    <w:tmpl w:val="2D6626E2"/>
    <w:lvl w:ilvl="0" w:tplc="60123002">
      <w:start w:val="2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7160E5"/>
    <w:multiLevelType w:val="hybridMultilevel"/>
    <w:tmpl w:val="DACEC1C6"/>
    <w:lvl w:ilvl="0" w:tplc="10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0" w15:restartNumberingAfterBreak="0">
    <w:nsid w:val="6DFA6CAA"/>
    <w:multiLevelType w:val="hybridMultilevel"/>
    <w:tmpl w:val="7B3AD388"/>
    <w:lvl w:ilvl="0" w:tplc="39168AE4">
      <w:start w:val="1"/>
      <w:numFmt w:val="decimal"/>
      <w:lvlText w:val="[%1]"/>
      <w:lvlJc w:val="left"/>
      <w:pPr>
        <w:ind w:left="360" w:hanging="360"/>
      </w:pPr>
      <w:rPr>
        <w:rFonts w:hint="default"/>
        <w:b w:val="0"/>
        <w:bCs w:val="0"/>
        <w:sz w:val="24"/>
        <w:szCs w:val="3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F282E96"/>
    <w:multiLevelType w:val="multilevel"/>
    <w:tmpl w:val="105E457E"/>
    <w:lvl w:ilvl="0">
      <w:start w:val="1"/>
      <w:numFmt w:val="decimal"/>
      <w:pStyle w:val="FRW1L1"/>
      <w:lvlText w:val="%1."/>
      <w:lvlJc w:val="left"/>
      <w:pPr>
        <w:tabs>
          <w:tab w:val="num" w:pos="720"/>
        </w:tabs>
        <w:ind w:left="720" w:hanging="720"/>
      </w:pPr>
      <w:rPr>
        <w:rFonts w:ascii="Arial" w:hAnsi="Arial" w:cs="Arial" w:hint="default"/>
        <w:b w:val="0"/>
        <w:i w:val="0"/>
        <w:caps w:val="0"/>
        <w:strike w:val="0"/>
        <w:dstrike w:val="0"/>
        <w:vanish w:val="0"/>
        <w:sz w:val="22"/>
        <w:u w:val="none"/>
        <w:vertAlign w:val="baseline"/>
      </w:rPr>
    </w:lvl>
    <w:lvl w:ilvl="1">
      <w:start w:val="1"/>
      <w:numFmt w:val="lowerLetter"/>
      <w:pStyle w:val="FRW1L2"/>
      <w:lvlText w:val="(%2)"/>
      <w:lvlJc w:val="left"/>
      <w:pPr>
        <w:tabs>
          <w:tab w:val="num" w:pos="1440"/>
        </w:tabs>
        <w:ind w:left="1440" w:hanging="720"/>
      </w:pPr>
      <w:rPr>
        <w:rFonts w:ascii="Arial" w:hAnsi="Arial" w:cs="Arial" w:hint="default"/>
        <w:b w:val="0"/>
        <w:i w:val="0"/>
        <w:caps w:val="0"/>
        <w:strike w:val="0"/>
        <w:dstrike w:val="0"/>
        <w:vanish w:val="0"/>
        <w:sz w:val="22"/>
        <w:u w:val="none"/>
        <w:vertAlign w:val="baseline"/>
      </w:rPr>
    </w:lvl>
    <w:lvl w:ilvl="2">
      <w:start w:val="1"/>
      <w:numFmt w:val="lowerRoman"/>
      <w:pStyle w:val="FRW1L3"/>
      <w:lvlText w:val="(%3)"/>
      <w:lvlJc w:val="left"/>
      <w:pPr>
        <w:tabs>
          <w:tab w:val="num" w:pos="2160"/>
        </w:tabs>
        <w:ind w:left="2160" w:hanging="720"/>
      </w:pPr>
      <w:rPr>
        <w:rFonts w:ascii="Arial" w:hAnsi="Arial" w:cs="Arial" w:hint="default"/>
        <w:b w:val="0"/>
        <w:i w:val="0"/>
        <w:caps w:val="0"/>
        <w:strike w:val="0"/>
        <w:dstrike w:val="0"/>
        <w:vanish w:val="0"/>
        <w:sz w:val="22"/>
        <w:u w:val="none"/>
        <w:vertAlign w:val="baseline"/>
      </w:rPr>
    </w:lvl>
    <w:lvl w:ilvl="3">
      <w:start w:val="1"/>
      <w:numFmt w:val="upperLetter"/>
      <w:pStyle w:val="FRW1L4"/>
      <w:lvlText w:val="(%4)"/>
      <w:lvlJc w:val="left"/>
      <w:pPr>
        <w:tabs>
          <w:tab w:val="num" w:pos="2880"/>
        </w:tabs>
        <w:ind w:left="2880" w:hanging="720"/>
      </w:pPr>
      <w:rPr>
        <w:rFonts w:ascii="Arial" w:hAnsi="Arial" w:cs="Arial" w:hint="default"/>
        <w:b w:val="0"/>
        <w:i w:val="0"/>
        <w:caps w:val="0"/>
        <w:strike w:val="0"/>
        <w:dstrike w:val="0"/>
        <w:vanish w:val="0"/>
        <w:sz w:val="22"/>
        <w:u w:val="none"/>
        <w:vertAlign w:val="baseline"/>
      </w:rPr>
    </w:lvl>
    <w:lvl w:ilvl="4">
      <w:start w:val="1"/>
      <w:numFmt w:val="decimal"/>
      <w:pStyle w:val="FRW1L5"/>
      <w:lvlText w:val="(%5)"/>
      <w:lvlJc w:val="left"/>
      <w:pPr>
        <w:tabs>
          <w:tab w:val="num" w:pos="3600"/>
        </w:tabs>
        <w:ind w:left="3600" w:hanging="720"/>
      </w:pPr>
      <w:rPr>
        <w:rFonts w:ascii="Arial" w:hAnsi="Arial" w:cs="Arial" w:hint="default"/>
        <w:b w:val="0"/>
        <w:i w:val="0"/>
        <w:caps w:val="0"/>
        <w:strike w:val="0"/>
        <w:dstrike w:val="0"/>
        <w:vanish w:val="0"/>
        <w:sz w:val="22"/>
        <w:u w:val="none"/>
        <w:vertAlign w:val="baseline"/>
      </w:rPr>
    </w:lvl>
    <w:lvl w:ilvl="5">
      <w:start w:val="1"/>
      <w:numFmt w:val="lowerLetter"/>
      <w:pStyle w:val="FRW1L6"/>
      <w:lvlText w:val="%6)"/>
      <w:lvlJc w:val="left"/>
      <w:pPr>
        <w:tabs>
          <w:tab w:val="num" w:pos="4320"/>
        </w:tabs>
        <w:ind w:left="4320" w:hanging="720"/>
      </w:pPr>
      <w:rPr>
        <w:rFonts w:ascii="Arial" w:eastAsia="Times New Roman" w:hAnsi="Arial" w:cs="Arial" w:hint="default"/>
        <w:b w:val="0"/>
        <w:i w:val="0"/>
        <w:caps w:val="0"/>
        <w:strike w:val="0"/>
        <w:dstrike w:val="0"/>
        <w:vanish w:val="0"/>
        <w:sz w:val="22"/>
        <w:u w:val="none"/>
        <w:vertAlign w:val="baseline"/>
      </w:rPr>
    </w:lvl>
    <w:lvl w:ilvl="6">
      <w:start w:val="1"/>
      <w:numFmt w:val="lowerRoman"/>
      <w:pStyle w:val="FRW1L7"/>
      <w:lvlText w:val="%7)"/>
      <w:lvlJc w:val="left"/>
      <w:pPr>
        <w:tabs>
          <w:tab w:val="num" w:pos="5040"/>
        </w:tabs>
        <w:ind w:left="5040" w:hanging="720"/>
      </w:pPr>
      <w:rPr>
        <w:rFonts w:ascii="Arial" w:hAnsi="Arial" w:cs="Arial" w:hint="default"/>
        <w:b w:val="0"/>
        <w:i w:val="0"/>
        <w:caps w:val="0"/>
        <w:strike w:val="0"/>
        <w:dstrike w:val="0"/>
        <w:vanish w:val="0"/>
        <w:sz w:val="22"/>
        <w:u w:val="none"/>
        <w:vertAlign w:val="baseline"/>
      </w:rPr>
    </w:lvl>
    <w:lvl w:ilvl="7">
      <w:start w:val="1"/>
      <w:numFmt w:val="upperLetter"/>
      <w:pStyle w:val="FRW1L8"/>
      <w:lvlText w:val="%8)"/>
      <w:lvlJc w:val="left"/>
      <w:pPr>
        <w:tabs>
          <w:tab w:val="num" w:pos="5760"/>
        </w:tabs>
        <w:ind w:left="5760" w:hanging="720"/>
      </w:pPr>
      <w:rPr>
        <w:rFonts w:ascii="Arial" w:hAnsi="Arial" w:cs="Arial" w:hint="default"/>
        <w:b w:val="0"/>
        <w:i w:val="0"/>
        <w:caps w:val="0"/>
        <w:strike w:val="0"/>
        <w:dstrike w:val="0"/>
        <w:vanish w:val="0"/>
        <w:sz w:val="22"/>
        <w:u w:val="none"/>
        <w:vertAlign w:val="baseline"/>
      </w:rPr>
    </w:lvl>
    <w:lvl w:ilvl="8">
      <w:start w:val="1"/>
      <w:numFmt w:val="lowerRoman"/>
      <w:lvlText w:val="%9."/>
      <w:lvlJc w:val="left"/>
      <w:pPr>
        <w:tabs>
          <w:tab w:val="num" w:pos="3240"/>
        </w:tabs>
        <w:ind w:left="3240" w:hanging="360"/>
      </w:pPr>
      <w:rPr>
        <w:rFonts w:ascii="Arial" w:hAnsi="Arial" w:cs="Arial" w:hint="default"/>
        <w:sz w:val="22"/>
      </w:rPr>
    </w:lvl>
  </w:abstractNum>
  <w:abstractNum w:abstractNumId="32" w15:restartNumberingAfterBreak="0">
    <w:nsid w:val="70123AFD"/>
    <w:multiLevelType w:val="hybridMultilevel"/>
    <w:tmpl w:val="EEF6F3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3C46EA3"/>
    <w:multiLevelType w:val="hybridMultilevel"/>
    <w:tmpl w:val="B538A012"/>
    <w:lvl w:ilvl="0" w:tplc="170ED398">
      <w:start w:val="1"/>
      <w:numFmt w:val="decimal"/>
      <w:lvlText w:val="[%1]"/>
      <w:lvlJc w:val="left"/>
      <w:pPr>
        <w:ind w:left="357" w:hanging="357"/>
      </w:pPr>
      <w:rPr>
        <w:rFonts w:hint="default"/>
        <w:b w:val="0"/>
        <w:bCs w:val="0"/>
        <w:sz w:val="24"/>
        <w:szCs w:val="3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776066BD"/>
    <w:multiLevelType w:val="hybridMultilevel"/>
    <w:tmpl w:val="8676BBAA"/>
    <w:lvl w:ilvl="0" w:tplc="83F2667E">
      <w:start w:val="1"/>
      <w:numFmt w:val="decimal"/>
      <w:lvlText w:val="[%1]"/>
      <w:lvlJc w:val="left"/>
      <w:pPr>
        <w:ind w:left="360" w:hanging="360"/>
      </w:pPr>
      <w:rPr>
        <w:rFonts w:hint="default"/>
        <w:b w:val="0"/>
        <w:bCs w:val="0"/>
        <w:sz w:val="24"/>
        <w:szCs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9F036B9"/>
    <w:multiLevelType w:val="hybridMultilevel"/>
    <w:tmpl w:val="7B746E96"/>
    <w:lvl w:ilvl="0" w:tplc="A53A4AB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16cid:durableId="525412141">
    <w:abstractNumId w:val="12"/>
  </w:num>
  <w:num w:numId="2" w16cid:durableId="584992780">
    <w:abstractNumId w:val="1"/>
  </w:num>
  <w:num w:numId="3" w16cid:durableId="1240866897">
    <w:abstractNumId w:val="18"/>
  </w:num>
  <w:num w:numId="4" w16cid:durableId="1527333240">
    <w:abstractNumId w:val="8"/>
  </w:num>
  <w:num w:numId="5" w16cid:durableId="1413429020">
    <w:abstractNumId w:val="31"/>
  </w:num>
  <w:num w:numId="6" w16cid:durableId="1446316048">
    <w:abstractNumId w:val="7"/>
  </w:num>
  <w:num w:numId="7" w16cid:durableId="803038729">
    <w:abstractNumId w:val="25"/>
  </w:num>
  <w:num w:numId="8" w16cid:durableId="2007980286">
    <w:abstractNumId w:val="32"/>
  </w:num>
  <w:num w:numId="9" w16cid:durableId="1737122973">
    <w:abstractNumId w:val="4"/>
  </w:num>
  <w:num w:numId="10" w16cid:durableId="366107989">
    <w:abstractNumId w:val="11"/>
  </w:num>
  <w:num w:numId="11" w16cid:durableId="756559096">
    <w:abstractNumId w:val="27"/>
  </w:num>
  <w:num w:numId="12" w16cid:durableId="705452863">
    <w:abstractNumId w:val="2"/>
  </w:num>
  <w:num w:numId="13" w16cid:durableId="225535546">
    <w:abstractNumId w:val="21"/>
  </w:num>
  <w:num w:numId="14" w16cid:durableId="2123306238">
    <w:abstractNumId w:val="3"/>
  </w:num>
  <w:num w:numId="15" w16cid:durableId="3558914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520899">
    <w:abstractNumId w:val="34"/>
  </w:num>
  <w:num w:numId="17" w16cid:durableId="1233655702">
    <w:abstractNumId w:val="33"/>
  </w:num>
  <w:num w:numId="18" w16cid:durableId="46300261">
    <w:abstractNumId w:val="5"/>
  </w:num>
  <w:num w:numId="19" w16cid:durableId="639456380">
    <w:abstractNumId w:val="23"/>
  </w:num>
  <w:num w:numId="20" w16cid:durableId="1671059787">
    <w:abstractNumId w:val="30"/>
  </w:num>
  <w:num w:numId="21" w16cid:durableId="1209761362">
    <w:abstractNumId w:val="0"/>
  </w:num>
  <w:num w:numId="22" w16cid:durableId="95057105">
    <w:abstractNumId w:val="9"/>
  </w:num>
  <w:num w:numId="23" w16cid:durableId="1842773880">
    <w:abstractNumId w:val="22"/>
  </w:num>
  <w:num w:numId="24" w16cid:durableId="1589776185">
    <w:abstractNumId w:val="10"/>
  </w:num>
  <w:num w:numId="25" w16cid:durableId="1902133327">
    <w:abstractNumId w:val="17"/>
  </w:num>
  <w:num w:numId="26" w16cid:durableId="507722352">
    <w:abstractNumId w:val="26"/>
  </w:num>
  <w:num w:numId="27" w16cid:durableId="1709721302">
    <w:abstractNumId w:val="19"/>
  </w:num>
  <w:num w:numId="28" w16cid:durableId="511527710">
    <w:abstractNumId w:val="24"/>
  </w:num>
  <w:num w:numId="29" w16cid:durableId="986204311">
    <w:abstractNumId w:val="20"/>
  </w:num>
  <w:num w:numId="30" w16cid:durableId="177544953">
    <w:abstractNumId w:val="35"/>
  </w:num>
  <w:num w:numId="31" w16cid:durableId="1793863362">
    <w:abstractNumId w:val="28"/>
  </w:num>
  <w:num w:numId="32" w16cid:durableId="1958681512">
    <w:abstractNumId w:val="16"/>
  </w:num>
  <w:num w:numId="33" w16cid:durableId="1231620290">
    <w:abstractNumId w:val="6"/>
  </w:num>
  <w:num w:numId="34" w16cid:durableId="307169154">
    <w:abstractNumId w:val="15"/>
  </w:num>
  <w:num w:numId="35" w16cid:durableId="190999388">
    <w:abstractNumId w:val="29"/>
  </w:num>
  <w:num w:numId="36" w16cid:durableId="28516163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C4"/>
    <w:rsid w:val="00000557"/>
    <w:rsid w:val="00000D09"/>
    <w:rsid w:val="00000E60"/>
    <w:rsid w:val="00000F95"/>
    <w:rsid w:val="00001661"/>
    <w:rsid w:val="00001800"/>
    <w:rsid w:val="00001CE6"/>
    <w:rsid w:val="0000219B"/>
    <w:rsid w:val="0000222A"/>
    <w:rsid w:val="00002637"/>
    <w:rsid w:val="000028B7"/>
    <w:rsid w:val="000028EB"/>
    <w:rsid w:val="00002AB5"/>
    <w:rsid w:val="00002ADC"/>
    <w:rsid w:val="00003110"/>
    <w:rsid w:val="00003494"/>
    <w:rsid w:val="00003547"/>
    <w:rsid w:val="00003E63"/>
    <w:rsid w:val="00003F8E"/>
    <w:rsid w:val="000041CA"/>
    <w:rsid w:val="000057DF"/>
    <w:rsid w:val="000059E4"/>
    <w:rsid w:val="00005A20"/>
    <w:rsid w:val="00006011"/>
    <w:rsid w:val="000062F4"/>
    <w:rsid w:val="00006EA1"/>
    <w:rsid w:val="00007116"/>
    <w:rsid w:val="000074CB"/>
    <w:rsid w:val="00010029"/>
    <w:rsid w:val="00010111"/>
    <w:rsid w:val="00010615"/>
    <w:rsid w:val="0001095C"/>
    <w:rsid w:val="00010FD4"/>
    <w:rsid w:val="00011F1C"/>
    <w:rsid w:val="00012227"/>
    <w:rsid w:val="00012285"/>
    <w:rsid w:val="00012BE1"/>
    <w:rsid w:val="0001398A"/>
    <w:rsid w:val="00013DB4"/>
    <w:rsid w:val="00013E17"/>
    <w:rsid w:val="00014180"/>
    <w:rsid w:val="000145AD"/>
    <w:rsid w:val="000146EA"/>
    <w:rsid w:val="0001498A"/>
    <w:rsid w:val="000156C8"/>
    <w:rsid w:val="000158C3"/>
    <w:rsid w:val="000158FC"/>
    <w:rsid w:val="00015B14"/>
    <w:rsid w:val="00015DCD"/>
    <w:rsid w:val="00016445"/>
    <w:rsid w:val="0001644B"/>
    <w:rsid w:val="00016E7A"/>
    <w:rsid w:val="00016E9B"/>
    <w:rsid w:val="000170F3"/>
    <w:rsid w:val="00017DFC"/>
    <w:rsid w:val="00017FF3"/>
    <w:rsid w:val="000200EE"/>
    <w:rsid w:val="0002013E"/>
    <w:rsid w:val="0002028F"/>
    <w:rsid w:val="00020CBD"/>
    <w:rsid w:val="00020EAB"/>
    <w:rsid w:val="000212A7"/>
    <w:rsid w:val="00021852"/>
    <w:rsid w:val="00021BD2"/>
    <w:rsid w:val="00021C47"/>
    <w:rsid w:val="00021E3B"/>
    <w:rsid w:val="00022043"/>
    <w:rsid w:val="0002264A"/>
    <w:rsid w:val="00022755"/>
    <w:rsid w:val="00023023"/>
    <w:rsid w:val="00023401"/>
    <w:rsid w:val="00023664"/>
    <w:rsid w:val="00023BC2"/>
    <w:rsid w:val="00023CF8"/>
    <w:rsid w:val="00024757"/>
    <w:rsid w:val="0002503B"/>
    <w:rsid w:val="0002513C"/>
    <w:rsid w:val="00025163"/>
    <w:rsid w:val="00025733"/>
    <w:rsid w:val="000258BA"/>
    <w:rsid w:val="00026298"/>
    <w:rsid w:val="00026877"/>
    <w:rsid w:val="00026976"/>
    <w:rsid w:val="0002707D"/>
    <w:rsid w:val="00027556"/>
    <w:rsid w:val="000300F4"/>
    <w:rsid w:val="000303A7"/>
    <w:rsid w:val="00031121"/>
    <w:rsid w:val="00031459"/>
    <w:rsid w:val="00031ADC"/>
    <w:rsid w:val="00031BBB"/>
    <w:rsid w:val="00031C6E"/>
    <w:rsid w:val="00032432"/>
    <w:rsid w:val="00032528"/>
    <w:rsid w:val="00032E54"/>
    <w:rsid w:val="000336C2"/>
    <w:rsid w:val="00033B3C"/>
    <w:rsid w:val="000341B9"/>
    <w:rsid w:val="00034A79"/>
    <w:rsid w:val="00035560"/>
    <w:rsid w:val="000357DB"/>
    <w:rsid w:val="0003592F"/>
    <w:rsid w:val="00035CDD"/>
    <w:rsid w:val="0003610F"/>
    <w:rsid w:val="00036572"/>
    <w:rsid w:val="00036646"/>
    <w:rsid w:val="00036A75"/>
    <w:rsid w:val="00036D9E"/>
    <w:rsid w:val="00036F7C"/>
    <w:rsid w:val="000372DC"/>
    <w:rsid w:val="00037309"/>
    <w:rsid w:val="0003783B"/>
    <w:rsid w:val="00037955"/>
    <w:rsid w:val="000403B1"/>
    <w:rsid w:val="000408D3"/>
    <w:rsid w:val="00041344"/>
    <w:rsid w:val="00041D9B"/>
    <w:rsid w:val="00042010"/>
    <w:rsid w:val="000424A6"/>
    <w:rsid w:val="000424EA"/>
    <w:rsid w:val="00042887"/>
    <w:rsid w:val="00042F44"/>
    <w:rsid w:val="00043645"/>
    <w:rsid w:val="0004367C"/>
    <w:rsid w:val="000444A6"/>
    <w:rsid w:val="0004492A"/>
    <w:rsid w:val="000449A4"/>
    <w:rsid w:val="00044F4B"/>
    <w:rsid w:val="00045EAB"/>
    <w:rsid w:val="00046826"/>
    <w:rsid w:val="00046827"/>
    <w:rsid w:val="00046DBF"/>
    <w:rsid w:val="00046E35"/>
    <w:rsid w:val="00047785"/>
    <w:rsid w:val="000479A5"/>
    <w:rsid w:val="00047B80"/>
    <w:rsid w:val="00047C2B"/>
    <w:rsid w:val="00047D2F"/>
    <w:rsid w:val="00047F11"/>
    <w:rsid w:val="00051849"/>
    <w:rsid w:val="00052047"/>
    <w:rsid w:val="000521C3"/>
    <w:rsid w:val="000523A1"/>
    <w:rsid w:val="000529CF"/>
    <w:rsid w:val="00052D62"/>
    <w:rsid w:val="00053296"/>
    <w:rsid w:val="00053F20"/>
    <w:rsid w:val="00054715"/>
    <w:rsid w:val="00054717"/>
    <w:rsid w:val="00054917"/>
    <w:rsid w:val="000549E1"/>
    <w:rsid w:val="00054A4A"/>
    <w:rsid w:val="00054A9F"/>
    <w:rsid w:val="00054BB9"/>
    <w:rsid w:val="00054BC3"/>
    <w:rsid w:val="00054CF2"/>
    <w:rsid w:val="00054E38"/>
    <w:rsid w:val="000554D9"/>
    <w:rsid w:val="00056899"/>
    <w:rsid w:val="000569A8"/>
    <w:rsid w:val="00056B46"/>
    <w:rsid w:val="00056F0C"/>
    <w:rsid w:val="00057543"/>
    <w:rsid w:val="0005791D"/>
    <w:rsid w:val="0005794A"/>
    <w:rsid w:val="0006052C"/>
    <w:rsid w:val="00060BC0"/>
    <w:rsid w:val="00061279"/>
    <w:rsid w:val="0006188A"/>
    <w:rsid w:val="00061D42"/>
    <w:rsid w:val="00061DAB"/>
    <w:rsid w:val="00061E90"/>
    <w:rsid w:val="00062465"/>
    <w:rsid w:val="000626C6"/>
    <w:rsid w:val="00062B28"/>
    <w:rsid w:val="000635FE"/>
    <w:rsid w:val="00063A09"/>
    <w:rsid w:val="00063EB6"/>
    <w:rsid w:val="0006439A"/>
    <w:rsid w:val="0006524D"/>
    <w:rsid w:val="00065FD8"/>
    <w:rsid w:val="00066772"/>
    <w:rsid w:val="000673C6"/>
    <w:rsid w:val="000674CD"/>
    <w:rsid w:val="000675A8"/>
    <w:rsid w:val="000677E6"/>
    <w:rsid w:val="00070AB8"/>
    <w:rsid w:val="00070D8C"/>
    <w:rsid w:val="0007134E"/>
    <w:rsid w:val="00071ADD"/>
    <w:rsid w:val="00071B0F"/>
    <w:rsid w:val="000724B2"/>
    <w:rsid w:val="0007280B"/>
    <w:rsid w:val="00072BEB"/>
    <w:rsid w:val="00073145"/>
    <w:rsid w:val="000733B1"/>
    <w:rsid w:val="000737BF"/>
    <w:rsid w:val="000738DE"/>
    <w:rsid w:val="00073EE7"/>
    <w:rsid w:val="0007426B"/>
    <w:rsid w:val="0007466D"/>
    <w:rsid w:val="00075342"/>
    <w:rsid w:val="00075506"/>
    <w:rsid w:val="000758AF"/>
    <w:rsid w:val="00075B22"/>
    <w:rsid w:val="00076196"/>
    <w:rsid w:val="00076202"/>
    <w:rsid w:val="00076242"/>
    <w:rsid w:val="000762D6"/>
    <w:rsid w:val="00076693"/>
    <w:rsid w:val="00076881"/>
    <w:rsid w:val="00076A52"/>
    <w:rsid w:val="00076D41"/>
    <w:rsid w:val="00077893"/>
    <w:rsid w:val="00077E32"/>
    <w:rsid w:val="000801F1"/>
    <w:rsid w:val="00080541"/>
    <w:rsid w:val="0008105B"/>
    <w:rsid w:val="00081679"/>
    <w:rsid w:val="000819EC"/>
    <w:rsid w:val="00081B5B"/>
    <w:rsid w:val="00081B93"/>
    <w:rsid w:val="0008372B"/>
    <w:rsid w:val="00083732"/>
    <w:rsid w:val="00083B66"/>
    <w:rsid w:val="00084077"/>
    <w:rsid w:val="000847F3"/>
    <w:rsid w:val="00084AEB"/>
    <w:rsid w:val="00084BA2"/>
    <w:rsid w:val="00085578"/>
    <w:rsid w:val="000859AD"/>
    <w:rsid w:val="00085E69"/>
    <w:rsid w:val="00085F5C"/>
    <w:rsid w:val="00086821"/>
    <w:rsid w:val="0008685A"/>
    <w:rsid w:val="000871FE"/>
    <w:rsid w:val="00087A5A"/>
    <w:rsid w:val="00087B15"/>
    <w:rsid w:val="00087D2F"/>
    <w:rsid w:val="00087D8A"/>
    <w:rsid w:val="00087F76"/>
    <w:rsid w:val="00090781"/>
    <w:rsid w:val="00090AF5"/>
    <w:rsid w:val="00090ED0"/>
    <w:rsid w:val="000910EC"/>
    <w:rsid w:val="00091195"/>
    <w:rsid w:val="00091632"/>
    <w:rsid w:val="00091680"/>
    <w:rsid w:val="00091710"/>
    <w:rsid w:val="00091AB7"/>
    <w:rsid w:val="00091FF5"/>
    <w:rsid w:val="0009207F"/>
    <w:rsid w:val="000926A8"/>
    <w:rsid w:val="00093237"/>
    <w:rsid w:val="0009324B"/>
    <w:rsid w:val="0009382C"/>
    <w:rsid w:val="0009392B"/>
    <w:rsid w:val="00093980"/>
    <w:rsid w:val="00093F08"/>
    <w:rsid w:val="00094536"/>
    <w:rsid w:val="000947B2"/>
    <w:rsid w:val="00094A5E"/>
    <w:rsid w:val="00094D63"/>
    <w:rsid w:val="00095670"/>
    <w:rsid w:val="0009599F"/>
    <w:rsid w:val="00095A98"/>
    <w:rsid w:val="00095F30"/>
    <w:rsid w:val="00096851"/>
    <w:rsid w:val="00096AD5"/>
    <w:rsid w:val="000973D4"/>
    <w:rsid w:val="0009752A"/>
    <w:rsid w:val="00097693"/>
    <w:rsid w:val="000A019F"/>
    <w:rsid w:val="000A01A9"/>
    <w:rsid w:val="000A02BC"/>
    <w:rsid w:val="000A02C3"/>
    <w:rsid w:val="000A10B4"/>
    <w:rsid w:val="000A143A"/>
    <w:rsid w:val="000A23AD"/>
    <w:rsid w:val="000A288C"/>
    <w:rsid w:val="000A2A85"/>
    <w:rsid w:val="000A2ACF"/>
    <w:rsid w:val="000A2AD5"/>
    <w:rsid w:val="000A3451"/>
    <w:rsid w:val="000A3B3B"/>
    <w:rsid w:val="000A49E6"/>
    <w:rsid w:val="000A4BEA"/>
    <w:rsid w:val="000A50BB"/>
    <w:rsid w:val="000A5291"/>
    <w:rsid w:val="000A592F"/>
    <w:rsid w:val="000A6129"/>
    <w:rsid w:val="000A682F"/>
    <w:rsid w:val="000A69E7"/>
    <w:rsid w:val="000A6A38"/>
    <w:rsid w:val="000A716B"/>
    <w:rsid w:val="000A742D"/>
    <w:rsid w:val="000A7742"/>
    <w:rsid w:val="000B02E4"/>
    <w:rsid w:val="000B03E9"/>
    <w:rsid w:val="000B07AD"/>
    <w:rsid w:val="000B0966"/>
    <w:rsid w:val="000B0BC2"/>
    <w:rsid w:val="000B0FFF"/>
    <w:rsid w:val="000B136A"/>
    <w:rsid w:val="000B1E4F"/>
    <w:rsid w:val="000B2EA9"/>
    <w:rsid w:val="000B3003"/>
    <w:rsid w:val="000B3461"/>
    <w:rsid w:val="000B355D"/>
    <w:rsid w:val="000B409F"/>
    <w:rsid w:val="000B41C7"/>
    <w:rsid w:val="000B4BFB"/>
    <w:rsid w:val="000B4CBF"/>
    <w:rsid w:val="000B4FA5"/>
    <w:rsid w:val="000B4FED"/>
    <w:rsid w:val="000B53D0"/>
    <w:rsid w:val="000B54EE"/>
    <w:rsid w:val="000B553F"/>
    <w:rsid w:val="000B55E4"/>
    <w:rsid w:val="000B5871"/>
    <w:rsid w:val="000B5D00"/>
    <w:rsid w:val="000B5FCA"/>
    <w:rsid w:val="000B6104"/>
    <w:rsid w:val="000B62A1"/>
    <w:rsid w:val="000B674D"/>
    <w:rsid w:val="000B6801"/>
    <w:rsid w:val="000B6DFF"/>
    <w:rsid w:val="000B757A"/>
    <w:rsid w:val="000B7B7E"/>
    <w:rsid w:val="000B7C8F"/>
    <w:rsid w:val="000C04FB"/>
    <w:rsid w:val="000C0628"/>
    <w:rsid w:val="000C0668"/>
    <w:rsid w:val="000C0990"/>
    <w:rsid w:val="000C0997"/>
    <w:rsid w:val="000C09F6"/>
    <w:rsid w:val="000C0D21"/>
    <w:rsid w:val="000C111A"/>
    <w:rsid w:val="000C1840"/>
    <w:rsid w:val="000C1D5F"/>
    <w:rsid w:val="000C21BB"/>
    <w:rsid w:val="000C252E"/>
    <w:rsid w:val="000C2DC2"/>
    <w:rsid w:val="000C2F06"/>
    <w:rsid w:val="000C3189"/>
    <w:rsid w:val="000C3470"/>
    <w:rsid w:val="000C3FC5"/>
    <w:rsid w:val="000C44B5"/>
    <w:rsid w:val="000C480C"/>
    <w:rsid w:val="000C4947"/>
    <w:rsid w:val="000C52C7"/>
    <w:rsid w:val="000C56F8"/>
    <w:rsid w:val="000C63C3"/>
    <w:rsid w:val="000C63DB"/>
    <w:rsid w:val="000C681D"/>
    <w:rsid w:val="000C6933"/>
    <w:rsid w:val="000C6B5B"/>
    <w:rsid w:val="000C6C58"/>
    <w:rsid w:val="000C6E72"/>
    <w:rsid w:val="000C7303"/>
    <w:rsid w:val="000C7608"/>
    <w:rsid w:val="000C7769"/>
    <w:rsid w:val="000C7E6E"/>
    <w:rsid w:val="000D0135"/>
    <w:rsid w:val="000D02CE"/>
    <w:rsid w:val="000D0EC6"/>
    <w:rsid w:val="000D1766"/>
    <w:rsid w:val="000D1DEE"/>
    <w:rsid w:val="000D225B"/>
    <w:rsid w:val="000D22FB"/>
    <w:rsid w:val="000D3001"/>
    <w:rsid w:val="000D334D"/>
    <w:rsid w:val="000D3661"/>
    <w:rsid w:val="000D36FA"/>
    <w:rsid w:val="000D454A"/>
    <w:rsid w:val="000D474B"/>
    <w:rsid w:val="000D5465"/>
    <w:rsid w:val="000D6209"/>
    <w:rsid w:val="000D62AB"/>
    <w:rsid w:val="000D63EF"/>
    <w:rsid w:val="000D6A8B"/>
    <w:rsid w:val="000D6CD5"/>
    <w:rsid w:val="000D6F9D"/>
    <w:rsid w:val="000D716E"/>
    <w:rsid w:val="000D7347"/>
    <w:rsid w:val="000D7BBD"/>
    <w:rsid w:val="000D7BEC"/>
    <w:rsid w:val="000D7C1B"/>
    <w:rsid w:val="000D7E01"/>
    <w:rsid w:val="000D7FDB"/>
    <w:rsid w:val="000E00A8"/>
    <w:rsid w:val="000E08DD"/>
    <w:rsid w:val="000E09FE"/>
    <w:rsid w:val="000E0B67"/>
    <w:rsid w:val="000E0CA1"/>
    <w:rsid w:val="000E0E5A"/>
    <w:rsid w:val="000E1204"/>
    <w:rsid w:val="000E1378"/>
    <w:rsid w:val="000E198C"/>
    <w:rsid w:val="000E19DD"/>
    <w:rsid w:val="000E1E0F"/>
    <w:rsid w:val="000E26FC"/>
    <w:rsid w:val="000E2C27"/>
    <w:rsid w:val="000E2CEC"/>
    <w:rsid w:val="000E2E3D"/>
    <w:rsid w:val="000E30C2"/>
    <w:rsid w:val="000E30CC"/>
    <w:rsid w:val="000E3131"/>
    <w:rsid w:val="000E3221"/>
    <w:rsid w:val="000E3924"/>
    <w:rsid w:val="000E39E1"/>
    <w:rsid w:val="000E48A5"/>
    <w:rsid w:val="000E4998"/>
    <w:rsid w:val="000E4A58"/>
    <w:rsid w:val="000E4BA2"/>
    <w:rsid w:val="000E514A"/>
    <w:rsid w:val="000E5510"/>
    <w:rsid w:val="000E55F4"/>
    <w:rsid w:val="000E579B"/>
    <w:rsid w:val="000E61E3"/>
    <w:rsid w:val="000E6210"/>
    <w:rsid w:val="000E634B"/>
    <w:rsid w:val="000E63B2"/>
    <w:rsid w:val="000E69BA"/>
    <w:rsid w:val="000E6A91"/>
    <w:rsid w:val="000E6FCE"/>
    <w:rsid w:val="000E76CC"/>
    <w:rsid w:val="000E7732"/>
    <w:rsid w:val="000E7FB6"/>
    <w:rsid w:val="000F063C"/>
    <w:rsid w:val="000F068F"/>
    <w:rsid w:val="000F07A2"/>
    <w:rsid w:val="000F150D"/>
    <w:rsid w:val="000F1ACF"/>
    <w:rsid w:val="000F1DB2"/>
    <w:rsid w:val="000F1F5F"/>
    <w:rsid w:val="000F207D"/>
    <w:rsid w:val="000F2AB7"/>
    <w:rsid w:val="000F2C3E"/>
    <w:rsid w:val="000F3067"/>
    <w:rsid w:val="000F31BF"/>
    <w:rsid w:val="000F3356"/>
    <w:rsid w:val="000F3B6C"/>
    <w:rsid w:val="000F3C21"/>
    <w:rsid w:val="000F4117"/>
    <w:rsid w:val="000F45EE"/>
    <w:rsid w:val="000F4879"/>
    <w:rsid w:val="000F48ED"/>
    <w:rsid w:val="000F4A7F"/>
    <w:rsid w:val="000F4C61"/>
    <w:rsid w:val="000F5740"/>
    <w:rsid w:val="000F58B9"/>
    <w:rsid w:val="000F6069"/>
    <w:rsid w:val="000F681B"/>
    <w:rsid w:val="000F6D1A"/>
    <w:rsid w:val="000F7F85"/>
    <w:rsid w:val="0010010E"/>
    <w:rsid w:val="00101492"/>
    <w:rsid w:val="001015A9"/>
    <w:rsid w:val="001015E4"/>
    <w:rsid w:val="00101FB4"/>
    <w:rsid w:val="00102BA0"/>
    <w:rsid w:val="0010341D"/>
    <w:rsid w:val="00103BAE"/>
    <w:rsid w:val="00103EB0"/>
    <w:rsid w:val="00104809"/>
    <w:rsid w:val="00104941"/>
    <w:rsid w:val="00104965"/>
    <w:rsid w:val="00105498"/>
    <w:rsid w:val="00105642"/>
    <w:rsid w:val="0010573D"/>
    <w:rsid w:val="00106418"/>
    <w:rsid w:val="0010702C"/>
    <w:rsid w:val="0010711A"/>
    <w:rsid w:val="0010727C"/>
    <w:rsid w:val="001075C6"/>
    <w:rsid w:val="00107647"/>
    <w:rsid w:val="0010799B"/>
    <w:rsid w:val="00107DF4"/>
    <w:rsid w:val="00107F5F"/>
    <w:rsid w:val="0011120A"/>
    <w:rsid w:val="0011148C"/>
    <w:rsid w:val="0011149E"/>
    <w:rsid w:val="00111F0C"/>
    <w:rsid w:val="0011212B"/>
    <w:rsid w:val="001123A1"/>
    <w:rsid w:val="00112739"/>
    <w:rsid w:val="001133A0"/>
    <w:rsid w:val="001133AF"/>
    <w:rsid w:val="0011379F"/>
    <w:rsid w:val="001139DB"/>
    <w:rsid w:val="00113F15"/>
    <w:rsid w:val="0011417F"/>
    <w:rsid w:val="00114550"/>
    <w:rsid w:val="00114D43"/>
    <w:rsid w:val="00114DD6"/>
    <w:rsid w:val="00115558"/>
    <w:rsid w:val="001155DF"/>
    <w:rsid w:val="00115F24"/>
    <w:rsid w:val="0011602E"/>
    <w:rsid w:val="00116521"/>
    <w:rsid w:val="001167E4"/>
    <w:rsid w:val="001169C3"/>
    <w:rsid w:val="00116D11"/>
    <w:rsid w:val="00117C55"/>
    <w:rsid w:val="00117C8F"/>
    <w:rsid w:val="00117E13"/>
    <w:rsid w:val="00117EE2"/>
    <w:rsid w:val="001204BE"/>
    <w:rsid w:val="00120ACE"/>
    <w:rsid w:val="00120E6A"/>
    <w:rsid w:val="00121241"/>
    <w:rsid w:val="00121472"/>
    <w:rsid w:val="00121DFC"/>
    <w:rsid w:val="00121F7C"/>
    <w:rsid w:val="00122523"/>
    <w:rsid w:val="00122ED5"/>
    <w:rsid w:val="00123050"/>
    <w:rsid w:val="0012326D"/>
    <w:rsid w:val="00123DFC"/>
    <w:rsid w:val="00123E76"/>
    <w:rsid w:val="00124068"/>
    <w:rsid w:val="00125053"/>
    <w:rsid w:val="0012530C"/>
    <w:rsid w:val="00125C34"/>
    <w:rsid w:val="001267B7"/>
    <w:rsid w:val="001268EB"/>
    <w:rsid w:val="00126A13"/>
    <w:rsid w:val="00126B9D"/>
    <w:rsid w:val="00126FFF"/>
    <w:rsid w:val="001271AA"/>
    <w:rsid w:val="00127255"/>
    <w:rsid w:val="0012728F"/>
    <w:rsid w:val="00127895"/>
    <w:rsid w:val="00127BFB"/>
    <w:rsid w:val="00127DB0"/>
    <w:rsid w:val="00127DD3"/>
    <w:rsid w:val="00127E07"/>
    <w:rsid w:val="00130378"/>
    <w:rsid w:val="00130802"/>
    <w:rsid w:val="00130AB9"/>
    <w:rsid w:val="00130B9D"/>
    <w:rsid w:val="00130C50"/>
    <w:rsid w:val="00130EFE"/>
    <w:rsid w:val="00130FA5"/>
    <w:rsid w:val="001311A9"/>
    <w:rsid w:val="00131202"/>
    <w:rsid w:val="00131F6E"/>
    <w:rsid w:val="0013248C"/>
    <w:rsid w:val="0013284D"/>
    <w:rsid w:val="00132A80"/>
    <w:rsid w:val="00132AAC"/>
    <w:rsid w:val="001331BC"/>
    <w:rsid w:val="001336B7"/>
    <w:rsid w:val="001339B9"/>
    <w:rsid w:val="00133A7C"/>
    <w:rsid w:val="00133F3A"/>
    <w:rsid w:val="0013451E"/>
    <w:rsid w:val="0013572B"/>
    <w:rsid w:val="001358B0"/>
    <w:rsid w:val="00135C12"/>
    <w:rsid w:val="00135F13"/>
    <w:rsid w:val="00135F1F"/>
    <w:rsid w:val="0013648B"/>
    <w:rsid w:val="00137161"/>
    <w:rsid w:val="0013717C"/>
    <w:rsid w:val="00137272"/>
    <w:rsid w:val="00137797"/>
    <w:rsid w:val="00137B3D"/>
    <w:rsid w:val="00137D4F"/>
    <w:rsid w:val="0014053E"/>
    <w:rsid w:val="00140FD5"/>
    <w:rsid w:val="001411BD"/>
    <w:rsid w:val="00141600"/>
    <w:rsid w:val="00141DCB"/>
    <w:rsid w:val="001420F8"/>
    <w:rsid w:val="00142919"/>
    <w:rsid w:val="00142DFC"/>
    <w:rsid w:val="00142E21"/>
    <w:rsid w:val="00143802"/>
    <w:rsid w:val="00143DCD"/>
    <w:rsid w:val="00143F2E"/>
    <w:rsid w:val="001445DC"/>
    <w:rsid w:val="00144734"/>
    <w:rsid w:val="001447AB"/>
    <w:rsid w:val="00144C5C"/>
    <w:rsid w:val="00145080"/>
    <w:rsid w:val="00145B3D"/>
    <w:rsid w:val="00145FEC"/>
    <w:rsid w:val="0014679D"/>
    <w:rsid w:val="00146978"/>
    <w:rsid w:val="00146A07"/>
    <w:rsid w:val="00146CA6"/>
    <w:rsid w:val="00150300"/>
    <w:rsid w:val="00150446"/>
    <w:rsid w:val="001509F5"/>
    <w:rsid w:val="00150CF4"/>
    <w:rsid w:val="001514FD"/>
    <w:rsid w:val="001526AB"/>
    <w:rsid w:val="00152872"/>
    <w:rsid w:val="0015340D"/>
    <w:rsid w:val="00153596"/>
    <w:rsid w:val="00153E9A"/>
    <w:rsid w:val="00154188"/>
    <w:rsid w:val="001545E0"/>
    <w:rsid w:val="00154896"/>
    <w:rsid w:val="00154AEF"/>
    <w:rsid w:val="001551CC"/>
    <w:rsid w:val="001553FB"/>
    <w:rsid w:val="001554E9"/>
    <w:rsid w:val="00156149"/>
    <w:rsid w:val="00156257"/>
    <w:rsid w:val="001562BE"/>
    <w:rsid w:val="00156C9F"/>
    <w:rsid w:val="00157A4E"/>
    <w:rsid w:val="00160231"/>
    <w:rsid w:val="0016071E"/>
    <w:rsid w:val="00161575"/>
    <w:rsid w:val="00161A48"/>
    <w:rsid w:val="00161BDB"/>
    <w:rsid w:val="00162031"/>
    <w:rsid w:val="0016270E"/>
    <w:rsid w:val="00162E77"/>
    <w:rsid w:val="00163212"/>
    <w:rsid w:val="001634FB"/>
    <w:rsid w:val="001646B3"/>
    <w:rsid w:val="00164786"/>
    <w:rsid w:val="00165281"/>
    <w:rsid w:val="001656BC"/>
    <w:rsid w:val="00165EF8"/>
    <w:rsid w:val="001665A5"/>
    <w:rsid w:val="00166D37"/>
    <w:rsid w:val="001672FF"/>
    <w:rsid w:val="001673F9"/>
    <w:rsid w:val="001702F3"/>
    <w:rsid w:val="00171017"/>
    <w:rsid w:val="00171BA8"/>
    <w:rsid w:val="00171C26"/>
    <w:rsid w:val="001721F7"/>
    <w:rsid w:val="0017238E"/>
    <w:rsid w:val="00172522"/>
    <w:rsid w:val="001729A0"/>
    <w:rsid w:val="00172CE7"/>
    <w:rsid w:val="00173037"/>
    <w:rsid w:val="001731C1"/>
    <w:rsid w:val="001733BA"/>
    <w:rsid w:val="00173708"/>
    <w:rsid w:val="00173B7D"/>
    <w:rsid w:val="00173E07"/>
    <w:rsid w:val="00173FD9"/>
    <w:rsid w:val="001745C9"/>
    <w:rsid w:val="0017493A"/>
    <w:rsid w:val="001758F0"/>
    <w:rsid w:val="001759A6"/>
    <w:rsid w:val="00175B2E"/>
    <w:rsid w:val="00175D8B"/>
    <w:rsid w:val="00176156"/>
    <w:rsid w:val="00176484"/>
    <w:rsid w:val="001765FB"/>
    <w:rsid w:val="001767D6"/>
    <w:rsid w:val="00176B92"/>
    <w:rsid w:val="00176DC7"/>
    <w:rsid w:val="00177290"/>
    <w:rsid w:val="00177D76"/>
    <w:rsid w:val="001802F5"/>
    <w:rsid w:val="0018067E"/>
    <w:rsid w:val="00180B00"/>
    <w:rsid w:val="001815F3"/>
    <w:rsid w:val="00181794"/>
    <w:rsid w:val="00181B4D"/>
    <w:rsid w:val="00182752"/>
    <w:rsid w:val="00182765"/>
    <w:rsid w:val="00182B0E"/>
    <w:rsid w:val="0018386A"/>
    <w:rsid w:val="0018389B"/>
    <w:rsid w:val="00183BBF"/>
    <w:rsid w:val="00183D84"/>
    <w:rsid w:val="00183EB5"/>
    <w:rsid w:val="00183ECF"/>
    <w:rsid w:val="00183F92"/>
    <w:rsid w:val="0018443F"/>
    <w:rsid w:val="001844F3"/>
    <w:rsid w:val="0018476F"/>
    <w:rsid w:val="0018540F"/>
    <w:rsid w:val="001854CA"/>
    <w:rsid w:val="00185CE4"/>
    <w:rsid w:val="001860FE"/>
    <w:rsid w:val="00186342"/>
    <w:rsid w:val="001866BE"/>
    <w:rsid w:val="00186975"/>
    <w:rsid w:val="0018698C"/>
    <w:rsid w:val="00186C92"/>
    <w:rsid w:val="00187653"/>
    <w:rsid w:val="0018796E"/>
    <w:rsid w:val="00187FF9"/>
    <w:rsid w:val="001901C7"/>
    <w:rsid w:val="0019053A"/>
    <w:rsid w:val="00190B58"/>
    <w:rsid w:val="00190D07"/>
    <w:rsid w:val="00190DF3"/>
    <w:rsid w:val="001911C3"/>
    <w:rsid w:val="001917EB"/>
    <w:rsid w:val="0019193E"/>
    <w:rsid w:val="00191E5C"/>
    <w:rsid w:val="00192825"/>
    <w:rsid w:val="00192D93"/>
    <w:rsid w:val="00193B6F"/>
    <w:rsid w:val="001942AC"/>
    <w:rsid w:val="00195340"/>
    <w:rsid w:val="0019598B"/>
    <w:rsid w:val="0019611C"/>
    <w:rsid w:val="001962AB"/>
    <w:rsid w:val="001963B6"/>
    <w:rsid w:val="00196467"/>
    <w:rsid w:val="001967A4"/>
    <w:rsid w:val="0019759D"/>
    <w:rsid w:val="00197672"/>
    <w:rsid w:val="00197F45"/>
    <w:rsid w:val="001A0887"/>
    <w:rsid w:val="001A0D24"/>
    <w:rsid w:val="001A128E"/>
    <w:rsid w:val="001A12B1"/>
    <w:rsid w:val="001A13A2"/>
    <w:rsid w:val="001A14FF"/>
    <w:rsid w:val="001A1A79"/>
    <w:rsid w:val="001A1C51"/>
    <w:rsid w:val="001A1E05"/>
    <w:rsid w:val="001A231B"/>
    <w:rsid w:val="001A234E"/>
    <w:rsid w:val="001A286B"/>
    <w:rsid w:val="001A2A65"/>
    <w:rsid w:val="001A2C8C"/>
    <w:rsid w:val="001A32BC"/>
    <w:rsid w:val="001A34AF"/>
    <w:rsid w:val="001A351B"/>
    <w:rsid w:val="001A3565"/>
    <w:rsid w:val="001A3A09"/>
    <w:rsid w:val="001A3B49"/>
    <w:rsid w:val="001A3C06"/>
    <w:rsid w:val="001A42F0"/>
    <w:rsid w:val="001A4625"/>
    <w:rsid w:val="001A471A"/>
    <w:rsid w:val="001A4D08"/>
    <w:rsid w:val="001A4E16"/>
    <w:rsid w:val="001A4ED7"/>
    <w:rsid w:val="001A6C35"/>
    <w:rsid w:val="001A6E0B"/>
    <w:rsid w:val="001A77B6"/>
    <w:rsid w:val="001A787F"/>
    <w:rsid w:val="001A7A5B"/>
    <w:rsid w:val="001B0737"/>
    <w:rsid w:val="001B0DC6"/>
    <w:rsid w:val="001B1418"/>
    <w:rsid w:val="001B1577"/>
    <w:rsid w:val="001B159A"/>
    <w:rsid w:val="001B202D"/>
    <w:rsid w:val="001B2227"/>
    <w:rsid w:val="001B23A9"/>
    <w:rsid w:val="001B2477"/>
    <w:rsid w:val="001B25B8"/>
    <w:rsid w:val="001B28FA"/>
    <w:rsid w:val="001B2A64"/>
    <w:rsid w:val="001B2AD9"/>
    <w:rsid w:val="001B2D32"/>
    <w:rsid w:val="001B3954"/>
    <w:rsid w:val="001B3C09"/>
    <w:rsid w:val="001B3F91"/>
    <w:rsid w:val="001B457B"/>
    <w:rsid w:val="001B52B4"/>
    <w:rsid w:val="001B5A41"/>
    <w:rsid w:val="001B5BD4"/>
    <w:rsid w:val="001B5CE4"/>
    <w:rsid w:val="001B6109"/>
    <w:rsid w:val="001B687C"/>
    <w:rsid w:val="001B72BD"/>
    <w:rsid w:val="001B7AD6"/>
    <w:rsid w:val="001B7BEC"/>
    <w:rsid w:val="001B7EF7"/>
    <w:rsid w:val="001C068D"/>
    <w:rsid w:val="001C093B"/>
    <w:rsid w:val="001C0A35"/>
    <w:rsid w:val="001C1250"/>
    <w:rsid w:val="001C1779"/>
    <w:rsid w:val="001C1C26"/>
    <w:rsid w:val="001C2296"/>
    <w:rsid w:val="001C23AA"/>
    <w:rsid w:val="001C3140"/>
    <w:rsid w:val="001C3D51"/>
    <w:rsid w:val="001C3D8F"/>
    <w:rsid w:val="001C3DF3"/>
    <w:rsid w:val="001C3F64"/>
    <w:rsid w:val="001C4397"/>
    <w:rsid w:val="001C4AFB"/>
    <w:rsid w:val="001C4B76"/>
    <w:rsid w:val="001C545B"/>
    <w:rsid w:val="001C5922"/>
    <w:rsid w:val="001C59DE"/>
    <w:rsid w:val="001C5DDE"/>
    <w:rsid w:val="001C64B7"/>
    <w:rsid w:val="001C708F"/>
    <w:rsid w:val="001C7340"/>
    <w:rsid w:val="001C75EB"/>
    <w:rsid w:val="001C782E"/>
    <w:rsid w:val="001C7B22"/>
    <w:rsid w:val="001C7E40"/>
    <w:rsid w:val="001D00E5"/>
    <w:rsid w:val="001D0237"/>
    <w:rsid w:val="001D0654"/>
    <w:rsid w:val="001D0EB3"/>
    <w:rsid w:val="001D12A8"/>
    <w:rsid w:val="001D1AF8"/>
    <w:rsid w:val="001D24FB"/>
    <w:rsid w:val="001D307E"/>
    <w:rsid w:val="001D44A0"/>
    <w:rsid w:val="001D4DD1"/>
    <w:rsid w:val="001D56C8"/>
    <w:rsid w:val="001D57B5"/>
    <w:rsid w:val="001D57B7"/>
    <w:rsid w:val="001D5AAB"/>
    <w:rsid w:val="001D610C"/>
    <w:rsid w:val="001D6334"/>
    <w:rsid w:val="001D6642"/>
    <w:rsid w:val="001D666A"/>
    <w:rsid w:val="001D667B"/>
    <w:rsid w:val="001D6F93"/>
    <w:rsid w:val="001D7445"/>
    <w:rsid w:val="001E0237"/>
    <w:rsid w:val="001E0802"/>
    <w:rsid w:val="001E0F0E"/>
    <w:rsid w:val="001E0F67"/>
    <w:rsid w:val="001E15C0"/>
    <w:rsid w:val="001E1924"/>
    <w:rsid w:val="001E19D4"/>
    <w:rsid w:val="001E1DD1"/>
    <w:rsid w:val="001E1E9B"/>
    <w:rsid w:val="001E22FB"/>
    <w:rsid w:val="001E23A5"/>
    <w:rsid w:val="001E26C9"/>
    <w:rsid w:val="001E2F31"/>
    <w:rsid w:val="001E2F92"/>
    <w:rsid w:val="001E382A"/>
    <w:rsid w:val="001E3ADC"/>
    <w:rsid w:val="001E3C9E"/>
    <w:rsid w:val="001E3F09"/>
    <w:rsid w:val="001E45C3"/>
    <w:rsid w:val="001E4662"/>
    <w:rsid w:val="001E474E"/>
    <w:rsid w:val="001E4888"/>
    <w:rsid w:val="001E55FE"/>
    <w:rsid w:val="001E581D"/>
    <w:rsid w:val="001E6051"/>
    <w:rsid w:val="001E6259"/>
    <w:rsid w:val="001E63D0"/>
    <w:rsid w:val="001E6BF1"/>
    <w:rsid w:val="001E6DBA"/>
    <w:rsid w:val="001E6DC7"/>
    <w:rsid w:val="001E6FC7"/>
    <w:rsid w:val="001E744E"/>
    <w:rsid w:val="001E764F"/>
    <w:rsid w:val="001E7781"/>
    <w:rsid w:val="001F00B7"/>
    <w:rsid w:val="001F020F"/>
    <w:rsid w:val="001F0A60"/>
    <w:rsid w:val="001F0BB1"/>
    <w:rsid w:val="001F0C2E"/>
    <w:rsid w:val="001F165C"/>
    <w:rsid w:val="001F179F"/>
    <w:rsid w:val="001F1EEE"/>
    <w:rsid w:val="001F23C8"/>
    <w:rsid w:val="001F2490"/>
    <w:rsid w:val="001F28C0"/>
    <w:rsid w:val="001F2A69"/>
    <w:rsid w:val="001F2CD8"/>
    <w:rsid w:val="001F3002"/>
    <w:rsid w:val="001F3C19"/>
    <w:rsid w:val="001F3CA7"/>
    <w:rsid w:val="001F45B7"/>
    <w:rsid w:val="001F5CA7"/>
    <w:rsid w:val="001F5D3F"/>
    <w:rsid w:val="001F5E58"/>
    <w:rsid w:val="001F605D"/>
    <w:rsid w:val="001F6119"/>
    <w:rsid w:val="001F617C"/>
    <w:rsid w:val="001F619E"/>
    <w:rsid w:val="001F6FBF"/>
    <w:rsid w:val="001F70B1"/>
    <w:rsid w:val="001F75B0"/>
    <w:rsid w:val="001F76E4"/>
    <w:rsid w:val="001F7BB4"/>
    <w:rsid w:val="001F7D01"/>
    <w:rsid w:val="00200AD1"/>
    <w:rsid w:val="00200B3E"/>
    <w:rsid w:val="00201249"/>
    <w:rsid w:val="002022F2"/>
    <w:rsid w:val="0020298E"/>
    <w:rsid w:val="00202D48"/>
    <w:rsid w:val="00202DA9"/>
    <w:rsid w:val="00202FC1"/>
    <w:rsid w:val="0020345D"/>
    <w:rsid w:val="002035B6"/>
    <w:rsid w:val="00203940"/>
    <w:rsid w:val="00203FD6"/>
    <w:rsid w:val="00204867"/>
    <w:rsid w:val="00204DC7"/>
    <w:rsid w:val="00205167"/>
    <w:rsid w:val="00205B38"/>
    <w:rsid w:val="00205E71"/>
    <w:rsid w:val="00206199"/>
    <w:rsid w:val="0020638F"/>
    <w:rsid w:val="00206628"/>
    <w:rsid w:val="00206945"/>
    <w:rsid w:val="00206DB2"/>
    <w:rsid w:val="00207BDC"/>
    <w:rsid w:val="00207E48"/>
    <w:rsid w:val="002103A2"/>
    <w:rsid w:val="002104BE"/>
    <w:rsid w:val="002108E1"/>
    <w:rsid w:val="00210BFE"/>
    <w:rsid w:val="00211416"/>
    <w:rsid w:val="0021157C"/>
    <w:rsid w:val="002118E9"/>
    <w:rsid w:val="00211CEC"/>
    <w:rsid w:val="00211D6B"/>
    <w:rsid w:val="00211F39"/>
    <w:rsid w:val="0021242B"/>
    <w:rsid w:val="002124B8"/>
    <w:rsid w:val="00212559"/>
    <w:rsid w:val="00212619"/>
    <w:rsid w:val="002128DF"/>
    <w:rsid w:val="00212A58"/>
    <w:rsid w:val="00212BAF"/>
    <w:rsid w:val="00213232"/>
    <w:rsid w:val="002135F4"/>
    <w:rsid w:val="00213894"/>
    <w:rsid w:val="00213BE4"/>
    <w:rsid w:val="002140A2"/>
    <w:rsid w:val="00214157"/>
    <w:rsid w:val="002141B8"/>
    <w:rsid w:val="0021459F"/>
    <w:rsid w:val="0021461E"/>
    <w:rsid w:val="00215205"/>
    <w:rsid w:val="002156E2"/>
    <w:rsid w:val="002159B4"/>
    <w:rsid w:val="00215C36"/>
    <w:rsid w:val="00215CAA"/>
    <w:rsid w:val="0021608D"/>
    <w:rsid w:val="00216BEC"/>
    <w:rsid w:val="00217A05"/>
    <w:rsid w:val="002204E0"/>
    <w:rsid w:val="00220639"/>
    <w:rsid w:val="00220B4E"/>
    <w:rsid w:val="00220BEF"/>
    <w:rsid w:val="00220CA8"/>
    <w:rsid w:val="00220CBD"/>
    <w:rsid w:val="0022133C"/>
    <w:rsid w:val="0022150B"/>
    <w:rsid w:val="00221604"/>
    <w:rsid w:val="0022204D"/>
    <w:rsid w:val="002228EA"/>
    <w:rsid w:val="00222A13"/>
    <w:rsid w:val="00222F45"/>
    <w:rsid w:val="0022323C"/>
    <w:rsid w:val="00223517"/>
    <w:rsid w:val="00223B6D"/>
    <w:rsid w:val="0022465B"/>
    <w:rsid w:val="00224807"/>
    <w:rsid w:val="00224949"/>
    <w:rsid w:val="00224ABA"/>
    <w:rsid w:val="00225203"/>
    <w:rsid w:val="00225322"/>
    <w:rsid w:val="00225940"/>
    <w:rsid w:val="00225C37"/>
    <w:rsid w:val="00225D8C"/>
    <w:rsid w:val="00225DB6"/>
    <w:rsid w:val="00226013"/>
    <w:rsid w:val="00226115"/>
    <w:rsid w:val="002264B9"/>
    <w:rsid w:val="002269FB"/>
    <w:rsid w:val="00226AB2"/>
    <w:rsid w:val="00226C30"/>
    <w:rsid w:val="002273BA"/>
    <w:rsid w:val="002274DC"/>
    <w:rsid w:val="00227E77"/>
    <w:rsid w:val="002302AB"/>
    <w:rsid w:val="00230774"/>
    <w:rsid w:val="00230795"/>
    <w:rsid w:val="0023082E"/>
    <w:rsid w:val="00230ABF"/>
    <w:rsid w:val="00231026"/>
    <w:rsid w:val="0023142F"/>
    <w:rsid w:val="002315A3"/>
    <w:rsid w:val="002315A8"/>
    <w:rsid w:val="002318C0"/>
    <w:rsid w:val="0023193B"/>
    <w:rsid w:val="00231A65"/>
    <w:rsid w:val="0023219A"/>
    <w:rsid w:val="002329CA"/>
    <w:rsid w:val="00232FA3"/>
    <w:rsid w:val="0023338C"/>
    <w:rsid w:val="002339B3"/>
    <w:rsid w:val="00233AA3"/>
    <w:rsid w:val="00233CB3"/>
    <w:rsid w:val="002346B3"/>
    <w:rsid w:val="00234C01"/>
    <w:rsid w:val="0023599A"/>
    <w:rsid w:val="00235F2A"/>
    <w:rsid w:val="00236868"/>
    <w:rsid w:val="00236B8B"/>
    <w:rsid w:val="00236E2A"/>
    <w:rsid w:val="00236F5B"/>
    <w:rsid w:val="00237CF0"/>
    <w:rsid w:val="0024028B"/>
    <w:rsid w:val="0024083D"/>
    <w:rsid w:val="00240889"/>
    <w:rsid w:val="00240AEA"/>
    <w:rsid w:val="00240EA1"/>
    <w:rsid w:val="0024131B"/>
    <w:rsid w:val="002419BB"/>
    <w:rsid w:val="0024268A"/>
    <w:rsid w:val="002426A0"/>
    <w:rsid w:val="00242CC6"/>
    <w:rsid w:val="0024316A"/>
    <w:rsid w:val="00243364"/>
    <w:rsid w:val="002433A2"/>
    <w:rsid w:val="002434F1"/>
    <w:rsid w:val="00243869"/>
    <w:rsid w:val="00243CCF"/>
    <w:rsid w:val="0024433C"/>
    <w:rsid w:val="002446DE"/>
    <w:rsid w:val="00244BE3"/>
    <w:rsid w:val="00244FE4"/>
    <w:rsid w:val="002452FA"/>
    <w:rsid w:val="002454A5"/>
    <w:rsid w:val="002459E0"/>
    <w:rsid w:val="002462F0"/>
    <w:rsid w:val="002463C4"/>
    <w:rsid w:val="00246704"/>
    <w:rsid w:val="00246941"/>
    <w:rsid w:val="00246A65"/>
    <w:rsid w:val="00246BD0"/>
    <w:rsid w:val="00247593"/>
    <w:rsid w:val="002479C9"/>
    <w:rsid w:val="00247B87"/>
    <w:rsid w:val="00247BF7"/>
    <w:rsid w:val="00247E4F"/>
    <w:rsid w:val="00247E6A"/>
    <w:rsid w:val="00250331"/>
    <w:rsid w:val="002503EC"/>
    <w:rsid w:val="002508F4"/>
    <w:rsid w:val="00250C73"/>
    <w:rsid w:val="00251151"/>
    <w:rsid w:val="00251C37"/>
    <w:rsid w:val="00251C4A"/>
    <w:rsid w:val="00251C66"/>
    <w:rsid w:val="002527F0"/>
    <w:rsid w:val="002529A7"/>
    <w:rsid w:val="00252D78"/>
    <w:rsid w:val="0025303F"/>
    <w:rsid w:val="00253569"/>
    <w:rsid w:val="00253A8E"/>
    <w:rsid w:val="00254828"/>
    <w:rsid w:val="002548DE"/>
    <w:rsid w:val="002552CD"/>
    <w:rsid w:val="002563E8"/>
    <w:rsid w:val="0025745A"/>
    <w:rsid w:val="00257E7E"/>
    <w:rsid w:val="0026026C"/>
    <w:rsid w:val="002608C0"/>
    <w:rsid w:val="0026090A"/>
    <w:rsid w:val="00261A5D"/>
    <w:rsid w:val="00261A86"/>
    <w:rsid w:val="00261E3B"/>
    <w:rsid w:val="00262352"/>
    <w:rsid w:val="00262C6A"/>
    <w:rsid w:val="00262D51"/>
    <w:rsid w:val="0026315E"/>
    <w:rsid w:val="002631F2"/>
    <w:rsid w:val="0026320D"/>
    <w:rsid w:val="0026320F"/>
    <w:rsid w:val="002638FB"/>
    <w:rsid w:val="00264024"/>
    <w:rsid w:val="0026430D"/>
    <w:rsid w:val="00264338"/>
    <w:rsid w:val="0026460C"/>
    <w:rsid w:val="00264F59"/>
    <w:rsid w:val="002663B1"/>
    <w:rsid w:val="002664EA"/>
    <w:rsid w:val="0026659F"/>
    <w:rsid w:val="00266D6A"/>
    <w:rsid w:val="00266FB7"/>
    <w:rsid w:val="00267483"/>
    <w:rsid w:val="0026762C"/>
    <w:rsid w:val="00267B36"/>
    <w:rsid w:val="0027005D"/>
    <w:rsid w:val="00270303"/>
    <w:rsid w:val="00270324"/>
    <w:rsid w:val="00270467"/>
    <w:rsid w:val="00270860"/>
    <w:rsid w:val="00270E85"/>
    <w:rsid w:val="00271325"/>
    <w:rsid w:val="00271A4F"/>
    <w:rsid w:val="002721E8"/>
    <w:rsid w:val="00272A75"/>
    <w:rsid w:val="00272EC2"/>
    <w:rsid w:val="0027320B"/>
    <w:rsid w:val="00273457"/>
    <w:rsid w:val="00273C98"/>
    <w:rsid w:val="002740C0"/>
    <w:rsid w:val="0027464A"/>
    <w:rsid w:val="0027467D"/>
    <w:rsid w:val="00274C11"/>
    <w:rsid w:val="002754E7"/>
    <w:rsid w:val="0027574E"/>
    <w:rsid w:val="002767C8"/>
    <w:rsid w:val="00276DC4"/>
    <w:rsid w:val="00276F17"/>
    <w:rsid w:val="00277F40"/>
    <w:rsid w:val="002800DF"/>
    <w:rsid w:val="00280447"/>
    <w:rsid w:val="00280A28"/>
    <w:rsid w:val="00281207"/>
    <w:rsid w:val="0028194A"/>
    <w:rsid w:val="002824CC"/>
    <w:rsid w:val="002825B9"/>
    <w:rsid w:val="00283261"/>
    <w:rsid w:val="00283370"/>
    <w:rsid w:val="00283673"/>
    <w:rsid w:val="002836B3"/>
    <w:rsid w:val="002845B6"/>
    <w:rsid w:val="00285E11"/>
    <w:rsid w:val="002860C5"/>
    <w:rsid w:val="002861E4"/>
    <w:rsid w:val="002863FF"/>
    <w:rsid w:val="0028659C"/>
    <w:rsid w:val="00286620"/>
    <w:rsid w:val="00286BB2"/>
    <w:rsid w:val="00287100"/>
    <w:rsid w:val="00287294"/>
    <w:rsid w:val="002875B0"/>
    <w:rsid w:val="002878DC"/>
    <w:rsid w:val="00287FFB"/>
    <w:rsid w:val="002900A6"/>
    <w:rsid w:val="00290839"/>
    <w:rsid w:val="00290F1E"/>
    <w:rsid w:val="00290F8A"/>
    <w:rsid w:val="00291352"/>
    <w:rsid w:val="00291436"/>
    <w:rsid w:val="00291606"/>
    <w:rsid w:val="0029189A"/>
    <w:rsid w:val="0029206E"/>
    <w:rsid w:val="0029258E"/>
    <w:rsid w:val="00292B7C"/>
    <w:rsid w:val="00292D52"/>
    <w:rsid w:val="00292E03"/>
    <w:rsid w:val="00293405"/>
    <w:rsid w:val="002935DE"/>
    <w:rsid w:val="00293A65"/>
    <w:rsid w:val="00293C63"/>
    <w:rsid w:val="00293CD6"/>
    <w:rsid w:val="00293E85"/>
    <w:rsid w:val="00294BCA"/>
    <w:rsid w:val="00295278"/>
    <w:rsid w:val="002954B7"/>
    <w:rsid w:val="002959D2"/>
    <w:rsid w:val="00296211"/>
    <w:rsid w:val="00296BC2"/>
    <w:rsid w:val="002971BB"/>
    <w:rsid w:val="002971FC"/>
    <w:rsid w:val="0029754F"/>
    <w:rsid w:val="00297B90"/>
    <w:rsid w:val="00297BE7"/>
    <w:rsid w:val="002A01DA"/>
    <w:rsid w:val="002A0229"/>
    <w:rsid w:val="002A0C98"/>
    <w:rsid w:val="002A124A"/>
    <w:rsid w:val="002A15B7"/>
    <w:rsid w:val="002A15F1"/>
    <w:rsid w:val="002A17F1"/>
    <w:rsid w:val="002A180D"/>
    <w:rsid w:val="002A1C6A"/>
    <w:rsid w:val="002A2B09"/>
    <w:rsid w:val="002A346F"/>
    <w:rsid w:val="002A349C"/>
    <w:rsid w:val="002A360C"/>
    <w:rsid w:val="002A3814"/>
    <w:rsid w:val="002A3EB7"/>
    <w:rsid w:val="002A3F92"/>
    <w:rsid w:val="002A4078"/>
    <w:rsid w:val="002A410B"/>
    <w:rsid w:val="002A454B"/>
    <w:rsid w:val="002A5012"/>
    <w:rsid w:val="002A55A1"/>
    <w:rsid w:val="002A5A17"/>
    <w:rsid w:val="002A6125"/>
    <w:rsid w:val="002A737A"/>
    <w:rsid w:val="002A747F"/>
    <w:rsid w:val="002B000D"/>
    <w:rsid w:val="002B0672"/>
    <w:rsid w:val="002B0F0D"/>
    <w:rsid w:val="002B1254"/>
    <w:rsid w:val="002B160F"/>
    <w:rsid w:val="002B1788"/>
    <w:rsid w:val="002B21FF"/>
    <w:rsid w:val="002B23FD"/>
    <w:rsid w:val="002B2F49"/>
    <w:rsid w:val="002B3042"/>
    <w:rsid w:val="002B3238"/>
    <w:rsid w:val="002B3C2E"/>
    <w:rsid w:val="002B40BD"/>
    <w:rsid w:val="002B47E9"/>
    <w:rsid w:val="002B4CBA"/>
    <w:rsid w:val="002B50E0"/>
    <w:rsid w:val="002B52A0"/>
    <w:rsid w:val="002B6096"/>
    <w:rsid w:val="002B6111"/>
    <w:rsid w:val="002B6A3D"/>
    <w:rsid w:val="002C00E1"/>
    <w:rsid w:val="002C096E"/>
    <w:rsid w:val="002C1224"/>
    <w:rsid w:val="002C1852"/>
    <w:rsid w:val="002C205E"/>
    <w:rsid w:val="002C2249"/>
    <w:rsid w:val="002C2254"/>
    <w:rsid w:val="002C22AB"/>
    <w:rsid w:val="002C2D12"/>
    <w:rsid w:val="002C3DDA"/>
    <w:rsid w:val="002C4022"/>
    <w:rsid w:val="002C4E65"/>
    <w:rsid w:val="002C6D5F"/>
    <w:rsid w:val="002C71D1"/>
    <w:rsid w:val="002C724C"/>
    <w:rsid w:val="002C7657"/>
    <w:rsid w:val="002C76EC"/>
    <w:rsid w:val="002C7B1D"/>
    <w:rsid w:val="002C7E0E"/>
    <w:rsid w:val="002D0960"/>
    <w:rsid w:val="002D1203"/>
    <w:rsid w:val="002D1540"/>
    <w:rsid w:val="002D1557"/>
    <w:rsid w:val="002D1779"/>
    <w:rsid w:val="002D18EA"/>
    <w:rsid w:val="002D1BB6"/>
    <w:rsid w:val="002D1EA6"/>
    <w:rsid w:val="002D1EC8"/>
    <w:rsid w:val="002D2254"/>
    <w:rsid w:val="002D2AA3"/>
    <w:rsid w:val="002D2F70"/>
    <w:rsid w:val="002D30E7"/>
    <w:rsid w:val="002D3339"/>
    <w:rsid w:val="002D38E7"/>
    <w:rsid w:val="002D39EF"/>
    <w:rsid w:val="002D4007"/>
    <w:rsid w:val="002D417D"/>
    <w:rsid w:val="002D4D57"/>
    <w:rsid w:val="002D5122"/>
    <w:rsid w:val="002D53C2"/>
    <w:rsid w:val="002D55A9"/>
    <w:rsid w:val="002D55D5"/>
    <w:rsid w:val="002D5D6E"/>
    <w:rsid w:val="002D61B5"/>
    <w:rsid w:val="002D6517"/>
    <w:rsid w:val="002D681C"/>
    <w:rsid w:val="002D6E96"/>
    <w:rsid w:val="002D757A"/>
    <w:rsid w:val="002D79E1"/>
    <w:rsid w:val="002D7BBF"/>
    <w:rsid w:val="002D7C65"/>
    <w:rsid w:val="002E00C5"/>
    <w:rsid w:val="002E00EF"/>
    <w:rsid w:val="002E01BA"/>
    <w:rsid w:val="002E0455"/>
    <w:rsid w:val="002E0862"/>
    <w:rsid w:val="002E09B9"/>
    <w:rsid w:val="002E2442"/>
    <w:rsid w:val="002E2B45"/>
    <w:rsid w:val="002E3941"/>
    <w:rsid w:val="002E3BA4"/>
    <w:rsid w:val="002E42CD"/>
    <w:rsid w:val="002E4BBD"/>
    <w:rsid w:val="002E4D71"/>
    <w:rsid w:val="002E51B0"/>
    <w:rsid w:val="002E559B"/>
    <w:rsid w:val="002E5713"/>
    <w:rsid w:val="002E5890"/>
    <w:rsid w:val="002E59D2"/>
    <w:rsid w:val="002E621E"/>
    <w:rsid w:val="002E651A"/>
    <w:rsid w:val="002E68C2"/>
    <w:rsid w:val="002E6942"/>
    <w:rsid w:val="002E6A14"/>
    <w:rsid w:val="002E6D1F"/>
    <w:rsid w:val="002E73AD"/>
    <w:rsid w:val="002E7606"/>
    <w:rsid w:val="002E7C74"/>
    <w:rsid w:val="002E7C9F"/>
    <w:rsid w:val="002F0B34"/>
    <w:rsid w:val="002F0BA4"/>
    <w:rsid w:val="002F1120"/>
    <w:rsid w:val="002F1191"/>
    <w:rsid w:val="002F1251"/>
    <w:rsid w:val="002F12D7"/>
    <w:rsid w:val="002F1EF0"/>
    <w:rsid w:val="002F2002"/>
    <w:rsid w:val="002F203D"/>
    <w:rsid w:val="002F233E"/>
    <w:rsid w:val="002F2468"/>
    <w:rsid w:val="002F3751"/>
    <w:rsid w:val="002F37EF"/>
    <w:rsid w:val="002F3ABF"/>
    <w:rsid w:val="002F3ADB"/>
    <w:rsid w:val="002F3AF1"/>
    <w:rsid w:val="002F41D7"/>
    <w:rsid w:val="002F4731"/>
    <w:rsid w:val="002F4811"/>
    <w:rsid w:val="002F4AAC"/>
    <w:rsid w:val="002F5716"/>
    <w:rsid w:val="002F5A80"/>
    <w:rsid w:val="002F5BAD"/>
    <w:rsid w:val="002F5EEF"/>
    <w:rsid w:val="002F61A8"/>
    <w:rsid w:val="002F6AD0"/>
    <w:rsid w:val="002F71B2"/>
    <w:rsid w:val="002F71C9"/>
    <w:rsid w:val="002F73E5"/>
    <w:rsid w:val="002F79CA"/>
    <w:rsid w:val="003003A7"/>
    <w:rsid w:val="003006A1"/>
    <w:rsid w:val="00300EBA"/>
    <w:rsid w:val="00301569"/>
    <w:rsid w:val="0030163D"/>
    <w:rsid w:val="00301995"/>
    <w:rsid w:val="00301E3A"/>
    <w:rsid w:val="00302002"/>
    <w:rsid w:val="00302455"/>
    <w:rsid w:val="00302911"/>
    <w:rsid w:val="0030312B"/>
    <w:rsid w:val="00303186"/>
    <w:rsid w:val="00303234"/>
    <w:rsid w:val="00303477"/>
    <w:rsid w:val="00303493"/>
    <w:rsid w:val="003036AA"/>
    <w:rsid w:val="003038F9"/>
    <w:rsid w:val="00304668"/>
    <w:rsid w:val="0030480C"/>
    <w:rsid w:val="003051EA"/>
    <w:rsid w:val="00305509"/>
    <w:rsid w:val="00305C07"/>
    <w:rsid w:val="00305F81"/>
    <w:rsid w:val="00306085"/>
    <w:rsid w:val="00306134"/>
    <w:rsid w:val="0030690B"/>
    <w:rsid w:val="00306B23"/>
    <w:rsid w:val="00306C2E"/>
    <w:rsid w:val="003076EA"/>
    <w:rsid w:val="0030789A"/>
    <w:rsid w:val="00307D51"/>
    <w:rsid w:val="00307DEE"/>
    <w:rsid w:val="003101D8"/>
    <w:rsid w:val="003106BA"/>
    <w:rsid w:val="003111E5"/>
    <w:rsid w:val="00311425"/>
    <w:rsid w:val="0031155F"/>
    <w:rsid w:val="00311978"/>
    <w:rsid w:val="00311A8B"/>
    <w:rsid w:val="0031215B"/>
    <w:rsid w:val="0031219F"/>
    <w:rsid w:val="003130CA"/>
    <w:rsid w:val="003131F7"/>
    <w:rsid w:val="003142BA"/>
    <w:rsid w:val="003146FB"/>
    <w:rsid w:val="00314729"/>
    <w:rsid w:val="00314775"/>
    <w:rsid w:val="00314B00"/>
    <w:rsid w:val="00314B73"/>
    <w:rsid w:val="00315131"/>
    <w:rsid w:val="00315171"/>
    <w:rsid w:val="00315203"/>
    <w:rsid w:val="003153D9"/>
    <w:rsid w:val="0031548D"/>
    <w:rsid w:val="00315678"/>
    <w:rsid w:val="00315B46"/>
    <w:rsid w:val="00316010"/>
    <w:rsid w:val="0031610A"/>
    <w:rsid w:val="00316394"/>
    <w:rsid w:val="0031651F"/>
    <w:rsid w:val="00316834"/>
    <w:rsid w:val="00316851"/>
    <w:rsid w:val="00316C5E"/>
    <w:rsid w:val="00316C6B"/>
    <w:rsid w:val="00316F55"/>
    <w:rsid w:val="003173D9"/>
    <w:rsid w:val="00320267"/>
    <w:rsid w:val="00320431"/>
    <w:rsid w:val="003204AC"/>
    <w:rsid w:val="00320874"/>
    <w:rsid w:val="00320E97"/>
    <w:rsid w:val="00321D30"/>
    <w:rsid w:val="003223B2"/>
    <w:rsid w:val="0032244F"/>
    <w:rsid w:val="0032284A"/>
    <w:rsid w:val="00322CA5"/>
    <w:rsid w:val="00322E37"/>
    <w:rsid w:val="00323369"/>
    <w:rsid w:val="00323382"/>
    <w:rsid w:val="00324440"/>
    <w:rsid w:val="003244D9"/>
    <w:rsid w:val="003244FE"/>
    <w:rsid w:val="0032456C"/>
    <w:rsid w:val="00324986"/>
    <w:rsid w:val="003250B1"/>
    <w:rsid w:val="0032564F"/>
    <w:rsid w:val="00325C65"/>
    <w:rsid w:val="00326B85"/>
    <w:rsid w:val="00327007"/>
    <w:rsid w:val="003273CB"/>
    <w:rsid w:val="0033100C"/>
    <w:rsid w:val="003311A8"/>
    <w:rsid w:val="003314F5"/>
    <w:rsid w:val="00331BE6"/>
    <w:rsid w:val="00331C36"/>
    <w:rsid w:val="00331D57"/>
    <w:rsid w:val="00332A67"/>
    <w:rsid w:val="00332C17"/>
    <w:rsid w:val="00332E3F"/>
    <w:rsid w:val="00333043"/>
    <w:rsid w:val="00333234"/>
    <w:rsid w:val="00333BF9"/>
    <w:rsid w:val="003347F4"/>
    <w:rsid w:val="00334A09"/>
    <w:rsid w:val="00334DD9"/>
    <w:rsid w:val="00334FC9"/>
    <w:rsid w:val="0033501F"/>
    <w:rsid w:val="003350EC"/>
    <w:rsid w:val="003355DB"/>
    <w:rsid w:val="00335789"/>
    <w:rsid w:val="00335B02"/>
    <w:rsid w:val="00335D79"/>
    <w:rsid w:val="003360A4"/>
    <w:rsid w:val="0033637D"/>
    <w:rsid w:val="00336AE7"/>
    <w:rsid w:val="00336B8C"/>
    <w:rsid w:val="00336CF9"/>
    <w:rsid w:val="003371CB"/>
    <w:rsid w:val="0033721D"/>
    <w:rsid w:val="003377C8"/>
    <w:rsid w:val="003379F1"/>
    <w:rsid w:val="00337CB1"/>
    <w:rsid w:val="003403D1"/>
    <w:rsid w:val="0034043E"/>
    <w:rsid w:val="00340879"/>
    <w:rsid w:val="003408FE"/>
    <w:rsid w:val="00340A73"/>
    <w:rsid w:val="00340DBA"/>
    <w:rsid w:val="00340F5A"/>
    <w:rsid w:val="003410A5"/>
    <w:rsid w:val="0034132D"/>
    <w:rsid w:val="00341447"/>
    <w:rsid w:val="00341E34"/>
    <w:rsid w:val="00342180"/>
    <w:rsid w:val="0034269E"/>
    <w:rsid w:val="003426B8"/>
    <w:rsid w:val="00342C04"/>
    <w:rsid w:val="00342EA2"/>
    <w:rsid w:val="00343125"/>
    <w:rsid w:val="0034378F"/>
    <w:rsid w:val="003439D3"/>
    <w:rsid w:val="00343CDA"/>
    <w:rsid w:val="00343D78"/>
    <w:rsid w:val="0034402F"/>
    <w:rsid w:val="00344241"/>
    <w:rsid w:val="00344612"/>
    <w:rsid w:val="00344686"/>
    <w:rsid w:val="003448AF"/>
    <w:rsid w:val="00344962"/>
    <w:rsid w:val="00345480"/>
    <w:rsid w:val="00345495"/>
    <w:rsid w:val="003456DC"/>
    <w:rsid w:val="00345908"/>
    <w:rsid w:val="00345985"/>
    <w:rsid w:val="003459E7"/>
    <w:rsid w:val="003461D4"/>
    <w:rsid w:val="003464F2"/>
    <w:rsid w:val="0034683F"/>
    <w:rsid w:val="00346D67"/>
    <w:rsid w:val="0034718A"/>
    <w:rsid w:val="00347622"/>
    <w:rsid w:val="00347A11"/>
    <w:rsid w:val="00347E5A"/>
    <w:rsid w:val="00347F4F"/>
    <w:rsid w:val="0035026C"/>
    <w:rsid w:val="00350618"/>
    <w:rsid w:val="003506EA"/>
    <w:rsid w:val="00350B15"/>
    <w:rsid w:val="00350E1B"/>
    <w:rsid w:val="00351023"/>
    <w:rsid w:val="00351649"/>
    <w:rsid w:val="00351A06"/>
    <w:rsid w:val="00351B95"/>
    <w:rsid w:val="0035242F"/>
    <w:rsid w:val="003528AA"/>
    <w:rsid w:val="00353173"/>
    <w:rsid w:val="003531E1"/>
    <w:rsid w:val="00353527"/>
    <w:rsid w:val="00353C0E"/>
    <w:rsid w:val="003544EE"/>
    <w:rsid w:val="003545F2"/>
    <w:rsid w:val="0035467A"/>
    <w:rsid w:val="00354E8E"/>
    <w:rsid w:val="00355128"/>
    <w:rsid w:val="00355541"/>
    <w:rsid w:val="003557A5"/>
    <w:rsid w:val="0035585E"/>
    <w:rsid w:val="0035595A"/>
    <w:rsid w:val="00355BE0"/>
    <w:rsid w:val="00356021"/>
    <w:rsid w:val="003566CA"/>
    <w:rsid w:val="00356885"/>
    <w:rsid w:val="00356A8D"/>
    <w:rsid w:val="00356F83"/>
    <w:rsid w:val="003579B9"/>
    <w:rsid w:val="0036018F"/>
    <w:rsid w:val="003601C1"/>
    <w:rsid w:val="003602E7"/>
    <w:rsid w:val="003609A7"/>
    <w:rsid w:val="00360C7B"/>
    <w:rsid w:val="0036166C"/>
    <w:rsid w:val="00361804"/>
    <w:rsid w:val="00361AF1"/>
    <w:rsid w:val="00361E1F"/>
    <w:rsid w:val="00361F9F"/>
    <w:rsid w:val="003620BF"/>
    <w:rsid w:val="003621FF"/>
    <w:rsid w:val="003625C3"/>
    <w:rsid w:val="00362816"/>
    <w:rsid w:val="0036291E"/>
    <w:rsid w:val="00362D00"/>
    <w:rsid w:val="00363615"/>
    <w:rsid w:val="0036373B"/>
    <w:rsid w:val="00363762"/>
    <w:rsid w:val="00363AEE"/>
    <w:rsid w:val="00364304"/>
    <w:rsid w:val="00364B51"/>
    <w:rsid w:val="00365017"/>
    <w:rsid w:val="00365680"/>
    <w:rsid w:val="00365AE4"/>
    <w:rsid w:val="003662CD"/>
    <w:rsid w:val="00366355"/>
    <w:rsid w:val="00366A3C"/>
    <w:rsid w:val="003670A5"/>
    <w:rsid w:val="00367CB0"/>
    <w:rsid w:val="0037001B"/>
    <w:rsid w:val="0037083A"/>
    <w:rsid w:val="00370868"/>
    <w:rsid w:val="00370D76"/>
    <w:rsid w:val="00370E51"/>
    <w:rsid w:val="0037114B"/>
    <w:rsid w:val="00371714"/>
    <w:rsid w:val="0037196E"/>
    <w:rsid w:val="00371D79"/>
    <w:rsid w:val="00371EEA"/>
    <w:rsid w:val="003720B7"/>
    <w:rsid w:val="00372207"/>
    <w:rsid w:val="00372585"/>
    <w:rsid w:val="00372B6F"/>
    <w:rsid w:val="00372DD5"/>
    <w:rsid w:val="00372DEB"/>
    <w:rsid w:val="00372F41"/>
    <w:rsid w:val="00373A2B"/>
    <w:rsid w:val="00373C49"/>
    <w:rsid w:val="003741DC"/>
    <w:rsid w:val="00374452"/>
    <w:rsid w:val="0037463F"/>
    <w:rsid w:val="00374787"/>
    <w:rsid w:val="0037486E"/>
    <w:rsid w:val="003750FD"/>
    <w:rsid w:val="00375B2D"/>
    <w:rsid w:val="00375F31"/>
    <w:rsid w:val="003765B1"/>
    <w:rsid w:val="0037664A"/>
    <w:rsid w:val="00376D66"/>
    <w:rsid w:val="00377063"/>
    <w:rsid w:val="003772FD"/>
    <w:rsid w:val="0037731E"/>
    <w:rsid w:val="00377D2D"/>
    <w:rsid w:val="00377FFC"/>
    <w:rsid w:val="0038003C"/>
    <w:rsid w:val="003803E9"/>
    <w:rsid w:val="00380C8E"/>
    <w:rsid w:val="00380E53"/>
    <w:rsid w:val="00380F28"/>
    <w:rsid w:val="00381001"/>
    <w:rsid w:val="003810F7"/>
    <w:rsid w:val="00381B68"/>
    <w:rsid w:val="0038275E"/>
    <w:rsid w:val="003828AD"/>
    <w:rsid w:val="00382AF1"/>
    <w:rsid w:val="00383199"/>
    <w:rsid w:val="003835FE"/>
    <w:rsid w:val="003837CD"/>
    <w:rsid w:val="00383995"/>
    <w:rsid w:val="00383CE7"/>
    <w:rsid w:val="00383E25"/>
    <w:rsid w:val="00383F96"/>
    <w:rsid w:val="0038400A"/>
    <w:rsid w:val="0038404C"/>
    <w:rsid w:val="003841CD"/>
    <w:rsid w:val="0038484F"/>
    <w:rsid w:val="00384BFE"/>
    <w:rsid w:val="00384C5D"/>
    <w:rsid w:val="00384FEF"/>
    <w:rsid w:val="003859F4"/>
    <w:rsid w:val="00385AF7"/>
    <w:rsid w:val="00385B60"/>
    <w:rsid w:val="00386354"/>
    <w:rsid w:val="003866F0"/>
    <w:rsid w:val="00386763"/>
    <w:rsid w:val="00386AD1"/>
    <w:rsid w:val="0038712B"/>
    <w:rsid w:val="00387320"/>
    <w:rsid w:val="00387663"/>
    <w:rsid w:val="00390408"/>
    <w:rsid w:val="0039062C"/>
    <w:rsid w:val="00390792"/>
    <w:rsid w:val="00390B04"/>
    <w:rsid w:val="00390C59"/>
    <w:rsid w:val="00391558"/>
    <w:rsid w:val="0039158F"/>
    <w:rsid w:val="003916B4"/>
    <w:rsid w:val="0039172B"/>
    <w:rsid w:val="00391DD7"/>
    <w:rsid w:val="00391E61"/>
    <w:rsid w:val="00391E69"/>
    <w:rsid w:val="0039210C"/>
    <w:rsid w:val="00392202"/>
    <w:rsid w:val="00392238"/>
    <w:rsid w:val="003922CE"/>
    <w:rsid w:val="003923AD"/>
    <w:rsid w:val="00392558"/>
    <w:rsid w:val="00392F82"/>
    <w:rsid w:val="003933C1"/>
    <w:rsid w:val="003936F2"/>
    <w:rsid w:val="0039371B"/>
    <w:rsid w:val="0039385C"/>
    <w:rsid w:val="00393E0F"/>
    <w:rsid w:val="003942B4"/>
    <w:rsid w:val="003947C0"/>
    <w:rsid w:val="00394919"/>
    <w:rsid w:val="00394A5A"/>
    <w:rsid w:val="00395287"/>
    <w:rsid w:val="0039533C"/>
    <w:rsid w:val="00395361"/>
    <w:rsid w:val="0039565A"/>
    <w:rsid w:val="00395735"/>
    <w:rsid w:val="0039598F"/>
    <w:rsid w:val="00395A6F"/>
    <w:rsid w:val="003961C0"/>
    <w:rsid w:val="003969A7"/>
    <w:rsid w:val="003969D0"/>
    <w:rsid w:val="00396E12"/>
    <w:rsid w:val="0039729A"/>
    <w:rsid w:val="0039757A"/>
    <w:rsid w:val="003A056F"/>
    <w:rsid w:val="003A09C0"/>
    <w:rsid w:val="003A09D6"/>
    <w:rsid w:val="003A0F55"/>
    <w:rsid w:val="003A0FE7"/>
    <w:rsid w:val="003A10D6"/>
    <w:rsid w:val="003A1504"/>
    <w:rsid w:val="003A1947"/>
    <w:rsid w:val="003A1D11"/>
    <w:rsid w:val="003A2251"/>
    <w:rsid w:val="003A239A"/>
    <w:rsid w:val="003A2591"/>
    <w:rsid w:val="003A25F2"/>
    <w:rsid w:val="003A2E0E"/>
    <w:rsid w:val="003A3ED3"/>
    <w:rsid w:val="003A3FB8"/>
    <w:rsid w:val="003A432C"/>
    <w:rsid w:val="003A4653"/>
    <w:rsid w:val="003A4AAF"/>
    <w:rsid w:val="003A4BE2"/>
    <w:rsid w:val="003A50BA"/>
    <w:rsid w:val="003A51D1"/>
    <w:rsid w:val="003A59AD"/>
    <w:rsid w:val="003A5BEF"/>
    <w:rsid w:val="003A5C7A"/>
    <w:rsid w:val="003A5E7C"/>
    <w:rsid w:val="003A5FE2"/>
    <w:rsid w:val="003A6229"/>
    <w:rsid w:val="003A62F6"/>
    <w:rsid w:val="003A68C9"/>
    <w:rsid w:val="003A68D7"/>
    <w:rsid w:val="003A77D4"/>
    <w:rsid w:val="003A7943"/>
    <w:rsid w:val="003B1F18"/>
    <w:rsid w:val="003B236D"/>
    <w:rsid w:val="003B24EA"/>
    <w:rsid w:val="003B27DC"/>
    <w:rsid w:val="003B298B"/>
    <w:rsid w:val="003B2AD5"/>
    <w:rsid w:val="003B341C"/>
    <w:rsid w:val="003B357C"/>
    <w:rsid w:val="003B359F"/>
    <w:rsid w:val="003B3ED6"/>
    <w:rsid w:val="003B3FF6"/>
    <w:rsid w:val="003B421B"/>
    <w:rsid w:val="003B4626"/>
    <w:rsid w:val="003B4D2A"/>
    <w:rsid w:val="003B5538"/>
    <w:rsid w:val="003B5C22"/>
    <w:rsid w:val="003B5C2C"/>
    <w:rsid w:val="003B5C3D"/>
    <w:rsid w:val="003B5DCF"/>
    <w:rsid w:val="003B5F01"/>
    <w:rsid w:val="003B5F67"/>
    <w:rsid w:val="003B6126"/>
    <w:rsid w:val="003B6906"/>
    <w:rsid w:val="003B7316"/>
    <w:rsid w:val="003B76BB"/>
    <w:rsid w:val="003B77BC"/>
    <w:rsid w:val="003B7CE2"/>
    <w:rsid w:val="003B7DAC"/>
    <w:rsid w:val="003B7F48"/>
    <w:rsid w:val="003C0016"/>
    <w:rsid w:val="003C04A1"/>
    <w:rsid w:val="003C076E"/>
    <w:rsid w:val="003C0BCB"/>
    <w:rsid w:val="003C0E32"/>
    <w:rsid w:val="003C10AD"/>
    <w:rsid w:val="003C12B6"/>
    <w:rsid w:val="003C143B"/>
    <w:rsid w:val="003C199A"/>
    <w:rsid w:val="003C1E4C"/>
    <w:rsid w:val="003C1FF1"/>
    <w:rsid w:val="003C213E"/>
    <w:rsid w:val="003C2213"/>
    <w:rsid w:val="003C22E6"/>
    <w:rsid w:val="003C2891"/>
    <w:rsid w:val="003C3010"/>
    <w:rsid w:val="003C36A3"/>
    <w:rsid w:val="003C3BB5"/>
    <w:rsid w:val="003C462C"/>
    <w:rsid w:val="003C46B9"/>
    <w:rsid w:val="003C4DA3"/>
    <w:rsid w:val="003C4E81"/>
    <w:rsid w:val="003C5452"/>
    <w:rsid w:val="003C5A27"/>
    <w:rsid w:val="003C5C78"/>
    <w:rsid w:val="003C5EC3"/>
    <w:rsid w:val="003C5F8F"/>
    <w:rsid w:val="003C642D"/>
    <w:rsid w:val="003C6547"/>
    <w:rsid w:val="003C6D31"/>
    <w:rsid w:val="003C7241"/>
    <w:rsid w:val="003C7988"/>
    <w:rsid w:val="003C7F70"/>
    <w:rsid w:val="003D07FA"/>
    <w:rsid w:val="003D0C9A"/>
    <w:rsid w:val="003D1234"/>
    <w:rsid w:val="003D1487"/>
    <w:rsid w:val="003D1746"/>
    <w:rsid w:val="003D187E"/>
    <w:rsid w:val="003D198F"/>
    <w:rsid w:val="003D1EE0"/>
    <w:rsid w:val="003D205E"/>
    <w:rsid w:val="003D2DCE"/>
    <w:rsid w:val="003D37BC"/>
    <w:rsid w:val="003D382B"/>
    <w:rsid w:val="003D3FAD"/>
    <w:rsid w:val="003D442D"/>
    <w:rsid w:val="003D4573"/>
    <w:rsid w:val="003D485E"/>
    <w:rsid w:val="003D4AC7"/>
    <w:rsid w:val="003D5AFB"/>
    <w:rsid w:val="003D5C59"/>
    <w:rsid w:val="003D65C9"/>
    <w:rsid w:val="003D71AB"/>
    <w:rsid w:val="003D722D"/>
    <w:rsid w:val="003D73F4"/>
    <w:rsid w:val="003D77D7"/>
    <w:rsid w:val="003D7972"/>
    <w:rsid w:val="003E078D"/>
    <w:rsid w:val="003E0BFE"/>
    <w:rsid w:val="003E0D5B"/>
    <w:rsid w:val="003E104C"/>
    <w:rsid w:val="003E1895"/>
    <w:rsid w:val="003E241C"/>
    <w:rsid w:val="003E2466"/>
    <w:rsid w:val="003E27D5"/>
    <w:rsid w:val="003E2D9C"/>
    <w:rsid w:val="003E2DCD"/>
    <w:rsid w:val="003E344E"/>
    <w:rsid w:val="003E382A"/>
    <w:rsid w:val="003E425B"/>
    <w:rsid w:val="003E4543"/>
    <w:rsid w:val="003E45C8"/>
    <w:rsid w:val="003E4627"/>
    <w:rsid w:val="003E462C"/>
    <w:rsid w:val="003E4AB8"/>
    <w:rsid w:val="003E4EEA"/>
    <w:rsid w:val="003E501D"/>
    <w:rsid w:val="003E523E"/>
    <w:rsid w:val="003E5767"/>
    <w:rsid w:val="003E684E"/>
    <w:rsid w:val="003E6924"/>
    <w:rsid w:val="003E6C51"/>
    <w:rsid w:val="003E6EA3"/>
    <w:rsid w:val="003E704A"/>
    <w:rsid w:val="003E7227"/>
    <w:rsid w:val="003E7B7E"/>
    <w:rsid w:val="003E7E69"/>
    <w:rsid w:val="003E7E72"/>
    <w:rsid w:val="003F0043"/>
    <w:rsid w:val="003F0DEE"/>
    <w:rsid w:val="003F0E7E"/>
    <w:rsid w:val="003F1387"/>
    <w:rsid w:val="003F17F3"/>
    <w:rsid w:val="003F1877"/>
    <w:rsid w:val="003F1FE0"/>
    <w:rsid w:val="003F20E6"/>
    <w:rsid w:val="003F227B"/>
    <w:rsid w:val="003F266C"/>
    <w:rsid w:val="003F2C7C"/>
    <w:rsid w:val="003F3110"/>
    <w:rsid w:val="003F31A2"/>
    <w:rsid w:val="003F354A"/>
    <w:rsid w:val="003F358D"/>
    <w:rsid w:val="003F3793"/>
    <w:rsid w:val="003F3F65"/>
    <w:rsid w:val="003F3F6C"/>
    <w:rsid w:val="003F485A"/>
    <w:rsid w:val="003F4983"/>
    <w:rsid w:val="003F4C63"/>
    <w:rsid w:val="003F5135"/>
    <w:rsid w:val="003F5205"/>
    <w:rsid w:val="003F5449"/>
    <w:rsid w:val="003F5575"/>
    <w:rsid w:val="003F5B1E"/>
    <w:rsid w:val="003F5EB2"/>
    <w:rsid w:val="003F613F"/>
    <w:rsid w:val="003F65C7"/>
    <w:rsid w:val="003F69BC"/>
    <w:rsid w:val="003F6BBA"/>
    <w:rsid w:val="003F6E3A"/>
    <w:rsid w:val="003F6EE1"/>
    <w:rsid w:val="003F7326"/>
    <w:rsid w:val="003F773F"/>
    <w:rsid w:val="003F7ACD"/>
    <w:rsid w:val="00400195"/>
    <w:rsid w:val="004002BA"/>
    <w:rsid w:val="004004AF"/>
    <w:rsid w:val="00401533"/>
    <w:rsid w:val="0040157A"/>
    <w:rsid w:val="004017D4"/>
    <w:rsid w:val="00401900"/>
    <w:rsid w:val="00401F7B"/>
    <w:rsid w:val="0040203D"/>
    <w:rsid w:val="004025D4"/>
    <w:rsid w:val="00402AAE"/>
    <w:rsid w:val="00402AE1"/>
    <w:rsid w:val="00402D2A"/>
    <w:rsid w:val="00403715"/>
    <w:rsid w:val="00403AAD"/>
    <w:rsid w:val="00403AE4"/>
    <w:rsid w:val="00403D3F"/>
    <w:rsid w:val="004046BF"/>
    <w:rsid w:val="0040470B"/>
    <w:rsid w:val="00404ED4"/>
    <w:rsid w:val="004057E5"/>
    <w:rsid w:val="00405EBE"/>
    <w:rsid w:val="00406747"/>
    <w:rsid w:val="00406857"/>
    <w:rsid w:val="00406EB7"/>
    <w:rsid w:val="004076CE"/>
    <w:rsid w:val="00407D3D"/>
    <w:rsid w:val="00407E40"/>
    <w:rsid w:val="00410043"/>
    <w:rsid w:val="00410138"/>
    <w:rsid w:val="00410FBF"/>
    <w:rsid w:val="00411696"/>
    <w:rsid w:val="00411EBA"/>
    <w:rsid w:val="00411ECC"/>
    <w:rsid w:val="00411F29"/>
    <w:rsid w:val="00411FF3"/>
    <w:rsid w:val="00412382"/>
    <w:rsid w:val="00412EF0"/>
    <w:rsid w:val="00413395"/>
    <w:rsid w:val="0041343F"/>
    <w:rsid w:val="00413CA0"/>
    <w:rsid w:val="0041409A"/>
    <w:rsid w:val="00414169"/>
    <w:rsid w:val="0041462E"/>
    <w:rsid w:val="004148F8"/>
    <w:rsid w:val="00414A1E"/>
    <w:rsid w:val="00415740"/>
    <w:rsid w:val="00415741"/>
    <w:rsid w:val="00416185"/>
    <w:rsid w:val="00416966"/>
    <w:rsid w:val="00416BD4"/>
    <w:rsid w:val="00417146"/>
    <w:rsid w:val="004172E0"/>
    <w:rsid w:val="00417680"/>
    <w:rsid w:val="0042009E"/>
    <w:rsid w:val="00420666"/>
    <w:rsid w:val="004207EE"/>
    <w:rsid w:val="004208FC"/>
    <w:rsid w:val="00420C89"/>
    <w:rsid w:val="00420D94"/>
    <w:rsid w:val="00420E7D"/>
    <w:rsid w:val="00420FFD"/>
    <w:rsid w:val="004211D4"/>
    <w:rsid w:val="0042123E"/>
    <w:rsid w:val="004213ED"/>
    <w:rsid w:val="00421E7B"/>
    <w:rsid w:val="004223F6"/>
    <w:rsid w:val="00422B05"/>
    <w:rsid w:val="00422D39"/>
    <w:rsid w:val="00422E7A"/>
    <w:rsid w:val="00423140"/>
    <w:rsid w:val="0042325A"/>
    <w:rsid w:val="004233D2"/>
    <w:rsid w:val="00423856"/>
    <w:rsid w:val="00423E11"/>
    <w:rsid w:val="00424198"/>
    <w:rsid w:val="004241FD"/>
    <w:rsid w:val="004250B4"/>
    <w:rsid w:val="0042510B"/>
    <w:rsid w:val="004253C0"/>
    <w:rsid w:val="00425766"/>
    <w:rsid w:val="00425B3C"/>
    <w:rsid w:val="00425F87"/>
    <w:rsid w:val="00426027"/>
    <w:rsid w:val="0042646F"/>
    <w:rsid w:val="00426EEF"/>
    <w:rsid w:val="004274D1"/>
    <w:rsid w:val="0042793B"/>
    <w:rsid w:val="004301F6"/>
    <w:rsid w:val="004302F2"/>
    <w:rsid w:val="00430446"/>
    <w:rsid w:val="00430668"/>
    <w:rsid w:val="0043083A"/>
    <w:rsid w:val="004313F8"/>
    <w:rsid w:val="004316E0"/>
    <w:rsid w:val="00431CB8"/>
    <w:rsid w:val="00431F25"/>
    <w:rsid w:val="00432974"/>
    <w:rsid w:val="00432A23"/>
    <w:rsid w:val="0043392E"/>
    <w:rsid w:val="00434C42"/>
    <w:rsid w:val="0043531D"/>
    <w:rsid w:val="0043571E"/>
    <w:rsid w:val="004359D2"/>
    <w:rsid w:val="00435B9F"/>
    <w:rsid w:val="00435F1E"/>
    <w:rsid w:val="0043627F"/>
    <w:rsid w:val="004367CF"/>
    <w:rsid w:val="00436E87"/>
    <w:rsid w:val="00437378"/>
    <w:rsid w:val="0044053B"/>
    <w:rsid w:val="0044054B"/>
    <w:rsid w:val="0044089D"/>
    <w:rsid w:val="00441071"/>
    <w:rsid w:val="0044170C"/>
    <w:rsid w:val="0044190F"/>
    <w:rsid w:val="00441A9B"/>
    <w:rsid w:val="00441AE3"/>
    <w:rsid w:val="00441B85"/>
    <w:rsid w:val="00441BF6"/>
    <w:rsid w:val="00442347"/>
    <w:rsid w:val="004424F9"/>
    <w:rsid w:val="004431B2"/>
    <w:rsid w:val="00443454"/>
    <w:rsid w:val="00443EE3"/>
    <w:rsid w:val="00443FE7"/>
    <w:rsid w:val="004441AA"/>
    <w:rsid w:val="00444990"/>
    <w:rsid w:val="004450BC"/>
    <w:rsid w:val="00445661"/>
    <w:rsid w:val="00445F77"/>
    <w:rsid w:val="004467DB"/>
    <w:rsid w:val="00446ACF"/>
    <w:rsid w:val="00447FAD"/>
    <w:rsid w:val="004507E6"/>
    <w:rsid w:val="0045098D"/>
    <w:rsid w:val="00450E51"/>
    <w:rsid w:val="0045115C"/>
    <w:rsid w:val="00451577"/>
    <w:rsid w:val="00451C31"/>
    <w:rsid w:val="00451F7A"/>
    <w:rsid w:val="004520E3"/>
    <w:rsid w:val="00452228"/>
    <w:rsid w:val="0045237E"/>
    <w:rsid w:val="00452429"/>
    <w:rsid w:val="004525EE"/>
    <w:rsid w:val="00452843"/>
    <w:rsid w:val="00452AD1"/>
    <w:rsid w:val="004536CC"/>
    <w:rsid w:val="00454083"/>
    <w:rsid w:val="00454187"/>
    <w:rsid w:val="004542AB"/>
    <w:rsid w:val="00454955"/>
    <w:rsid w:val="00454EE9"/>
    <w:rsid w:val="00454FEA"/>
    <w:rsid w:val="00455040"/>
    <w:rsid w:val="00455137"/>
    <w:rsid w:val="004554BF"/>
    <w:rsid w:val="0045560D"/>
    <w:rsid w:val="004558F8"/>
    <w:rsid w:val="0045595F"/>
    <w:rsid w:val="00455EFA"/>
    <w:rsid w:val="0045611B"/>
    <w:rsid w:val="00456519"/>
    <w:rsid w:val="004568CC"/>
    <w:rsid w:val="004569B1"/>
    <w:rsid w:val="00456D32"/>
    <w:rsid w:val="004572C0"/>
    <w:rsid w:val="004577C0"/>
    <w:rsid w:val="00457F71"/>
    <w:rsid w:val="00460362"/>
    <w:rsid w:val="0046079C"/>
    <w:rsid w:val="00460EB6"/>
    <w:rsid w:val="00461350"/>
    <w:rsid w:val="00461676"/>
    <w:rsid w:val="004617E0"/>
    <w:rsid w:val="00462504"/>
    <w:rsid w:val="00462C9E"/>
    <w:rsid w:val="0046308D"/>
    <w:rsid w:val="0046340A"/>
    <w:rsid w:val="0046390E"/>
    <w:rsid w:val="00463C95"/>
    <w:rsid w:val="0046471B"/>
    <w:rsid w:val="00464794"/>
    <w:rsid w:val="00464A7E"/>
    <w:rsid w:val="004653A2"/>
    <w:rsid w:val="00465A7C"/>
    <w:rsid w:val="00465C8A"/>
    <w:rsid w:val="00466153"/>
    <w:rsid w:val="00466192"/>
    <w:rsid w:val="004662FE"/>
    <w:rsid w:val="00467082"/>
    <w:rsid w:val="00467292"/>
    <w:rsid w:val="00467803"/>
    <w:rsid w:val="004678C3"/>
    <w:rsid w:val="00467DE2"/>
    <w:rsid w:val="00470194"/>
    <w:rsid w:val="00470B38"/>
    <w:rsid w:val="00471360"/>
    <w:rsid w:val="004713C9"/>
    <w:rsid w:val="004713F9"/>
    <w:rsid w:val="004717EF"/>
    <w:rsid w:val="00471EA9"/>
    <w:rsid w:val="0047286E"/>
    <w:rsid w:val="00472AE5"/>
    <w:rsid w:val="00472EF9"/>
    <w:rsid w:val="0047306A"/>
    <w:rsid w:val="00473081"/>
    <w:rsid w:val="00473147"/>
    <w:rsid w:val="0047385F"/>
    <w:rsid w:val="00473978"/>
    <w:rsid w:val="00473D86"/>
    <w:rsid w:val="00473E98"/>
    <w:rsid w:val="00473FC3"/>
    <w:rsid w:val="004741F4"/>
    <w:rsid w:val="00474576"/>
    <w:rsid w:val="00475391"/>
    <w:rsid w:val="0047540F"/>
    <w:rsid w:val="0047551E"/>
    <w:rsid w:val="0047589E"/>
    <w:rsid w:val="00475EB4"/>
    <w:rsid w:val="004762EF"/>
    <w:rsid w:val="0047664B"/>
    <w:rsid w:val="00476FC6"/>
    <w:rsid w:val="00477B61"/>
    <w:rsid w:val="004807EB"/>
    <w:rsid w:val="0048126B"/>
    <w:rsid w:val="004814D7"/>
    <w:rsid w:val="00481821"/>
    <w:rsid w:val="00481E17"/>
    <w:rsid w:val="00482444"/>
    <w:rsid w:val="004824FC"/>
    <w:rsid w:val="00482554"/>
    <w:rsid w:val="00482F13"/>
    <w:rsid w:val="00483B54"/>
    <w:rsid w:val="00483E01"/>
    <w:rsid w:val="00484023"/>
    <w:rsid w:val="004840ED"/>
    <w:rsid w:val="004841AE"/>
    <w:rsid w:val="004848CE"/>
    <w:rsid w:val="00485549"/>
    <w:rsid w:val="004857CA"/>
    <w:rsid w:val="00485CBA"/>
    <w:rsid w:val="00485F8F"/>
    <w:rsid w:val="004864C1"/>
    <w:rsid w:val="0048681C"/>
    <w:rsid w:val="00486828"/>
    <w:rsid w:val="00486C23"/>
    <w:rsid w:val="00486E75"/>
    <w:rsid w:val="00486FDF"/>
    <w:rsid w:val="00486FEF"/>
    <w:rsid w:val="0048710C"/>
    <w:rsid w:val="004871B6"/>
    <w:rsid w:val="00487C11"/>
    <w:rsid w:val="004907E6"/>
    <w:rsid w:val="0049084F"/>
    <w:rsid w:val="00490E73"/>
    <w:rsid w:val="00491110"/>
    <w:rsid w:val="00491C58"/>
    <w:rsid w:val="00491D1B"/>
    <w:rsid w:val="00491E8F"/>
    <w:rsid w:val="004929CF"/>
    <w:rsid w:val="00492BA6"/>
    <w:rsid w:val="00492BD0"/>
    <w:rsid w:val="00492D25"/>
    <w:rsid w:val="0049322C"/>
    <w:rsid w:val="0049409C"/>
    <w:rsid w:val="00494671"/>
    <w:rsid w:val="004946F1"/>
    <w:rsid w:val="00494AF6"/>
    <w:rsid w:val="00494B37"/>
    <w:rsid w:val="004951B2"/>
    <w:rsid w:val="0049558A"/>
    <w:rsid w:val="00496427"/>
    <w:rsid w:val="004974FB"/>
    <w:rsid w:val="00497942"/>
    <w:rsid w:val="00497BA2"/>
    <w:rsid w:val="00497C09"/>
    <w:rsid w:val="004A0027"/>
    <w:rsid w:val="004A03D9"/>
    <w:rsid w:val="004A0452"/>
    <w:rsid w:val="004A07AF"/>
    <w:rsid w:val="004A0A56"/>
    <w:rsid w:val="004A0CF8"/>
    <w:rsid w:val="004A0F72"/>
    <w:rsid w:val="004A1913"/>
    <w:rsid w:val="004A2A56"/>
    <w:rsid w:val="004A2B7C"/>
    <w:rsid w:val="004A2C6A"/>
    <w:rsid w:val="004A2FFF"/>
    <w:rsid w:val="004A36D7"/>
    <w:rsid w:val="004A422D"/>
    <w:rsid w:val="004A4461"/>
    <w:rsid w:val="004A48CD"/>
    <w:rsid w:val="004A4EA6"/>
    <w:rsid w:val="004A4F61"/>
    <w:rsid w:val="004A5217"/>
    <w:rsid w:val="004A5CC5"/>
    <w:rsid w:val="004A72DD"/>
    <w:rsid w:val="004A7827"/>
    <w:rsid w:val="004A782A"/>
    <w:rsid w:val="004A7849"/>
    <w:rsid w:val="004A7B99"/>
    <w:rsid w:val="004B0197"/>
    <w:rsid w:val="004B08EF"/>
    <w:rsid w:val="004B0CB9"/>
    <w:rsid w:val="004B114C"/>
    <w:rsid w:val="004B114F"/>
    <w:rsid w:val="004B125D"/>
    <w:rsid w:val="004B132C"/>
    <w:rsid w:val="004B169D"/>
    <w:rsid w:val="004B195B"/>
    <w:rsid w:val="004B1BC5"/>
    <w:rsid w:val="004B1DE7"/>
    <w:rsid w:val="004B1EF4"/>
    <w:rsid w:val="004B1F30"/>
    <w:rsid w:val="004B21AA"/>
    <w:rsid w:val="004B2CB3"/>
    <w:rsid w:val="004B2DA2"/>
    <w:rsid w:val="004B36E1"/>
    <w:rsid w:val="004B374A"/>
    <w:rsid w:val="004B3977"/>
    <w:rsid w:val="004B3B14"/>
    <w:rsid w:val="004B3C54"/>
    <w:rsid w:val="004B3EA8"/>
    <w:rsid w:val="004B425A"/>
    <w:rsid w:val="004B4A05"/>
    <w:rsid w:val="004B536F"/>
    <w:rsid w:val="004B5391"/>
    <w:rsid w:val="004B588A"/>
    <w:rsid w:val="004B6081"/>
    <w:rsid w:val="004B60C6"/>
    <w:rsid w:val="004B63D8"/>
    <w:rsid w:val="004B64CA"/>
    <w:rsid w:val="004C02FC"/>
    <w:rsid w:val="004C0468"/>
    <w:rsid w:val="004C04B6"/>
    <w:rsid w:val="004C06AB"/>
    <w:rsid w:val="004C08AD"/>
    <w:rsid w:val="004C1B3A"/>
    <w:rsid w:val="004C1D31"/>
    <w:rsid w:val="004C1D50"/>
    <w:rsid w:val="004C1E8C"/>
    <w:rsid w:val="004C21A1"/>
    <w:rsid w:val="004C228C"/>
    <w:rsid w:val="004C2462"/>
    <w:rsid w:val="004C35E4"/>
    <w:rsid w:val="004C3692"/>
    <w:rsid w:val="004C3F12"/>
    <w:rsid w:val="004C3FA9"/>
    <w:rsid w:val="004C4CD9"/>
    <w:rsid w:val="004C5302"/>
    <w:rsid w:val="004C5570"/>
    <w:rsid w:val="004C55AF"/>
    <w:rsid w:val="004C5ADC"/>
    <w:rsid w:val="004C5DE9"/>
    <w:rsid w:val="004C6696"/>
    <w:rsid w:val="004C66F8"/>
    <w:rsid w:val="004C671B"/>
    <w:rsid w:val="004C678E"/>
    <w:rsid w:val="004C6865"/>
    <w:rsid w:val="004C68B7"/>
    <w:rsid w:val="004C7426"/>
    <w:rsid w:val="004C7847"/>
    <w:rsid w:val="004C7C00"/>
    <w:rsid w:val="004D0995"/>
    <w:rsid w:val="004D21D5"/>
    <w:rsid w:val="004D2626"/>
    <w:rsid w:val="004D2E49"/>
    <w:rsid w:val="004D3231"/>
    <w:rsid w:val="004D3E82"/>
    <w:rsid w:val="004D430C"/>
    <w:rsid w:val="004D43E1"/>
    <w:rsid w:val="004D45F1"/>
    <w:rsid w:val="004D5353"/>
    <w:rsid w:val="004D5F62"/>
    <w:rsid w:val="004D7324"/>
    <w:rsid w:val="004D741C"/>
    <w:rsid w:val="004D74AE"/>
    <w:rsid w:val="004D75AB"/>
    <w:rsid w:val="004D7642"/>
    <w:rsid w:val="004D76BC"/>
    <w:rsid w:val="004D7CD3"/>
    <w:rsid w:val="004E0187"/>
    <w:rsid w:val="004E03A4"/>
    <w:rsid w:val="004E0553"/>
    <w:rsid w:val="004E07E1"/>
    <w:rsid w:val="004E1037"/>
    <w:rsid w:val="004E1760"/>
    <w:rsid w:val="004E1A4E"/>
    <w:rsid w:val="004E1E27"/>
    <w:rsid w:val="004E247D"/>
    <w:rsid w:val="004E2B14"/>
    <w:rsid w:val="004E2FB8"/>
    <w:rsid w:val="004E3253"/>
    <w:rsid w:val="004E3412"/>
    <w:rsid w:val="004E39DC"/>
    <w:rsid w:val="004E3A41"/>
    <w:rsid w:val="004E3B97"/>
    <w:rsid w:val="004E424D"/>
    <w:rsid w:val="004E429B"/>
    <w:rsid w:val="004E453F"/>
    <w:rsid w:val="004E4BDE"/>
    <w:rsid w:val="004E4C61"/>
    <w:rsid w:val="004E4C91"/>
    <w:rsid w:val="004E4CD6"/>
    <w:rsid w:val="004E594A"/>
    <w:rsid w:val="004E5C22"/>
    <w:rsid w:val="004E5C47"/>
    <w:rsid w:val="004E5EAF"/>
    <w:rsid w:val="004E6074"/>
    <w:rsid w:val="004E6653"/>
    <w:rsid w:val="004E6796"/>
    <w:rsid w:val="004E6D72"/>
    <w:rsid w:val="004E7139"/>
    <w:rsid w:val="004E71F8"/>
    <w:rsid w:val="004E7F8D"/>
    <w:rsid w:val="004F081B"/>
    <w:rsid w:val="004F0951"/>
    <w:rsid w:val="004F0B23"/>
    <w:rsid w:val="004F1204"/>
    <w:rsid w:val="004F13B0"/>
    <w:rsid w:val="004F1475"/>
    <w:rsid w:val="004F1B4E"/>
    <w:rsid w:val="004F1BCC"/>
    <w:rsid w:val="004F1C07"/>
    <w:rsid w:val="004F1CC2"/>
    <w:rsid w:val="004F1EFF"/>
    <w:rsid w:val="004F2200"/>
    <w:rsid w:val="004F254A"/>
    <w:rsid w:val="004F2682"/>
    <w:rsid w:val="004F2C20"/>
    <w:rsid w:val="004F3CB9"/>
    <w:rsid w:val="004F4121"/>
    <w:rsid w:val="004F428D"/>
    <w:rsid w:val="004F432B"/>
    <w:rsid w:val="004F5870"/>
    <w:rsid w:val="004F5B49"/>
    <w:rsid w:val="004F5BB1"/>
    <w:rsid w:val="004F5DF4"/>
    <w:rsid w:val="004F64DE"/>
    <w:rsid w:val="004F745D"/>
    <w:rsid w:val="004F7569"/>
    <w:rsid w:val="004F7588"/>
    <w:rsid w:val="004F7868"/>
    <w:rsid w:val="004F7948"/>
    <w:rsid w:val="004F7DF9"/>
    <w:rsid w:val="00500547"/>
    <w:rsid w:val="00500B8F"/>
    <w:rsid w:val="00500EFA"/>
    <w:rsid w:val="00501124"/>
    <w:rsid w:val="00501BF3"/>
    <w:rsid w:val="00501F32"/>
    <w:rsid w:val="0050239A"/>
    <w:rsid w:val="0050288D"/>
    <w:rsid w:val="00502E1A"/>
    <w:rsid w:val="0050325E"/>
    <w:rsid w:val="00503491"/>
    <w:rsid w:val="005034F1"/>
    <w:rsid w:val="005041CE"/>
    <w:rsid w:val="00504709"/>
    <w:rsid w:val="00505300"/>
    <w:rsid w:val="0050587A"/>
    <w:rsid w:val="00505CA6"/>
    <w:rsid w:val="00505DF1"/>
    <w:rsid w:val="005060E7"/>
    <w:rsid w:val="0050649C"/>
    <w:rsid w:val="005064E9"/>
    <w:rsid w:val="00506A87"/>
    <w:rsid w:val="00506B5B"/>
    <w:rsid w:val="00506C49"/>
    <w:rsid w:val="00506F1D"/>
    <w:rsid w:val="005071E0"/>
    <w:rsid w:val="0050738D"/>
    <w:rsid w:val="005075B3"/>
    <w:rsid w:val="00507677"/>
    <w:rsid w:val="00507AA7"/>
    <w:rsid w:val="00507B3E"/>
    <w:rsid w:val="00507B4C"/>
    <w:rsid w:val="00507CB2"/>
    <w:rsid w:val="005108F6"/>
    <w:rsid w:val="005111E1"/>
    <w:rsid w:val="005119EE"/>
    <w:rsid w:val="005119FC"/>
    <w:rsid w:val="00511C86"/>
    <w:rsid w:val="00511F4B"/>
    <w:rsid w:val="00511F6E"/>
    <w:rsid w:val="00512016"/>
    <w:rsid w:val="005126AB"/>
    <w:rsid w:val="00512782"/>
    <w:rsid w:val="00512850"/>
    <w:rsid w:val="00512D58"/>
    <w:rsid w:val="00512FD5"/>
    <w:rsid w:val="00513735"/>
    <w:rsid w:val="00513CCD"/>
    <w:rsid w:val="00513E3C"/>
    <w:rsid w:val="00513F50"/>
    <w:rsid w:val="0051462C"/>
    <w:rsid w:val="00514651"/>
    <w:rsid w:val="0051468E"/>
    <w:rsid w:val="0051538E"/>
    <w:rsid w:val="005154A8"/>
    <w:rsid w:val="00516544"/>
    <w:rsid w:val="00516633"/>
    <w:rsid w:val="00516873"/>
    <w:rsid w:val="005168C3"/>
    <w:rsid w:val="005176E6"/>
    <w:rsid w:val="00520170"/>
    <w:rsid w:val="005202A8"/>
    <w:rsid w:val="00520B5F"/>
    <w:rsid w:val="00520C48"/>
    <w:rsid w:val="00520F1E"/>
    <w:rsid w:val="005210F1"/>
    <w:rsid w:val="0052200C"/>
    <w:rsid w:val="00522977"/>
    <w:rsid w:val="00522FFF"/>
    <w:rsid w:val="005230B2"/>
    <w:rsid w:val="00523954"/>
    <w:rsid w:val="00523D0D"/>
    <w:rsid w:val="00523E56"/>
    <w:rsid w:val="00524F5A"/>
    <w:rsid w:val="005253D5"/>
    <w:rsid w:val="005257E4"/>
    <w:rsid w:val="0052598B"/>
    <w:rsid w:val="00525A3A"/>
    <w:rsid w:val="00525BB5"/>
    <w:rsid w:val="00526802"/>
    <w:rsid w:val="005268D3"/>
    <w:rsid w:val="0052765D"/>
    <w:rsid w:val="00527DAC"/>
    <w:rsid w:val="0053069A"/>
    <w:rsid w:val="00530932"/>
    <w:rsid w:val="00530AAE"/>
    <w:rsid w:val="00530CF1"/>
    <w:rsid w:val="00530F65"/>
    <w:rsid w:val="00531354"/>
    <w:rsid w:val="005317BC"/>
    <w:rsid w:val="00531B94"/>
    <w:rsid w:val="00532044"/>
    <w:rsid w:val="0053274C"/>
    <w:rsid w:val="00532FF0"/>
    <w:rsid w:val="00533315"/>
    <w:rsid w:val="00533BE0"/>
    <w:rsid w:val="00534390"/>
    <w:rsid w:val="0053448F"/>
    <w:rsid w:val="005349E2"/>
    <w:rsid w:val="00534ADF"/>
    <w:rsid w:val="00535941"/>
    <w:rsid w:val="00536003"/>
    <w:rsid w:val="00536254"/>
    <w:rsid w:val="005365F2"/>
    <w:rsid w:val="00536750"/>
    <w:rsid w:val="00537291"/>
    <w:rsid w:val="00537CFB"/>
    <w:rsid w:val="00540013"/>
    <w:rsid w:val="00540BDD"/>
    <w:rsid w:val="00540D13"/>
    <w:rsid w:val="00541C52"/>
    <w:rsid w:val="00542431"/>
    <w:rsid w:val="00542642"/>
    <w:rsid w:val="00542E96"/>
    <w:rsid w:val="00542FD9"/>
    <w:rsid w:val="00543123"/>
    <w:rsid w:val="0054377C"/>
    <w:rsid w:val="00543803"/>
    <w:rsid w:val="00543A13"/>
    <w:rsid w:val="00543B7F"/>
    <w:rsid w:val="00543EA9"/>
    <w:rsid w:val="0054538F"/>
    <w:rsid w:val="005456BF"/>
    <w:rsid w:val="00545B60"/>
    <w:rsid w:val="005462E0"/>
    <w:rsid w:val="00546D29"/>
    <w:rsid w:val="00546DFC"/>
    <w:rsid w:val="00546F0E"/>
    <w:rsid w:val="00547066"/>
    <w:rsid w:val="005478EB"/>
    <w:rsid w:val="00547BFE"/>
    <w:rsid w:val="00550048"/>
    <w:rsid w:val="00550148"/>
    <w:rsid w:val="0055024F"/>
    <w:rsid w:val="00550769"/>
    <w:rsid w:val="00551BDF"/>
    <w:rsid w:val="0055219A"/>
    <w:rsid w:val="00552250"/>
    <w:rsid w:val="00552AF5"/>
    <w:rsid w:val="00553286"/>
    <w:rsid w:val="00554329"/>
    <w:rsid w:val="0055434D"/>
    <w:rsid w:val="00554607"/>
    <w:rsid w:val="00555CF8"/>
    <w:rsid w:val="00555DD8"/>
    <w:rsid w:val="00556435"/>
    <w:rsid w:val="005567A4"/>
    <w:rsid w:val="00556A54"/>
    <w:rsid w:val="0055705B"/>
    <w:rsid w:val="00557BA9"/>
    <w:rsid w:val="0056064E"/>
    <w:rsid w:val="005606A2"/>
    <w:rsid w:val="00560A69"/>
    <w:rsid w:val="00561995"/>
    <w:rsid w:val="00561CEF"/>
    <w:rsid w:val="00562506"/>
    <w:rsid w:val="005628A1"/>
    <w:rsid w:val="00562CC0"/>
    <w:rsid w:val="00562E4F"/>
    <w:rsid w:val="00562F10"/>
    <w:rsid w:val="0056300E"/>
    <w:rsid w:val="00563054"/>
    <w:rsid w:val="0056320D"/>
    <w:rsid w:val="0056326B"/>
    <w:rsid w:val="0056348A"/>
    <w:rsid w:val="005634A1"/>
    <w:rsid w:val="00564675"/>
    <w:rsid w:val="00564BE7"/>
    <w:rsid w:val="00564DB6"/>
    <w:rsid w:val="00564FFF"/>
    <w:rsid w:val="00565A22"/>
    <w:rsid w:val="00565B55"/>
    <w:rsid w:val="00565B58"/>
    <w:rsid w:val="00565F69"/>
    <w:rsid w:val="0056649A"/>
    <w:rsid w:val="005667D8"/>
    <w:rsid w:val="00566831"/>
    <w:rsid w:val="00566849"/>
    <w:rsid w:val="00566A00"/>
    <w:rsid w:val="00566ED2"/>
    <w:rsid w:val="0056742C"/>
    <w:rsid w:val="00567537"/>
    <w:rsid w:val="00567BD5"/>
    <w:rsid w:val="0057020F"/>
    <w:rsid w:val="00570362"/>
    <w:rsid w:val="00570ABE"/>
    <w:rsid w:val="0057103B"/>
    <w:rsid w:val="00571A63"/>
    <w:rsid w:val="00571AD0"/>
    <w:rsid w:val="00572748"/>
    <w:rsid w:val="00572863"/>
    <w:rsid w:val="00573B80"/>
    <w:rsid w:val="005740E0"/>
    <w:rsid w:val="00574DB2"/>
    <w:rsid w:val="00574DDF"/>
    <w:rsid w:val="00575133"/>
    <w:rsid w:val="00575190"/>
    <w:rsid w:val="005753DC"/>
    <w:rsid w:val="00575632"/>
    <w:rsid w:val="00576201"/>
    <w:rsid w:val="00576753"/>
    <w:rsid w:val="00576D67"/>
    <w:rsid w:val="00576F86"/>
    <w:rsid w:val="00577262"/>
    <w:rsid w:val="00577398"/>
    <w:rsid w:val="00577701"/>
    <w:rsid w:val="00577A61"/>
    <w:rsid w:val="00577BCD"/>
    <w:rsid w:val="00577FAB"/>
    <w:rsid w:val="00580460"/>
    <w:rsid w:val="00580611"/>
    <w:rsid w:val="005817DE"/>
    <w:rsid w:val="00581834"/>
    <w:rsid w:val="00581A3A"/>
    <w:rsid w:val="00581FFB"/>
    <w:rsid w:val="005820CA"/>
    <w:rsid w:val="00582876"/>
    <w:rsid w:val="00582F42"/>
    <w:rsid w:val="00582F5D"/>
    <w:rsid w:val="005832B8"/>
    <w:rsid w:val="00583D53"/>
    <w:rsid w:val="005842DD"/>
    <w:rsid w:val="005844C6"/>
    <w:rsid w:val="005848C9"/>
    <w:rsid w:val="00584A15"/>
    <w:rsid w:val="005850FA"/>
    <w:rsid w:val="00585632"/>
    <w:rsid w:val="00585640"/>
    <w:rsid w:val="00585CAB"/>
    <w:rsid w:val="00585DDE"/>
    <w:rsid w:val="005864E9"/>
    <w:rsid w:val="00586637"/>
    <w:rsid w:val="0058684A"/>
    <w:rsid w:val="00586DA9"/>
    <w:rsid w:val="005873B5"/>
    <w:rsid w:val="00587635"/>
    <w:rsid w:val="00587894"/>
    <w:rsid w:val="00587A9B"/>
    <w:rsid w:val="00587BCF"/>
    <w:rsid w:val="00590169"/>
    <w:rsid w:val="0059039E"/>
    <w:rsid w:val="005904C1"/>
    <w:rsid w:val="00590869"/>
    <w:rsid w:val="00590BD2"/>
    <w:rsid w:val="0059132B"/>
    <w:rsid w:val="00591909"/>
    <w:rsid w:val="005923E5"/>
    <w:rsid w:val="00592C9C"/>
    <w:rsid w:val="00593A2E"/>
    <w:rsid w:val="00594181"/>
    <w:rsid w:val="00594C1E"/>
    <w:rsid w:val="00594C9A"/>
    <w:rsid w:val="00594ED7"/>
    <w:rsid w:val="00594F07"/>
    <w:rsid w:val="00594F2D"/>
    <w:rsid w:val="00594FE1"/>
    <w:rsid w:val="00595008"/>
    <w:rsid w:val="005957A8"/>
    <w:rsid w:val="00595F31"/>
    <w:rsid w:val="0059664D"/>
    <w:rsid w:val="00596DF7"/>
    <w:rsid w:val="00596ED4"/>
    <w:rsid w:val="00596F59"/>
    <w:rsid w:val="00597305"/>
    <w:rsid w:val="005973E8"/>
    <w:rsid w:val="00597A6C"/>
    <w:rsid w:val="00597E59"/>
    <w:rsid w:val="00597FE9"/>
    <w:rsid w:val="005A0609"/>
    <w:rsid w:val="005A1111"/>
    <w:rsid w:val="005A162C"/>
    <w:rsid w:val="005A1825"/>
    <w:rsid w:val="005A2F85"/>
    <w:rsid w:val="005A3928"/>
    <w:rsid w:val="005A4773"/>
    <w:rsid w:val="005A637E"/>
    <w:rsid w:val="005A642D"/>
    <w:rsid w:val="005A6837"/>
    <w:rsid w:val="005A6B29"/>
    <w:rsid w:val="005A6D75"/>
    <w:rsid w:val="005A767F"/>
    <w:rsid w:val="005A7724"/>
    <w:rsid w:val="005A799C"/>
    <w:rsid w:val="005A7A2F"/>
    <w:rsid w:val="005A7D05"/>
    <w:rsid w:val="005A7FFC"/>
    <w:rsid w:val="005B088D"/>
    <w:rsid w:val="005B0C0F"/>
    <w:rsid w:val="005B0EFC"/>
    <w:rsid w:val="005B1267"/>
    <w:rsid w:val="005B155D"/>
    <w:rsid w:val="005B1AAB"/>
    <w:rsid w:val="005B1B88"/>
    <w:rsid w:val="005B221E"/>
    <w:rsid w:val="005B2449"/>
    <w:rsid w:val="005B2794"/>
    <w:rsid w:val="005B2B44"/>
    <w:rsid w:val="005B2B67"/>
    <w:rsid w:val="005B35A6"/>
    <w:rsid w:val="005B392E"/>
    <w:rsid w:val="005B3AAF"/>
    <w:rsid w:val="005B3C6E"/>
    <w:rsid w:val="005B3CA2"/>
    <w:rsid w:val="005B4A9C"/>
    <w:rsid w:val="005B4C27"/>
    <w:rsid w:val="005B55A3"/>
    <w:rsid w:val="005B55F2"/>
    <w:rsid w:val="005B5FA3"/>
    <w:rsid w:val="005B6140"/>
    <w:rsid w:val="005B6B6D"/>
    <w:rsid w:val="005B6BF0"/>
    <w:rsid w:val="005B74CF"/>
    <w:rsid w:val="005B7598"/>
    <w:rsid w:val="005B7B4E"/>
    <w:rsid w:val="005C0F83"/>
    <w:rsid w:val="005C1226"/>
    <w:rsid w:val="005C29AD"/>
    <w:rsid w:val="005C33C2"/>
    <w:rsid w:val="005C36A5"/>
    <w:rsid w:val="005C3756"/>
    <w:rsid w:val="005C39F4"/>
    <w:rsid w:val="005C3D53"/>
    <w:rsid w:val="005C3D81"/>
    <w:rsid w:val="005C4137"/>
    <w:rsid w:val="005C4954"/>
    <w:rsid w:val="005C54D4"/>
    <w:rsid w:val="005C55B7"/>
    <w:rsid w:val="005C5A32"/>
    <w:rsid w:val="005C630D"/>
    <w:rsid w:val="005C64CA"/>
    <w:rsid w:val="005C6841"/>
    <w:rsid w:val="005C6B16"/>
    <w:rsid w:val="005C717D"/>
    <w:rsid w:val="005C7251"/>
    <w:rsid w:val="005C7D22"/>
    <w:rsid w:val="005C7FD5"/>
    <w:rsid w:val="005D0B7B"/>
    <w:rsid w:val="005D166D"/>
    <w:rsid w:val="005D199D"/>
    <w:rsid w:val="005D1AD8"/>
    <w:rsid w:val="005D1B56"/>
    <w:rsid w:val="005D1ED7"/>
    <w:rsid w:val="005D1F4C"/>
    <w:rsid w:val="005D1F67"/>
    <w:rsid w:val="005D205F"/>
    <w:rsid w:val="005D20A5"/>
    <w:rsid w:val="005D26EC"/>
    <w:rsid w:val="005D2AE5"/>
    <w:rsid w:val="005D329E"/>
    <w:rsid w:val="005D33B2"/>
    <w:rsid w:val="005D3901"/>
    <w:rsid w:val="005D3BD9"/>
    <w:rsid w:val="005D3E39"/>
    <w:rsid w:val="005D4217"/>
    <w:rsid w:val="005D44A4"/>
    <w:rsid w:val="005D4716"/>
    <w:rsid w:val="005D4B9C"/>
    <w:rsid w:val="005D4CDA"/>
    <w:rsid w:val="005D4FC7"/>
    <w:rsid w:val="005D51C3"/>
    <w:rsid w:val="005D5437"/>
    <w:rsid w:val="005D6B44"/>
    <w:rsid w:val="005E09B7"/>
    <w:rsid w:val="005E0E38"/>
    <w:rsid w:val="005E1922"/>
    <w:rsid w:val="005E1993"/>
    <w:rsid w:val="005E19D1"/>
    <w:rsid w:val="005E1A01"/>
    <w:rsid w:val="005E1ED6"/>
    <w:rsid w:val="005E20D2"/>
    <w:rsid w:val="005E2917"/>
    <w:rsid w:val="005E2CEA"/>
    <w:rsid w:val="005E2FAF"/>
    <w:rsid w:val="005E3557"/>
    <w:rsid w:val="005E3BB2"/>
    <w:rsid w:val="005E3F94"/>
    <w:rsid w:val="005E4228"/>
    <w:rsid w:val="005E42CC"/>
    <w:rsid w:val="005E4401"/>
    <w:rsid w:val="005E4E35"/>
    <w:rsid w:val="005E4F5B"/>
    <w:rsid w:val="005E51AF"/>
    <w:rsid w:val="005E5261"/>
    <w:rsid w:val="005E5427"/>
    <w:rsid w:val="005E5A2E"/>
    <w:rsid w:val="005E5C24"/>
    <w:rsid w:val="005E5D2F"/>
    <w:rsid w:val="005E7B9A"/>
    <w:rsid w:val="005E7E3D"/>
    <w:rsid w:val="005F035F"/>
    <w:rsid w:val="005F047A"/>
    <w:rsid w:val="005F0644"/>
    <w:rsid w:val="005F07EB"/>
    <w:rsid w:val="005F1022"/>
    <w:rsid w:val="005F1095"/>
    <w:rsid w:val="005F1611"/>
    <w:rsid w:val="005F182A"/>
    <w:rsid w:val="005F1B0E"/>
    <w:rsid w:val="005F1C7E"/>
    <w:rsid w:val="005F242F"/>
    <w:rsid w:val="005F2745"/>
    <w:rsid w:val="005F2C7C"/>
    <w:rsid w:val="005F2E1E"/>
    <w:rsid w:val="005F3A33"/>
    <w:rsid w:val="005F416A"/>
    <w:rsid w:val="005F4625"/>
    <w:rsid w:val="005F47FD"/>
    <w:rsid w:val="005F4A4B"/>
    <w:rsid w:val="005F50D7"/>
    <w:rsid w:val="005F5947"/>
    <w:rsid w:val="005F5A30"/>
    <w:rsid w:val="005F61FC"/>
    <w:rsid w:val="005F6591"/>
    <w:rsid w:val="005F7457"/>
    <w:rsid w:val="005F7631"/>
    <w:rsid w:val="005F78E5"/>
    <w:rsid w:val="005F7A16"/>
    <w:rsid w:val="005F7FCB"/>
    <w:rsid w:val="006002DC"/>
    <w:rsid w:val="00600E05"/>
    <w:rsid w:val="00601C69"/>
    <w:rsid w:val="006023FF"/>
    <w:rsid w:val="006028E9"/>
    <w:rsid w:val="00602A22"/>
    <w:rsid w:val="00602B02"/>
    <w:rsid w:val="00602BD0"/>
    <w:rsid w:val="00603618"/>
    <w:rsid w:val="006036D1"/>
    <w:rsid w:val="0060371F"/>
    <w:rsid w:val="00603776"/>
    <w:rsid w:val="00604088"/>
    <w:rsid w:val="0060461E"/>
    <w:rsid w:val="0060505C"/>
    <w:rsid w:val="00605164"/>
    <w:rsid w:val="00605844"/>
    <w:rsid w:val="00605B05"/>
    <w:rsid w:val="006061D9"/>
    <w:rsid w:val="00606252"/>
    <w:rsid w:val="006069DE"/>
    <w:rsid w:val="006070F1"/>
    <w:rsid w:val="0060715E"/>
    <w:rsid w:val="0060718C"/>
    <w:rsid w:val="00607BDB"/>
    <w:rsid w:val="00607D6D"/>
    <w:rsid w:val="00610108"/>
    <w:rsid w:val="00610353"/>
    <w:rsid w:val="00610479"/>
    <w:rsid w:val="00610580"/>
    <w:rsid w:val="006107CC"/>
    <w:rsid w:val="006110D9"/>
    <w:rsid w:val="00611551"/>
    <w:rsid w:val="00611695"/>
    <w:rsid w:val="006116EB"/>
    <w:rsid w:val="006118E2"/>
    <w:rsid w:val="00611E17"/>
    <w:rsid w:val="00611EF8"/>
    <w:rsid w:val="0061267C"/>
    <w:rsid w:val="00613090"/>
    <w:rsid w:val="00613CD2"/>
    <w:rsid w:val="0061411D"/>
    <w:rsid w:val="00614648"/>
    <w:rsid w:val="00614904"/>
    <w:rsid w:val="00614AC0"/>
    <w:rsid w:val="00614FE7"/>
    <w:rsid w:val="006155E0"/>
    <w:rsid w:val="00615C93"/>
    <w:rsid w:val="00615E33"/>
    <w:rsid w:val="00616261"/>
    <w:rsid w:val="006162AF"/>
    <w:rsid w:val="00616461"/>
    <w:rsid w:val="00616822"/>
    <w:rsid w:val="00616C54"/>
    <w:rsid w:val="00617380"/>
    <w:rsid w:val="00617639"/>
    <w:rsid w:val="00617974"/>
    <w:rsid w:val="0062056F"/>
    <w:rsid w:val="00620927"/>
    <w:rsid w:val="00620F4F"/>
    <w:rsid w:val="00621C39"/>
    <w:rsid w:val="00621D80"/>
    <w:rsid w:val="00621F04"/>
    <w:rsid w:val="00622184"/>
    <w:rsid w:val="006227E6"/>
    <w:rsid w:val="0062361D"/>
    <w:rsid w:val="00623AC4"/>
    <w:rsid w:val="00623D66"/>
    <w:rsid w:val="0062442A"/>
    <w:rsid w:val="00624545"/>
    <w:rsid w:val="0062455A"/>
    <w:rsid w:val="00624916"/>
    <w:rsid w:val="00624B14"/>
    <w:rsid w:val="00624F52"/>
    <w:rsid w:val="006251B6"/>
    <w:rsid w:val="0062537A"/>
    <w:rsid w:val="00625899"/>
    <w:rsid w:val="00625B59"/>
    <w:rsid w:val="00625FE1"/>
    <w:rsid w:val="00626324"/>
    <w:rsid w:val="006267B7"/>
    <w:rsid w:val="00626928"/>
    <w:rsid w:val="0062695A"/>
    <w:rsid w:val="0062698E"/>
    <w:rsid w:val="006269D8"/>
    <w:rsid w:val="00626A6A"/>
    <w:rsid w:val="00626A86"/>
    <w:rsid w:val="006272E5"/>
    <w:rsid w:val="00627FEC"/>
    <w:rsid w:val="006301CB"/>
    <w:rsid w:val="006302E5"/>
    <w:rsid w:val="0063089D"/>
    <w:rsid w:val="00630B30"/>
    <w:rsid w:val="00630B50"/>
    <w:rsid w:val="00630E93"/>
    <w:rsid w:val="00631208"/>
    <w:rsid w:val="00631236"/>
    <w:rsid w:val="00631258"/>
    <w:rsid w:val="00631573"/>
    <w:rsid w:val="006315BA"/>
    <w:rsid w:val="00631600"/>
    <w:rsid w:val="0063181D"/>
    <w:rsid w:val="0063195E"/>
    <w:rsid w:val="00631F7A"/>
    <w:rsid w:val="00632990"/>
    <w:rsid w:val="00632A96"/>
    <w:rsid w:val="00632C6C"/>
    <w:rsid w:val="00633C45"/>
    <w:rsid w:val="00634A21"/>
    <w:rsid w:val="00635349"/>
    <w:rsid w:val="00635662"/>
    <w:rsid w:val="00635D6F"/>
    <w:rsid w:val="006362BF"/>
    <w:rsid w:val="006367D6"/>
    <w:rsid w:val="00636A2C"/>
    <w:rsid w:val="00636DD7"/>
    <w:rsid w:val="00637655"/>
    <w:rsid w:val="00637B16"/>
    <w:rsid w:val="00637C58"/>
    <w:rsid w:val="00637D05"/>
    <w:rsid w:val="00637F40"/>
    <w:rsid w:val="006403B5"/>
    <w:rsid w:val="0064082F"/>
    <w:rsid w:val="00640A8E"/>
    <w:rsid w:val="00640EA0"/>
    <w:rsid w:val="00640EF6"/>
    <w:rsid w:val="0064116F"/>
    <w:rsid w:val="006419E7"/>
    <w:rsid w:val="00641AD3"/>
    <w:rsid w:val="00641D67"/>
    <w:rsid w:val="00642C13"/>
    <w:rsid w:val="00642E75"/>
    <w:rsid w:val="006430E8"/>
    <w:rsid w:val="006432FC"/>
    <w:rsid w:val="00643621"/>
    <w:rsid w:val="006438AD"/>
    <w:rsid w:val="00643CD7"/>
    <w:rsid w:val="00643D4D"/>
    <w:rsid w:val="00643E75"/>
    <w:rsid w:val="006440A3"/>
    <w:rsid w:val="00644947"/>
    <w:rsid w:val="006449F3"/>
    <w:rsid w:val="00645976"/>
    <w:rsid w:val="00645C48"/>
    <w:rsid w:val="00645FB4"/>
    <w:rsid w:val="0064675A"/>
    <w:rsid w:val="006468D5"/>
    <w:rsid w:val="00646BFB"/>
    <w:rsid w:val="006475DA"/>
    <w:rsid w:val="00647972"/>
    <w:rsid w:val="00647ECC"/>
    <w:rsid w:val="00647F67"/>
    <w:rsid w:val="0065008C"/>
    <w:rsid w:val="00650196"/>
    <w:rsid w:val="00650420"/>
    <w:rsid w:val="00650D72"/>
    <w:rsid w:val="00650F6B"/>
    <w:rsid w:val="006510E9"/>
    <w:rsid w:val="0065131F"/>
    <w:rsid w:val="00651985"/>
    <w:rsid w:val="00651A19"/>
    <w:rsid w:val="00651BAF"/>
    <w:rsid w:val="00651FDC"/>
    <w:rsid w:val="00652058"/>
    <w:rsid w:val="00653B18"/>
    <w:rsid w:val="00653B50"/>
    <w:rsid w:val="00653B97"/>
    <w:rsid w:val="006542EF"/>
    <w:rsid w:val="00654488"/>
    <w:rsid w:val="006549A4"/>
    <w:rsid w:val="0065519A"/>
    <w:rsid w:val="006551C8"/>
    <w:rsid w:val="00655F95"/>
    <w:rsid w:val="00656920"/>
    <w:rsid w:val="00656CC7"/>
    <w:rsid w:val="00656E54"/>
    <w:rsid w:val="00656E85"/>
    <w:rsid w:val="0065766A"/>
    <w:rsid w:val="00657876"/>
    <w:rsid w:val="00660044"/>
    <w:rsid w:val="00660602"/>
    <w:rsid w:val="0066076B"/>
    <w:rsid w:val="00660ED2"/>
    <w:rsid w:val="00661765"/>
    <w:rsid w:val="006617F9"/>
    <w:rsid w:val="006619F7"/>
    <w:rsid w:val="006622E7"/>
    <w:rsid w:val="006623A4"/>
    <w:rsid w:val="00662470"/>
    <w:rsid w:val="0066330C"/>
    <w:rsid w:val="00663C56"/>
    <w:rsid w:val="00663E5F"/>
    <w:rsid w:val="00663FFB"/>
    <w:rsid w:val="00664124"/>
    <w:rsid w:val="00664A3B"/>
    <w:rsid w:val="00664B0C"/>
    <w:rsid w:val="00664CF5"/>
    <w:rsid w:val="0066567E"/>
    <w:rsid w:val="00665CAF"/>
    <w:rsid w:val="00665DAE"/>
    <w:rsid w:val="006664C3"/>
    <w:rsid w:val="0066674B"/>
    <w:rsid w:val="006669F9"/>
    <w:rsid w:val="00666C77"/>
    <w:rsid w:val="00666F10"/>
    <w:rsid w:val="00666F7C"/>
    <w:rsid w:val="00667618"/>
    <w:rsid w:val="00667A3B"/>
    <w:rsid w:val="00667C89"/>
    <w:rsid w:val="00670246"/>
    <w:rsid w:val="006704AF"/>
    <w:rsid w:val="00670853"/>
    <w:rsid w:val="00671877"/>
    <w:rsid w:val="00671D8E"/>
    <w:rsid w:val="006720CC"/>
    <w:rsid w:val="00672464"/>
    <w:rsid w:val="00672753"/>
    <w:rsid w:val="00672B5C"/>
    <w:rsid w:val="00672D1A"/>
    <w:rsid w:val="00673003"/>
    <w:rsid w:val="0067359B"/>
    <w:rsid w:val="00673980"/>
    <w:rsid w:val="00673B24"/>
    <w:rsid w:val="00674437"/>
    <w:rsid w:val="00674527"/>
    <w:rsid w:val="0067462A"/>
    <w:rsid w:val="0067493B"/>
    <w:rsid w:val="00674972"/>
    <w:rsid w:val="00675BF8"/>
    <w:rsid w:val="00675D5C"/>
    <w:rsid w:val="006763A9"/>
    <w:rsid w:val="0067661E"/>
    <w:rsid w:val="00676670"/>
    <w:rsid w:val="006768EB"/>
    <w:rsid w:val="00676AA6"/>
    <w:rsid w:val="00676F29"/>
    <w:rsid w:val="006770B1"/>
    <w:rsid w:val="00677294"/>
    <w:rsid w:val="00677325"/>
    <w:rsid w:val="006774C1"/>
    <w:rsid w:val="006816B9"/>
    <w:rsid w:val="00681CC4"/>
    <w:rsid w:val="00681E1A"/>
    <w:rsid w:val="00681FD8"/>
    <w:rsid w:val="00682124"/>
    <w:rsid w:val="0068266C"/>
    <w:rsid w:val="00682A76"/>
    <w:rsid w:val="00682E8D"/>
    <w:rsid w:val="00683096"/>
    <w:rsid w:val="00683309"/>
    <w:rsid w:val="006838CD"/>
    <w:rsid w:val="00683E89"/>
    <w:rsid w:val="00684043"/>
    <w:rsid w:val="0068445D"/>
    <w:rsid w:val="00684A37"/>
    <w:rsid w:val="00684B85"/>
    <w:rsid w:val="00684EA0"/>
    <w:rsid w:val="006854DE"/>
    <w:rsid w:val="006857DF"/>
    <w:rsid w:val="00686282"/>
    <w:rsid w:val="00686285"/>
    <w:rsid w:val="006864C0"/>
    <w:rsid w:val="00686BD0"/>
    <w:rsid w:val="00686BEB"/>
    <w:rsid w:val="00686F6A"/>
    <w:rsid w:val="006874E1"/>
    <w:rsid w:val="0068751B"/>
    <w:rsid w:val="00687E18"/>
    <w:rsid w:val="00690932"/>
    <w:rsid w:val="00690BA8"/>
    <w:rsid w:val="00691339"/>
    <w:rsid w:val="00691371"/>
    <w:rsid w:val="00691451"/>
    <w:rsid w:val="006914FA"/>
    <w:rsid w:val="006919D5"/>
    <w:rsid w:val="006927C0"/>
    <w:rsid w:val="006929C2"/>
    <w:rsid w:val="00692A27"/>
    <w:rsid w:val="00692F67"/>
    <w:rsid w:val="00693A02"/>
    <w:rsid w:val="00693A3D"/>
    <w:rsid w:val="0069411D"/>
    <w:rsid w:val="00694157"/>
    <w:rsid w:val="0069434C"/>
    <w:rsid w:val="00694F2B"/>
    <w:rsid w:val="00695348"/>
    <w:rsid w:val="00695E35"/>
    <w:rsid w:val="006960C4"/>
    <w:rsid w:val="006961C9"/>
    <w:rsid w:val="0069647C"/>
    <w:rsid w:val="00696518"/>
    <w:rsid w:val="0069651C"/>
    <w:rsid w:val="00696C17"/>
    <w:rsid w:val="00696C1C"/>
    <w:rsid w:val="00697652"/>
    <w:rsid w:val="0069783E"/>
    <w:rsid w:val="006A0111"/>
    <w:rsid w:val="006A03D4"/>
    <w:rsid w:val="006A0D46"/>
    <w:rsid w:val="006A119C"/>
    <w:rsid w:val="006A123B"/>
    <w:rsid w:val="006A19B7"/>
    <w:rsid w:val="006A2517"/>
    <w:rsid w:val="006A259F"/>
    <w:rsid w:val="006A3644"/>
    <w:rsid w:val="006A36A1"/>
    <w:rsid w:val="006A385D"/>
    <w:rsid w:val="006A3C52"/>
    <w:rsid w:val="006A44F2"/>
    <w:rsid w:val="006A47CA"/>
    <w:rsid w:val="006A4D50"/>
    <w:rsid w:val="006A53BE"/>
    <w:rsid w:val="006A57D1"/>
    <w:rsid w:val="006A6255"/>
    <w:rsid w:val="006A6588"/>
    <w:rsid w:val="006A6D8A"/>
    <w:rsid w:val="006A6FA2"/>
    <w:rsid w:val="006A70E6"/>
    <w:rsid w:val="006A7240"/>
    <w:rsid w:val="006A774E"/>
    <w:rsid w:val="006A7882"/>
    <w:rsid w:val="006A7A90"/>
    <w:rsid w:val="006A7E0B"/>
    <w:rsid w:val="006A7E6F"/>
    <w:rsid w:val="006A7EF3"/>
    <w:rsid w:val="006B0A3E"/>
    <w:rsid w:val="006B0D9E"/>
    <w:rsid w:val="006B13ED"/>
    <w:rsid w:val="006B18DA"/>
    <w:rsid w:val="006B1AD8"/>
    <w:rsid w:val="006B1DA8"/>
    <w:rsid w:val="006B2FC6"/>
    <w:rsid w:val="006B31BF"/>
    <w:rsid w:val="006B3484"/>
    <w:rsid w:val="006B34DD"/>
    <w:rsid w:val="006B364D"/>
    <w:rsid w:val="006B3873"/>
    <w:rsid w:val="006B3E2E"/>
    <w:rsid w:val="006B3EA5"/>
    <w:rsid w:val="006B3F5B"/>
    <w:rsid w:val="006B5C7F"/>
    <w:rsid w:val="006B6822"/>
    <w:rsid w:val="006B6B84"/>
    <w:rsid w:val="006B6FFB"/>
    <w:rsid w:val="006B7429"/>
    <w:rsid w:val="006B76F6"/>
    <w:rsid w:val="006B7E8F"/>
    <w:rsid w:val="006C097C"/>
    <w:rsid w:val="006C118F"/>
    <w:rsid w:val="006C16A5"/>
    <w:rsid w:val="006C1993"/>
    <w:rsid w:val="006C1A14"/>
    <w:rsid w:val="006C1D19"/>
    <w:rsid w:val="006C1D40"/>
    <w:rsid w:val="006C2698"/>
    <w:rsid w:val="006C4282"/>
    <w:rsid w:val="006C469C"/>
    <w:rsid w:val="006C46F1"/>
    <w:rsid w:val="006C47AE"/>
    <w:rsid w:val="006C4BD0"/>
    <w:rsid w:val="006C502F"/>
    <w:rsid w:val="006C54E1"/>
    <w:rsid w:val="006C5613"/>
    <w:rsid w:val="006C59AB"/>
    <w:rsid w:val="006C5F2A"/>
    <w:rsid w:val="006C5F5F"/>
    <w:rsid w:val="006C622D"/>
    <w:rsid w:val="006C6342"/>
    <w:rsid w:val="006C71A0"/>
    <w:rsid w:val="006C7549"/>
    <w:rsid w:val="006C7ABF"/>
    <w:rsid w:val="006C7C53"/>
    <w:rsid w:val="006D001F"/>
    <w:rsid w:val="006D006D"/>
    <w:rsid w:val="006D072D"/>
    <w:rsid w:val="006D08D5"/>
    <w:rsid w:val="006D09B4"/>
    <w:rsid w:val="006D100D"/>
    <w:rsid w:val="006D1433"/>
    <w:rsid w:val="006D1DFD"/>
    <w:rsid w:val="006D206A"/>
    <w:rsid w:val="006D2127"/>
    <w:rsid w:val="006D2775"/>
    <w:rsid w:val="006D2B48"/>
    <w:rsid w:val="006D2B88"/>
    <w:rsid w:val="006D2ED0"/>
    <w:rsid w:val="006D31E1"/>
    <w:rsid w:val="006D36BE"/>
    <w:rsid w:val="006D38B5"/>
    <w:rsid w:val="006D3B43"/>
    <w:rsid w:val="006D3D22"/>
    <w:rsid w:val="006D3E00"/>
    <w:rsid w:val="006D49BE"/>
    <w:rsid w:val="006D4C0A"/>
    <w:rsid w:val="006D4FA5"/>
    <w:rsid w:val="006D5534"/>
    <w:rsid w:val="006D5652"/>
    <w:rsid w:val="006D6143"/>
    <w:rsid w:val="006D653C"/>
    <w:rsid w:val="006D6665"/>
    <w:rsid w:val="006D67F4"/>
    <w:rsid w:val="006D6BC7"/>
    <w:rsid w:val="006D6EDF"/>
    <w:rsid w:val="006D7526"/>
    <w:rsid w:val="006E025A"/>
    <w:rsid w:val="006E0688"/>
    <w:rsid w:val="006E0694"/>
    <w:rsid w:val="006E0DA4"/>
    <w:rsid w:val="006E0F55"/>
    <w:rsid w:val="006E10F1"/>
    <w:rsid w:val="006E11EF"/>
    <w:rsid w:val="006E15DC"/>
    <w:rsid w:val="006E1638"/>
    <w:rsid w:val="006E1B2D"/>
    <w:rsid w:val="006E1B70"/>
    <w:rsid w:val="006E1D8D"/>
    <w:rsid w:val="006E25FB"/>
    <w:rsid w:val="006E2A82"/>
    <w:rsid w:val="006E2F5F"/>
    <w:rsid w:val="006E31D3"/>
    <w:rsid w:val="006E3478"/>
    <w:rsid w:val="006E3502"/>
    <w:rsid w:val="006E3989"/>
    <w:rsid w:val="006E3E1B"/>
    <w:rsid w:val="006E4333"/>
    <w:rsid w:val="006E4396"/>
    <w:rsid w:val="006E461A"/>
    <w:rsid w:val="006E4642"/>
    <w:rsid w:val="006E4B37"/>
    <w:rsid w:val="006E538F"/>
    <w:rsid w:val="006E5E2B"/>
    <w:rsid w:val="006E669D"/>
    <w:rsid w:val="006E6938"/>
    <w:rsid w:val="006E6F79"/>
    <w:rsid w:val="006E70D1"/>
    <w:rsid w:val="006E7365"/>
    <w:rsid w:val="006E7503"/>
    <w:rsid w:val="006E782E"/>
    <w:rsid w:val="006F017C"/>
    <w:rsid w:val="006F04F4"/>
    <w:rsid w:val="006F0820"/>
    <w:rsid w:val="006F0C55"/>
    <w:rsid w:val="006F15DC"/>
    <w:rsid w:val="006F1D96"/>
    <w:rsid w:val="006F1E8A"/>
    <w:rsid w:val="006F214C"/>
    <w:rsid w:val="006F2DF2"/>
    <w:rsid w:val="006F30FE"/>
    <w:rsid w:val="006F322E"/>
    <w:rsid w:val="006F415F"/>
    <w:rsid w:val="006F4421"/>
    <w:rsid w:val="006F45EE"/>
    <w:rsid w:val="006F464A"/>
    <w:rsid w:val="006F48C5"/>
    <w:rsid w:val="006F4904"/>
    <w:rsid w:val="006F5009"/>
    <w:rsid w:val="006F5253"/>
    <w:rsid w:val="006F5B0E"/>
    <w:rsid w:val="006F6289"/>
    <w:rsid w:val="006F6553"/>
    <w:rsid w:val="006F676E"/>
    <w:rsid w:val="006F7379"/>
    <w:rsid w:val="006F7435"/>
    <w:rsid w:val="006F7A2A"/>
    <w:rsid w:val="006F7C5E"/>
    <w:rsid w:val="006F7E71"/>
    <w:rsid w:val="007001C9"/>
    <w:rsid w:val="00700F16"/>
    <w:rsid w:val="00701326"/>
    <w:rsid w:val="00701888"/>
    <w:rsid w:val="00701C74"/>
    <w:rsid w:val="00702250"/>
    <w:rsid w:val="0070226A"/>
    <w:rsid w:val="007028B7"/>
    <w:rsid w:val="00702CB2"/>
    <w:rsid w:val="0070301D"/>
    <w:rsid w:val="007036FD"/>
    <w:rsid w:val="00703D16"/>
    <w:rsid w:val="00704463"/>
    <w:rsid w:val="007046C6"/>
    <w:rsid w:val="007046DA"/>
    <w:rsid w:val="00704D8C"/>
    <w:rsid w:val="00705329"/>
    <w:rsid w:val="007057F0"/>
    <w:rsid w:val="00705B50"/>
    <w:rsid w:val="00705CDC"/>
    <w:rsid w:val="00706196"/>
    <w:rsid w:val="0070799E"/>
    <w:rsid w:val="00707A2E"/>
    <w:rsid w:val="00707B3B"/>
    <w:rsid w:val="00707C97"/>
    <w:rsid w:val="00707EA0"/>
    <w:rsid w:val="007100A9"/>
    <w:rsid w:val="007101E0"/>
    <w:rsid w:val="007106CB"/>
    <w:rsid w:val="007107C2"/>
    <w:rsid w:val="00710B32"/>
    <w:rsid w:val="00710E94"/>
    <w:rsid w:val="0071103A"/>
    <w:rsid w:val="0071127D"/>
    <w:rsid w:val="007118A6"/>
    <w:rsid w:val="007118E2"/>
    <w:rsid w:val="00711C2F"/>
    <w:rsid w:val="00711C9C"/>
    <w:rsid w:val="00712702"/>
    <w:rsid w:val="00713AFF"/>
    <w:rsid w:val="00714474"/>
    <w:rsid w:val="007145B8"/>
    <w:rsid w:val="00714830"/>
    <w:rsid w:val="007148A4"/>
    <w:rsid w:val="00714B20"/>
    <w:rsid w:val="0071525F"/>
    <w:rsid w:val="00715A9E"/>
    <w:rsid w:val="00715DD1"/>
    <w:rsid w:val="00716030"/>
    <w:rsid w:val="0071626D"/>
    <w:rsid w:val="00716921"/>
    <w:rsid w:val="007169BD"/>
    <w:rsid w:val="00716F8F"/>
    <w:rsid w:val="00716F95"/>
    <w:rsid w:val="007173B0"/>
    <w:rsid w:val="00717441"/>
    <w:rsid w:val="00720195"/>
    <w:rsid w:val="007201C7"/>
    <w:rsid w:val="007201F7"/>
    <w:rsid w:val="0072087C"/>
    <w:rsid w:val="00720BC5"/>
    <w:rsid w:val="00721BE9"/>
    <w:rsid w:val="00721E5C"/>
    <w:rsid w:val="0072226D"/>
    <w:rsid w:val="00722C2C"/>
    <w:rsid w:val="00722CBE"/>
    <w:rsid w:val="00723085"/>
    <w:rsid w:val="007243C7"/>
    <w:rsid w:val="007244E0"/>
    <w:rsid w:val="00724710"/>
    <w:rsid w:val="00724A4F"/>
    <w:rsid w:val="00724BA0"/>
    <w:rsid w:val="00724CA0"/>
    <w:rsid w:val="00725044"/>
    <w:rsid w:val="007252CB"/>
    <w:rsid w:val="00725E42"/>
    <w:rsid w:val="00726027"/>
    <w:rsid w:val="0072618A"/>
    <w:rsid w:val="007261C8"/>
    <w:rsid w:val="0072627A"/>
    <w:rsid w:val="007263C6"/>
    <w:rsid w:val="007266EF"/>
    <w:rsid w:val="007267CB"/>
    <w:rsid w:val="00726C63"/>
    <w:rsid w:val="0072744B"/>
    <w:rsid w:val="00727AC1"/>
    <w:rsid w:val="00727D60"/>
    <w:rsid w:val="00730210"/>
    <w:rsid w:val="00730510"/>
    <w:rsid w:val="00730649"/>
    <w:rsid w:val="00730F59"/>
    <w:rsid w:val="0073128F"/>
    <w:rsid w:val="00731347"/>
    <w:rsid w:val="00731E54"/>
    <w:rsid w:val="0073226A"/>
    <w:rsid w:val="00732564"/>
    <w:rsid w:val="00733BEB"/>
    <w:rsid w:val="00734D1F"/>
    <w:rsid w:val="007352CC"/>
    <w:rsid w:val="0073572E"/>
    <w:rsid w:val="0073575D"/>
    <w:rsid w:val="007357E8"/>
    <w:rsid w:val="00735882"/>
    <w:rsid w:val="007358D6"/>
    <w:rsid w:val="007360A1"/>
    <w:rsid w:val="00737064"/>
    <w:rsid w:val="00737255"/>
    <w:rsid w:val="007375CE"/>
    <w:rsid w:val="007376E5"/>
    <w:rsid w:val="007377D6"/>
    <w:rsid w:val="00737DAC"/>
    <w:rsid w:val="00740295"/>
    <w:rsid w:val="00740C44"/>
    <w:rsid w:val="00740E58"/>
    <w:rsid w:val="00740F6D"/>
    <w:rsid w:val="00741208"/>
    <w:rsid w:val="007415EB"/>
    <w:rsid w:val="00741931"/>
    <w:rsid w:val="00741B22"/>
    <w:rsid w:val="00741DF1"/>
    <w:rsid w:val="00741FE7"/>
    <w:rsid w:val="00742281"/>
    <w:rsid w:val="0074274A"/>
    <w:rsid w:val="00742B8C"/>
    <w:rsid w:val="00743504"/>
    <w:rsid w:val="00743523"/>
    <w:rsid w:val="007437DE"/>
    <w:rsid w:val="00743AB3"/>
    <w:rsid w:val="00743F50"/>
    <w:rsid w:val="00744077"/>
    <w:rsid w:val="00744AD8"/>
    <w:rsid w:val="00745078"/>
    <w:rsid w:val="00745D8E"/>
    <w:rsid w:val="00746042"/>
    <w:rsid w:val="007461D4"/>
    <w:rsid w:val="00746BAD"/>
    <w:rsid w:val="00746ECE"/>
    <w:rsid w:val="007470A7"/>
    <w:rsid w:val="00747AEC"/>
    <w:rsid w:val="00747CEB"/>
    <w:rsid w:val="00747F2E"/>
    <w:rsid w:val="00750589"/>
    <w:rsid w:val="00750700"/>
    <w:rsid w:val="007512A9"/>
    <w:rsid w:val="0075138D"/>
    <w:rsid w:val="0075138E"/>
    <w:rsid w:val="007514E0"/>
    <w:rsid w:val="00751763"/>
    <w:rsid w:val="007524F1"/>
    <w:rsid w:val="00752EA0"/>
    <w:rsid w:val="0075300C"/>
    <w:rsid w:val="007532D9"/>
    <w:rsid w:val="00753561"/>
    <w:rsid w:val="00753AA9"/>
    <w:rsid w:val="0075401D"/>
    <w:rsid w:val="007549A8"/>
    <w:rsid w:val="00754A6E"/>
    <w:rsid w:val="00754C61"/>
    <w:rsid w:val="00754CB0"/>
    <w:rsid w:val="00754F9B"/>
    <w:rsid w:val="00755617"/>
    <w:rsid w:val="007556B7"/>
    <w:rsid w:val="00755E94"/>
    <w:rsid w:val="0075620A"/>
    <w:rsid w:val="00756215"/>
    <w:rsid w:val="007564B4"/>
    <w:rsid w:val="00757419"/>
    <w:rsid w:val="00757450"/>
    <w:rsid w:val="007576A5"/>
    <w:rsid w:val="00757DE5"/>
    <w:rsid w:val="00757E4F"/>
    <w:rsid w:val="00760831"/>
    <w:rsid w:val="00760902"/>
    <w:rsid w:val="00760E24"/>
    <w:rsid w:val="00760F7D"/>
    <w:rsid w:val="0076119A"/>
    <w:rsid w:val="00761AE6"/>
    <w:rsid w:val="00762667"/>
    <w:rsid w:val="00762B04"/>
    <w:rsid w:val="00762DC7"/>
    <w:rsid w:val="007630D9"/>
    <w:rsid w:val="00763131"/>
    <w:rsid w:val="00763ABA"/>
    <w:rsid w:val="00763F2E"/>
    <w:rsid w:val="007641AB"/>
    <w:rsid w:val="0076439D"/>
    <w:rsid w:val="00764F34"/>
    <w:rsid w:val="00765C2D"/>
    <w:rsid w:val="00765ECD"/>
    <w:rsid w:val="00766011"/>
    <w:rsid w:val="00766271"/>
    <w:rsid w:val="00766A55"/>
    <w:rsid w:val="00766F56"/>
    <w:rsid w:val="007672AA"/>
    <w:rsid w:val="007673C9"/>
    <w:rsid w:val="0076764B"/>
    <w:rsid w:val="00767662"/>
    <w:rsid w:val="00767B7D"/>
    <w:rsid w:val="00767CE8"/>
    <w:rsid w:val="00770162"/>
    <w:rsid w:val="0077093F"/>
    <w:rsid w:val="00770E8D"/>
    <w:rsid w:val="007710BC"/>
    <w:rsid w:val="00771381"/>
    <w:rsid w:val="00771411"/>
    <w:rsid w:val="00771888"/>
    <w:rsid w:val="00772672"/>
    <w:rsid w:val="0077275F"/>
    <w:rsid w:val="00772964"/>
    <w:rsid w:val="00772DE9"/>
    <w:rsid w:val="00773477"/>
    <w:rsid w:val="00773551"/>
    <w:rsid w:val="00773679"/>
    <w:rsid w:val="007736C1"/>
    <w:rsid w:val="00773A11"/>
    <w:rsid w:val="00773A72"/>
    <w:rsid w:val="00773EC5"/>
    <w:rsid w:val="00773EFE"/>
    <w:rsid w:val="00774428"/>
    <w:rsid w:val="007744FF"/>
    <w:rsid w:val="007748C4"/>
    <w:rsid w:val="00774F34"/>
    <w:rsid w:val="007760A2"/>
    <w:rsid w:val="00776236"/>
    <w:rsid w:val="007766AC"/>
    <w:rsid w:val="00776A1A"/>
    <w:rsid w:val="00776D28"/>
    <w:rsid w:val="00776D3A"/>
    <w:rsid w:val="0077756E"/>
    <w:rsid w:val="00777862"/>
    <w:rsid w:val="00777A33"/>
    <w:rsid w:val="00777A43"/>
    <w:rsid w:val="00777EEA"/>
    <w:rsid w:val="0078025A"/>
    <w:rsid w:val="007804EC"/>
    <w:rsid w:val="00780E08"/>
    <w:rsid w:val="00781450"/>
    <w:rsid w:val="007819D4"/>
    <w:rsid w:val="00781AA5"/>
    <w:rsid w:val="00781AB1"/>
    <w:rsid w:val="00781AE2"/>
    <w:rsid w:val="00781FE1"/>
    <w:rsid w:val="007820DB"/>
    <w:rsid w:val="00782A7E"/>
    <w:rsid w:val="00782AC8"/>
    <w:rsid w:val="00783B44"/>
    <w:rsid w:val="00783EC2"/>
    <w:rsid w:val="007841D7"/>
    <w:rsid w:val="007843FF"/>
    <w:rsid w:val="007845E7"/>
    <w:rsid w:val="007849C9"/>
    <w:rsid w:val="00784B51"/>
    <w:rsid w:val="00784FCE"/>
    <w:rsid w:val="007850DB"/>
    <w:rsid w:val="007868CE"/>
    <w:rsid w:val="00786B36"/>
    <w:rsid w:val="0078725D"/>
    <w:rsid w:val="00787AC8"/>
    <w:rsid w:val="007901A7"/>
    <w:rsid w:val="0079065A"/>
    <w:rsid w:val="00790CA3"/>
    <w:rsid w:val="00790D18"/>
    <w:rsid w:val="00791633"/>
    <w:rsid w:val="00791C19"/>
    <w:rsid w:val="00791E53"/>
    <w:rsid w:val="00791E6B"/>
    <w:rsid w:val="00792075"/>
    <w:rsid w:val="00792758"/>
    <w:rsid w:val="00792990"/>
    <w:rsid w:val="00792A44"/>
    <w:rsid w:val="00792BB2"/>
    <w:rsid w:val="00792E0B"/>
    <w:rsid w:val="007931CA"/>
    <w:rsid w:val="00793334"/>
    <w:rsid w:val="007939CF"/>
    <w:rsid w:val="0079413D"/>
    <w:rsid w:val="00794284"/>
    <w:rsid w:val="00794AE4"/>
    <w:rsid w:val="00794CF0"/>
    <w:rsid w:val="0079599D"/>
    <w:rsid w:val="007959CD"/>
    <w:rsid w:val="00795ABF"/>
    <w:rsid w:val="00795CA3"/>
    <w:rsid w:val="00796077"/>
    <w:rsid w:val="00796189"/>
    <w:rsid w:val="007963C1"/>
    <w:rsid w:val="00796C2A"/>
    <w:rsid w:val="00796E2B"/>
    <w:rsid w:val="00796EE8"/>
    <w:rsid w:val="00797164"/>
    <w:rsid w:val="00797287"/>
    <w:rsid w:val="00797304"/>
    <w:rsid w:val="007973A8"/>
    <w:rsid w:val="007976B4"/>
    <w:rsid w:val="00797C01"/>
    <w:rsid w:val="007A0552"/>
    <w:rsid w:val="007A0B27"/>
    <w:rsid w:val="007A0C4A"/>
    <w:rsid w:val="007A1709"/>
    <w:rsid w:val="007A177A"/>
    <w:rsid w:val="007A1F6E"/>
    <w:rsid w:val="007A21B2"/>
    <w:rsid w:val="007A2534"/>
    <w:rsid w:val="007A2A0C"/>
    <w:rsid w:val="007A2C3D"/>
    <w:rsid w:val="007A2E9C"/>
    <w:rsid w:val="007A339D"/>
    <w:rsid w:val="007A356B"/>
    <w:rsid w:val="007A3F5B"/>
    <w:rsid w:val="007A4249"/>
    <w:rsid w:val="007A486F"/>
    <w:rsid w:val="007A516E"/>
    <w:rsid w:val="007A5251"/>
    <w:rsid w:val="007A581A"/>
    <w:rsid w:val="007A635C"/>
    <w:rsid w:val="007A6F93"/>
    <w:rsid w:val="007A7016"/>
    <w:rsid w:val="007A7246"/>
    <w:rsid w:val="007A7724"/>
    <w:rsid w:val="007A7763"/>
    <w:rsid w:val="007A77E4"/>
    <w:rsid w:val="007A7985"/>
    <w:rsid w:val="007A7CF7"/>
    <w:rsid w:val="007B0864"/>
    <w:rsid w:val="007B0E7D"/>
    <w:rsid w:val="007B1334"/>
    <w:rsid w:val="007B142B"/>
    <w:rsid w:val="007B1652"/>
    <w:rsid w:val="007B21CC"/>
    <w:rsid w:val="007B229C"/>
    <w:rsid w:val="007B233E"/>
    <w:rsid w:val="007B2358"/>
    <w:rsid w:val="007B2783"/>
    <w:rsid w:val="007B2A4E"/>
    <w:rsid w:val="007B2E37"/>
    <w:rsid w:val="007B318E"/>
    <w:rsid w:val="007B389A"/>
    <w:rsid w:val="007B3BBA"/>
    <w:rsid w:val="007B3E3F"/>
    <w:rsid w:val="007B4648"/>
    <w:rsid w:val="007B5199"/>
    <w:rsid w:val="007B5232"/>
    <w:rsid w:val="007B56AE"/>
    <w:rsid w:val="007B58DC"/>
    <w:rsid w:val="007B596D"/>
    <w:rsid w:val="007B5BA3"/>
    <w:rsid w:val="007B5FC4"/>
    <w:rsid w:val="007B62AC"/>
    <w:rsid w:val="007B6696"/>
    <w:rsid w:val="007B6ED3"/>
    <w:rsid w:val="007B71F0"/>
    <w:rsid w:val="007B73FE"/>
    <w:rsid w:val="007B76A0"/>
    <w:rsid w:val="007B7B21"/>
    <w:rsid w:val="007C0205"/>
    <w:rsid w:val="007C063F"/>
    <w:rsid w:val="007C06BF"/>
    <w:rsid w:val="007C08A4"/>
    <w:rsid w:val="007C08BD"/>
    <w:rsid w:val="007C0A83"/>
    <w:rsid w:val="007C17D3"/>
    <w:rsid w:val="007C1879"/>
    <w:rsid w:val="007C18A7"/>
    <w:rsid w:val="007C1CFF"/>
    <w:rsid w:val="007C2365"/>
    <w:rsid w:val="007C3160"/>
    <w:rsid w:val="007C32B0"/>
    <w:rsid w:val="007C343F"/>
    <w:rsid w:val="007C400D"/>
    <w:rsid w:val="007C412C"/>
    <w:rsid w:val="007C4607"/>
    <w:rsid w:val="007C4A1F"/>
    <w:rsid w:val="007C4D31"/>
    <w:rsid w:val="007C560A"/>
    <w:rsid w:val="007C584B"/>
    <w:rsid w:val="007C6182"/>
    <w:rsid w:val="007C6347"/>
    <w:rsid w:val="007C6B7F"/>
    <w:rsid w:val="007C7C14"/>
    <w:rsid w:val="007D028B"/>
    <w:rsid w:val="007D08C7"/>
    <w:rsid w:val="007D0EB3"/>
    <w:rsid w:val="007D3E32"/>
    <w:rsid w:val="007D3F36"/>
    <w:rsid w:val="007D41A0"/>
    <w:rsid w:val="007D4806"/>
    <w:rsid w:val="007D4EFA"/>
    <w:rsid w:val="007D50CA"/>
    <w:rsid w:val="007D50CD"/>
    <w:rsid w:val="007D5396"/>
    <w:rsid w:val="007D57B2"/>
    <w:rsid w:val="007D5940"/>
    <w:rsid w:val="007D6077"/>
    <w:rsid w:val="007D61BC"/>
    <w:rsid w:val="007D6293"/>
    <w:rsid w:val="007D6580"/>
    <w:rsid w:val="007D69C5"/>
    <w:rsid w:val="007D6E66"/>
    <w:rsid w:val="007D7294"/>
    <w:rsid w:val="007D7996"/>
    <w:rsid w:val="007D79A5"/>
    <w:rsid w:val="007D7A52"/>
    <w:rsid w:val="007D7BA7"/>
    <w:rsid w:val="007D7C9D"/>
    <w:rsid w:val="007E0188"/>
    <w:rsid w:val="007E0C30"/>
    <w:rsid w:val="007E116E"/>
    <w:rsid w:val="007E1218"/>
    <w:rsid w:val="007E18A5"/>
    <w:rsid w:val="007E227D"/>
    <w:rsid w:val="007E269A"/>
    <w:rsid w:val="007E2EF3"/>
    <w:rsid w:val="007E3581"/>
    <w:rsid w:val="007E3F78"/>
    <w:rsid w:val="007E3FBB"/>
    <w:rsid w:val="007E4D27"/>
    <w:rsid w:val="007E4EF4"/>
    <w:rsid w:val="007E4EF6"/>
    <w:rsid w:val="007E530E"/>
    <w:rsid w:val="007E5B2B"/>
    <w:rsid w:val="007E625E"/>
    <w:rsid w:val="007E6D27"/>
    <w:rsid w:val="007E6D85"/>
    <w:rsid w:val="007E6E07"/>
    <w:rsid w:val="007E747B"/>
    <w:rsid w:val="007E76F7"/>
    <w:rsid w:val="007E7B6D"/>
    <w:rsid w:val="007E7F26"/>
    <w:rsid w:val="007F02B2"/>
    <w:rsid w:val="007F2535"/>
    <w:rsid w:val="007F273D"/>
    <w:rsid w:val="007F2E38"/>
    <w:rsid w:val="007F373A"/>
    <w:rsid w:val="007F44C0"/>
    <w:rsid w:val="007F4745"/>
    <w:rsid w:val="007F4D44"/>
    <w:rsid w:val="007F54D7"/>
    <w:rsid w:val="007F6121"/>
    <w:rsid w:val="007F6762"/>
    <w:rsid w:val="007F6890"/>
    <w:rsid w:val="007F6BFE"/>
    <w:rsid w:val="007F6D09"/>
    <w:rsid w:val="007F6EE1"/>
    <w:rsid w:val="007F7300"/>
    <w:rsid w:val="007F7583"/>
    <w:rsid w:val="007F76B6"/>
    <w:rsid w:val="0080004F"/>
    <w:rsid w:val="00801156"/>
    <w:rsid w:val="008013C9"/>
    <w:rsid w:val="00801543"/>
    <w:rsid w:val="00801AAC"/>
    <w:rsid w:val="00801C68"/>
    <w:rsid w:val="00802051"/>
    <w:rsid w:val="00802193"/>
    <w:rsid w:val="0080219B"/>
    <w:rsid w:val="008027A8"/>
    <w:rsid w:val="008028E4"/>
    <w:rsid w:val="00802FE9"/>
    <w:rsid w:val="00803364"/>
    <w:rsid w:val="0080381B"/>
    <w:rsid w:val="008038ED"/>
    <w:rsid w:val="00803A09"/>
    <w:rsid w:val="00803E45"/>
    <w:rsid w:val="00804517"/>
    <w:rsid w:val="008045D6"/>
    <w:rsid w:val="008046EB"/>
    <w:rsid w:val="00804B1D"/>
    <w:rsid w:val="00804CE3"/>
    <w:rsid w:val="00804E44"/>
    <w:rsid w:val="00804F0D"/>
    <w:rsid w:val="0080568E"/>
    <w:rsid w:val="00805994"/>
    <w:rsid w:val="00805BD2"/>
    <w:rsid w:val="00806048"/>
    <w:rsid w:val="008064DC"/>
    <w:rsid w:val="008064F0"/>
    <w:rsid w:val="00806794"/>
    <w:rsid w:val="0080697A"/>
    <w:rsid w:val="00806B20"/>
    <w:rsid w:val="0080706B"/>
    <w:rsid w:val="0080724D"/>
    <w:rsid w:val="0080761A"/>
    <w:rsid w:val="00807B78"/>
    <w:rsid w:val="00810B17"/>
    <w:rsid w:val="00810C36"/>
    <w:rsid w:val="00810D66"/>
    <w:rsid w:val="00810DCB"/>
    <w:rsid w:val="0081130C"/>
    <w:rsid w:val="00811361"/>
    <w:rsid w:val="00811B7A"/>
    <w:rsid w:val="00811C3A"/>
    <w:rsid w:val="00811CD4"/>
    <w:rsid w:val="00812B44"/>
    <w:rsid w:val="00812DE3"/>
    <w:rsid w:val="0081302F"/>
    <w:rsid w:val="00813796"/>
    <w:rsid w:val="00813961"/>
    <w:rsid w:val="00813978"/>
    <w:rsid w:val="00813B53"/>
    <w:rsid w:val="00813F6E"/>
    <w:rsid w:val="00813FDB"/>
    <w:rsid w:val="00814155"/>
    <w:rsid w:val="00814CDE"/>
    <w:rsid w:val="00814EB2"/>
    <w:rsid w:val="0081543D"/>
    <w:rsid w:val="0081565B"/>
    <w:rsid w:val="0081629B"/>
    <w:rsid w:val="008162F3"/>
    <w:rsid w:val="00816695"/>
    <w:rsid w:val="00817220"/>
    <w:rsid w:val="00817351"/>
    <w:rsid w:val="008173CF"/>
    <w:rsid w:val="008177A2"/>
    <w:rsid w:val="0081799F"/>
    <w:rsid w:val="0082012D"/>
    <w:rsid w:val="008211FB"/>
    <w:rsid w:val="00821315"/>
    <w:rsid w:val="00821C80"/>
    <w:rsid w:val="008231A9"/>
    <w:rsid w:val="008236F8"/>
    <w:rsid w:val="0082372E"/>
    <w:rsid w:val="00823753"/>
    <w:rsid w:val="008239AF"/>
    <w:rsid w:val="00823BB1"/>
    <w:rsid w:val="00823E6C"/>
    <w:rsid w:val="00823ED8"/>
    <w:rsid w:val="0082492C"/>
    <w:rsid w:val="00824F03"/>
    <w:rsid w:val="00825040"/>
    <w:rsid w:val="008258A4"/>
    <w:rsid w:val="00825B7A"/>
    <w:rsid w:val="008267FB"/>
    <w:rsid w:val="00826849"/>
    <w:rsid w:val="00826FCF"/>
    <w:rsid w:val="00827204"/>
    <w:rsid w:val="00827309"/>
    <w:rsid w:val="0082746E"/>
    <w:rsid w:val="00827C69"/>
    <w:rsid w:val="00827E03"/>
    <w:rsid w:val="00830784"/>
    <w:rsid w:val="00830D6E"/>
    <w:rsid w:val="00830D79"/>
    <w:rsid w:val="00830F15"/>
    <w:rsid w:val="00831198"/>
    <w:rsid w:val="00831490"/>
    <w:rsid w:val="008316DB"/>
    <w:rsid w:val="00831751"/>
    <w:rsid w:val="00831C50"/>
    <w:rsid w:val="0083211C"/>
    <w:rsid w:val="0083246B"/>
    <w:rsid w:val="0083249E"/>
    <w:rsid w:val="00832639"/>
    <w:rsid w:val="00832D1F"/>
    <w:rsid w:val="00832F8E"/>
    <w:rsid w:val="00833B66"/>
    <w:rsid w:val="00833E89"/>
    <w:rsid w:val="00833F03"/>
    <w:rsid w:val="0083426E"/>
    <w:rsid w:val="008346C8"/>
    <w:rsid w:val="00834881"/>
    <w:rsid w:val="00835274"/>
    <w:rsid w:val="008352FF"/>
    <w:rsid w:val="00835A80"/>
    <w:rsid w:val="00836204"/>
    <w:rsid w:val="0083634B"/>
    <w:rsid w:val="00836664"/>
    <w:rsid w:val="008366FD"/>
    <w:rsid w:val="008369A0"/>
    <w:rsid w:val="00836C08"/>
    <w:rsid w:val="00836EF9"/>
    <w:rsid w:val="008371FF"/>
    <w:rsid w:val="00837902"/>
    <w:rsid w:val="00837B23"/>
    <w:rsid w:val="00837F08"/>
    <w:rsid w:val="0084047D"/>
    <w:rsid w:val="0084054F"/>
    <w:rsid w:val="00840997"/>
    <w:rsid w:val="008409DE"/>
    <w:rsid w:val="008417B9"/>
    <w:rsid w:val="00841824"/>
    <w:rsid w:val="00841D89"/>
    <w:rsid w:val="0084213F"/>
    <w:rsid w:val="00842A67"/>
    <w:rsid w:val="00842B3D"/>
    <w:rsid w:val="00842C1A"/>
    <w:rsid w:val="00842C9A"/>
    <w:rsid w:val="0084300E"/>
    <w:rsid w:val="00843071"/>
    <w:rsid w:val="008431C0"/>
    <w:rsid w:val="00843C99"/>
    <w:rsid w:val="00843CF5"/>
    <w:rsid w:val="00844378"/>
    <w:rsid w:val="00844486"/>
    <w:rsid w:val="008444C9"/>
    <w:rsid w:val="00844790"/>
    <w:rsid w:val="00844894"/>
    <w:rsid w:val="0084494C"/>
    <w:rsid w:val="00844C3A"/>
    <w:rsid w:val="00844E44"/>
    <w:rsid w:val="008455E1"/>
    <w:rsid w:val="00845A46"/>
    <w:rsid w:val="008460EA"/>
    <w:rsid w:val="00846213"/>
    <w:rsid w:val="008463F2"/>
    <w:rsid w:val="0084645C"/>
    <w:rsid w:val="00846491"/>
    <w:rsid w:val="00846CA6"/>
    <w:rsid w:val="0084716E"/>
    <w:rsid w:val="00847B9F"/>
    <w:rsid w:val="00847DEF"/>
    <w:rsid w:val="0085001E"/>
    <w:rsid w:val="0085020A"/>
    <w:rsid w:val="0085056B"/>
    <w:rsid w:val="00852007"/>
    <w:rsid w:val="00852100"/>
    <w:rsid w:val="00852193"/>
    <w:rsid w:val="00852271"/>
    <w:rsid w:val="00852948"/>
    <w:rsid w:val="008529DD"/>
    <w:rsid w:val="00852B75"/>
    <w:rsid w:val="00852C92"/>
    <w:rsid w:val="00852D0B"/>
    <w:rsid w:val="00852FBD"/>
    <w:rsid w:val="0085414F"/>
    <w:rsid w:val="008541AC"/>
    <w:rsid w:val="008542D1"/>
    <w:rsid w:val="00854940"/>
    <w:rsid w:val="0085534E"/>
    <w:rsid w:val="008553AC"/>
    <w:rsid w:val="0085595A"/>
    <w:rsid w:val="00855AD4"/>
    <w:rsid w:val="00856446"/>
    <w:rsid w:val="00856939"/>
    <w:rsid w:val="008570F5"/>
    <w:rsid w:val="0085734D"/>
    <w:rsid w:val="008577CD"/>
    <w:rsid w:val="00857F08"/>
    <w:rsid w:val="008604D5"/>
    <w:rsid w:val="00860672"/>
    <w:rsid w:val="0086076D"/>
    <w:rsid w:val="00860E8D"/>
    <w:rsid w:val="0086101E"/>
    <w:rsid w:val="00861063"/>
    <w:rsid w:val="00861D60"/>
    <w:rsid w:val="0086218C"/>
    <w:rsid w:val="008625E4"/>
    <w:rsid w:val="00862749"/>
    <w:rsid w:val="0086303F"/>
    <w:rsid w:val="008630CD"/>
    <w:rsid w:val="0086371E"/>
    <w:rsid w:val="008644C7"/>
    <w:rsid w:val="008650BB"/>
    <w:rsid w:val="00865449"/>
    <w:rsid w:val="00865485"/>
    <w:rsid w:val="0086568A"/>
    <w:rsid w:val="008656E1"/>
    <w:rsid w:val="00865727"/>
    <w:rsid w:val="00865A84"/>
    <w:rsid w:val="00865D81"/>
    <w:rsid w:val="00865F96"/>
    <w:rsid w:val="00866681"/>
    <w:rsid w:val="00866A90"/>
    <w:rsid w:val="0086764F"/>
    <w:rsid w:val="00867B01"/>
    <w:rsid w:val="00867EDA"/>
    <w:rsid w:val="0087006A"/>
    <w:rsid w:val="008702B4"/>
    <w:rsid w:val="00870384"/>
    <w:rsid w:val="00870C7A"/>
    <w:rsid w:val="008710AF"/>
    <w:rsid w:val="00871B0B"/>
    <w:rsid w:val="00871E87"/>
    <w:rsid w:val="00871F0D"/>
    <w:rsid w:val="0087202A"/>
    <w:rsid w:val="00872776"/>
    <w:rsid w:val="00872835"/>
    <w:rsid w:val="00872A23"/>
    <w:rsid w:val="0087351F"/>
    <w:rsid w:val="00873DF0"/>
    <w:rsid w:val="00873F0F"/>
    <w:rsid w:val="00874354"/>
    <w:rsid w:val="008744C1"/>
    <w:rsid w:val="008747E3"/>
    <w:rsid w:val="00874B01"/>
    <w:rsid w:val="00875086"/>
    <w:rsid w:val="0087626C"/>
    <w:rsid w:val="00876288"/>
    <w:rsid w:val="00876382"/>
    <w:rsid w:val="00877F05"/>
    <w:rsid w:val="00880048"/>
    <w:rsid w:val="00880857"/>
    <w:rsid w:val="00880B38"/>
    <w:rsid w:val="00880D03"/>
    <w:rsid w:val="00881014"/>
    <w:rsid w:val="0088160C"/>
    <w:rsid w:val="00881FF9"/>
    <w:rsid w:val="008824F4"/>
    <w:rsid w:val="008836FD"/>
    <w:rsid w:val="0088443E"/>
    <w:rsid w:val="0088449D"/>
    <w:rsid w:val="00884AC1"/>
    <w:rsid w:val="00884EC1"/>
    <w:rsid w:val="008850BA"/>
    <w:rsid w:val="008851C0"/>
    <w:rsid w:val="008852E0"/>
    <w:rsid w:val="008852F3"/>
    <w:rsid w:val="00887A2A"/>
    <w:rsid w:val="00887B68"/>
    <w:rsid w:val="0089034A"/>
    <w:rsid w:val="008908E4"/>
    <w:rsid w:val="00890E52"/>
    <w:rsid w:val="00891567"/>
    <w:rsid w:val="00891C4B"/>
    <w:rsid w:val="00892635"/>
    <w:rsid w:val="00892F5F"/>
    <w:rsid w:val="00892FE9"/>
    <w:rsid w:val="008931E5"/>
    <w:rsid w:val="008935C4"/>
    <w:rsid w:val="0089374E"/>
    <w:rsid w:val="00893912"/>
    <w:rsid w:val="008939E0"/>
    <w:rsid w:val="00893BCB"/>
    <w:rsid w:val="00893F03"/>
    <w:rsid w:val="0089400F"/>
    <w:rsid w:val="0089401A"/>
    <w:rsid w:val="00894244"/>
    <w:rsid w:val="00894483"/>
    <w:rsid w:val="0089476A"/>
    <w:rsid w:val="00894A13"/>
    <w:rsid w:val="008955B4"/>
    <w:rsid w:val="00895E6B"/>
    <w:rsid w:val="008960FB"/>
    <w:rsid w:val="008963A6"/>
    <w:rsid w:val="00896411"/>
    <w:rsid w:val="008964BB"/>
    <w:rsid w:val="00896E7E"/>
    <w:rsid w:val="00897636"/>
    <w:rsid w:val="0089782A"/>
    <w:rsid w:val="0089798D"/>
    <w:rsid w:val="00897BB9"/>
    <w:rsid w:val="008A001C"/>
    <w:rsid w:val="008A0B77"/>
    <w:rsid w:val="008A0BC1"/>
    <w:rsid w:val="008A1182"/>
    <w:rsid w:val="008A15D1"/>
    <w:rsid w:val="008A1A0C"/>
    <w:rsid w:val="008A1A41"/>
    <w:rsid w:val="008A1E70"/>
    <w:rsid w:val="008A1FAE"/>
    <w:rsid w:val="008A2570"/>
    <w:rsid w:val="008A26F2"/>
    <w:rsid w:val="008A3260"/>
    <w:rsid w:val="008A334D"/>
    <w:rsid w:val="008A355A"/>
    <w:rsid w:val="008A3586"/>
    <w:rsid w:val="008A3938"/>
    <w:rsid w:val="008A3D37"/>
    <w:rsid w:val="008A53FB"/>
    <w:rsid w:val="008A5480"/>
    <w:rsid w:val="008A6875"/>
    <w:rsid w:val="008A6AA9"/>
    <w:rsid w:val="008A6C58"/>
    <w:rsid w:val="008A7C2E"/>
    <w:rsid w:val="008A7DAD"/>
    <w:rsid w:val="008A7EF0"/>
    <w:rsid w:val="008B006B"/>
    <w:rsid w:val="008B020B"/>
    <w:rsid w:val="008B051F"/>
    <w:rsid w:val="008B0995"/>
    <w:rsid w:val="008B0BD3"/>
    <w:rsid w:val="008B0F23"/>
    <w:rsid w:val="008B149F"/>
    <w:rsid w:val="008B171C"/>
    <w:rsid w:val="008B1836"/>
    <w:rsid w:val="008B2518"/>
    <w:rsid w:val="008B255D"/>
    <w:rsid w:val="008B26A8"/>
    <w:rsid w:val="008B2842"/>
    <w:rsid w:val="008B2C4D"/>
    <w:rsid w:val="008B310F"/>
    <w:rsid w:val="008B3605"/>
    <w:rsid w:val="008B3EB4"/>
    <w:rsid w:val="008B449C"/>
    <w:rsid w:val="008B44CB"/>
    <w:rsid w:val="008B47F0"/>
    <w:rsid w:val="008B4D71"/>
    <w:rsid w:val="008B4FB4"/>
    <w:rsid w:val="008B56D7"/>
    <w:rsid w:val="008B58F1"/>
    <w:rsid w:val="008B5AC7"/>
    <w:rsid w:val="008B5AE9"/>
    <w:rsid w:val="008B5D01"/>
    <w:rsid w:val="008B5EA9"/>
    <w:rsid w:val="008B5FAC"/>
    <w:rsid w:val="008B647B"/>
    <w:rsid w:val="008B656A"/>
    <w:rsid w:val="008B667D"/>
    <w:rsid w:val="008B73AC"/>
    <w:rsid w:val="008B7742"/>
    <w:rsid w:val="008B7B23"/>
    <w:rsid w:val="008C09C4"/>
    <w:rsid w:val="008C0A36"/>
    <w:rsid w:val="008C197C"/>
    <w:rsid w:val="008C267D"/>
    <w:rsid w:val="008C307F"/>
    <w:rsid w:val="008C315D"/>
    <w:rsid w:val="008C3519"/>
    <w:rsid w:val="008C3D01"/>
    <w:rsid w:val="008C4309"/>
    <w:rsid w:val="008C5DA2"/>
    <w:rsid w:val="008C63C7"/>
    <w:rsid w:val="008C7154"/>
    <w:rsid w:val="008C7470"/>
    <w:rsid w:val="008C77CC"/>
    <w:rsid w:val="008D0308"/>
    <w:rsid w:val="008D04E9"/>
    <w:rsid w:val="008D0CD6"/>
    <w:rsid w:val="008D1086"/>
    <w:rsid w:val="008D147B"/>
    <w:rsid w:val="008D1561"/>
    <w:rsid w:val="008D1969"/>
    <w:rsid w:val="008D1D31"/>
    <w:rsid w:val="008D2058"/>
    <w:rsid w:val="008D2EFA"/>
    <w:rsid w:val="008D3326"/>
    <w:rsid w:val="008D344E"/>
    <w:rsid w:val="008D369F"/>
    <w:rsid w:val="008D3B01"/>
    <w:rsid w:val="008D3DB5"/>
    <w:rsid w:val="008D3E33"/>
    <w:rsid w:val="008D3F6F"/>
    <w:rsid w:val="008D3F84"/>
    <w:rsid w:val="008D45E7"/>
    <w:rsid w:val="008D4DFA"/>
    <w:rsid w:val="008D4EA9"/>
    <w:rsid w:val="008D5B6A"/>
    <w:rsid w:val="008D65D0"/>
    <w:rsid w:val="008D6913"/>
    <w:rsid w:val="008D6D20"/>
    <w:rsid w:val="008D752B"/>
    <w:rsid w:val="008E0647"/>
    <w:rsid w:val="008E1194"/>
    <w:rsid w:val="008E1430"/>
    <w:rsid w:val="008E147D"/>
    <w:rsid w:val="008E1498"/>
    <w:rsid w:val="008E1A46"/>
    <w:rsid w:val="008E1B33"/>
    <w:rsid w:val="008E1D52"/>
    <w:rsid w:val="008E252B"/>
    <w:rsid w:val="008E2809"/>
    <w:rsid w:val="008E2A61"/>
    <w:rsid w:val="008E2CBF"/>
    <w:rsid w:val="008E2FA9"/>
    <w:rsid w:val="008E3598"/>
    <w:rsid w:val="008E37DB"/>
    <w:rsid w:val="008E3C86"/>
    <w:rsid w:val="008E3FBF"/>
    <w:rsid w:val="008E40A1"/>
    <w:rsid w:val="008E43BA"/>
    <w:rsid w:val="008E46CA"/>
    <w:rsid w:val="008E4BDE"/>
    <w:rsid w:val="008E4EA4"/>
    <w:rsid w:val="008E560E"/>
    <w:rsid w:val="008E5A79"/>
    <w:rsid w:val="008E5B11"/>
    <w:rsid w:val="008E5E59"/>
    <w:rsid w:val="008E6677"/>
    <w:rsid w:val="008E695B"/>
    <w:rsid w:val="008E6EBA"/>
    <w:rsid w:val="008E6F98"/>
    <w:rsid w:val="008E71E2"/>
    <w:rsid w:val="008E723D"/>
    <w:rsid w:val="008E7DE7"/>
    <w:rsid w:val="008F0598"/>
    <w:rsid w:val="008F05FF"/>
    <w:rsid w:val="008F0771"/>
    <w:rsid w:val="008F0E13"/>
    <w:rsid w:val="008F144C"/>
    <w:rsid w:val="008F1D7E"/>
    <w:rsid w:val="008F1FE3"/>
    <w:rsid w:val="008F22BD"/>
    <w:rsid w:val="008F23FD"/>
    <w:rsid w:val="008F27D0"/>
    <w:rsid w:val="008F2DE3"/>
    <w:rsid w:val="008F2E09"/>
    <w:rsid w:val="008F2F49"/>
    <w:rsid w:val="008F321F"/>
    <w:rsid w:val="008F33E3"/>
    <w:rsid w:val="008F3825"/>
    <w:rsid w:val="008F40D6"/>
    <w:rsid w:val="008F41B1"/>
    <w:rsid w:val="008F45D7"/>
    <w:rsid w:val="008F54EE"/>
    <w:rsid w:val="008F5572"/>
    <w:rsid w:val="008F5616"/>
    <w:rsid w:val="008F5CA7"/>
    <w:rsid w:val="008F5D48"/>
    <w:rsid w:val="008F5FE6"/>
    <w:rsid w:val="008F61F0"/>
    <w:rsid w:val="008F623D"/>
    <w:rsid w:val="008F625F"/>
    <w:rsid w:val="008F6CF0"/>
    <w:rsid w:val="008F6F1C"/>
    <w:rsid w:val="008F7153"/>
    <w:rsid w:val="008F71D0"/>
    <w:rsid w:val="008F7CE0"/>
    <w:rsid w:val="008F7E47"/>
    <w:rsid w:val="0090068B"/>
    <w:rsid w:val="00900A6C"/>
    <w:rsid w:val="00900C5B"/>
    <w:rsid w:val="00901054"/>
    <w:rsid w:val="0090184F"/>
    <w:rsid w:val="00901F43"/>
    <w:rsid w:val="0090250A"/>
    <w:rsid w:val="0090254D"/>
    <w:rsid w:val="00902DD2"/>
    <w:rsid w:val="00902DDC"/>
    <w:rsid w:val="0090373A"/>
    <w:rsid w:val="00903ADD"/>
    <w:rsid w:val="00903F42"/>
    <w:rsid w:val="00904A4B"/>
    <w:rsid w:val="00905573"/>
    <w:rsid w:val="00905B2E"/>
    <w:rsid w:val="00905B81"/>
    <w:rsid w:val="0090655B"/>
    <w:rsid w:val="009066C6"/>
    <w:rsid w:val="00906988"/>
    <w:rsid w:val="00906E1F"/>
    <w:rsid w:val="00907066"/>
    <w:rsid w:val="009100BC"/>
    <w:rsid w:val="009102C7"/>
    <w:rsid w:val="00910AC2"/>
    <w:rsid w:val="00910AC4"/>
    <w:rsid w:val="009112A4"/>
    <w:rsid w:val="00911750"/>
    <w:rsid w:val="0091180B"/>
    <w:rsid w:val="00911841"/>
    <w:rsid w:val="009119D3"/>
    <w:rsid w:val="00911E7A"/>
    <w:rsid w:val="009127F9"/>
    <w:rsid w:val="00912AEC"/>
    <w:rsid w:val="00912F3C"/>
    <w:rsid w:val="00912F47"/>
    <w:rsid w:val="009137BF"/>
    <w:rsid w:val="009139C8"/>
    <w:rsid w:val="0091422D"/>
    <w:rsid w:val="00914CB1"/>
    <w:rsid w:val="00915994"/>
    <w:rsid w:val="00915E64"/>
    <w:rsid w:val="00916206"/>
    <w:rsid w:val="00916555"/>
    <w:rsid w:val="00916C84"/>
    <w:rsid w:val="00916CB3"/>
    <w:rsid w:val="00916D1E"/>
    <w:rsid w:val="00917D8B"/>
    <w:rsid w:val="00917DA5"/>
    <w:rsid w:val="00920577"/>
    <w:rsid w:val="009207DE"/>
    <w:rsid w:val="009207E4"/>
    <w:rsid w:val="00920822"/>
    <w:rsid w:val="00921431"/>
    <w:rsid w:val="009214DE"/>
    <w:rsid w:val="00921928"/>
    <w:rsid w:val="00921A6F"/>
    <w:rsid w:val="00921C3B"/>
    <w:rsid w:val="00922273"/>
    <w:rsid w:val="0092257D"/>
    <w:rsid w:val="009226F5"/>
    <w:rsid w:val="00922E74"/>
    <w:rsid w:val="00923103"/>
    <w:rsid w:val="0092327B"/>
    <w:rsid w:val="0092396C"/>
    <w:rsid w:val="00924733"/>
    <w:rsid w:val="00924C39"/>
    <w:rsid w:val="00924C63"/>
    <w:rsid w:val="0092518B"/>
    <w:rsid w:val="0092621D"/>
    <w:rsid w:val="00927183"/>
    <w:rsid w:val="00927276"/>
    <w:rsid w:val="0092760B"/>
    <w:rsid w:val="0093006B"/>
    <w:rsid w:val="00930522"/>
    <w:rsid w:val="00930B0B"/>
    <w:rsid w:val="00930FD3"/>
    <w:rsid w:val="00931222"/>
    <w:rsid w:val="00931563"/>
    <w:rsid w:val="009315DE"/>
    <w:rsid w:val="00931AC0"/>
    <w:rsid w:val="00932B74"/>
    <w:rsid w:val="009333AA"/>
    <w:rsid w:val="0093364A"/>
    <w:rsid w:val="0093389A"/>
    <w:rsid w:val="00934411"/>
    <w:rsid w:val="00934575"/>
    <w:rsid w:val="00934725"/>
    <w:rsid w:val="009349FA"/>
    <w:rsid w:val="00934CC3"/>
    <w:rsid w:val="00934D75"/>
    <w:rsid w:val="00935054"/>
    <w:rsid w:val="0093537E"/>
    <w:rsid w:val="009353E4"/>
    <w:rsid w:val="00935ABA"/>
    <w:rsid w:val="00935ACB"/>
    <w:rsid w:val="00935BE6"/>
    <w:rsid w:val="00935EBE"/>
    <w:rsid w:val="009360FC"/>
    <w:rsid w:val="00936383"/>
    <w:rsid w:val="009367B9"/>
    <w:rsid w:val="009369F3"/>
    <w:rsid w:val="00936B98"/>
    <w:rsid w:val="0093777D"/>
    <w:rsid w:val="009379F3"/>
    <w:rsid w:val="009404BB"/>
    <w:rsid w:val="0094077B"/>
    <w:rsid w:val="00940A6A"/>
    <w:rsid w:val="00940B11"/>
    <w:rsid w:val="00940CE6"/>
    <w:rsid w:val="00940FA6"/>
    <w:rsid w:val="00941D84"/>
    <w:rsid w:val="00942332"/>
    <w:rsid w:val="00942808"/>
    <w:rsid w:val="009433C9"/>
    <w:rsid w:val="009438ED"/>
    <w:rsid w:val="00943A6D"/>
    <w:rsid w:val="00943CDC"/>
    <w:rsid w:val="00943DB0"/>
    <w:rsid w:val="0094431E"/>
    <w:rsid w:val="00944575"/>
    <w:rsid w:val="00944E25"/>
    <w:rsid w:val="00945836"/>
    <w:rsid w:val="00945865"/>
    <w:rsid w:val="009458AE"/>
    <w:rsid w:val="00945CAE"/>
    <w:rsid w:val="009461A6"/>
    <w:rsid w:val="00946CE7"/>
    <w:rsid w:val="0094720B"/>
    <w:rsid w:val="009475D6"/>
    <w:rsid w:val="00947638"/>
    <w:rsid w:val="00947B28"/>
    <w:rsid w:val="00950061"/>
    <w:rsid w:val="00950594"/>
    <w:rsid w:val="00950950"/>
    <w:rsid w:val="0095152D"/>
    <w:rsid w:val="009519E3"/>
    <w:rsid w:val="00951EE2"/>
    <w:rsid w:val="00951FF9"/>
    <w:rsid w:val="0095227E"/>
    <w:rsid w:val="00952CE4"/>
    <w:rsid w:val="00952D93"/>
    <w:rsid w:val="00953109"/>
    <w:rsid w:val="00953E52"/>
    <w:rsid w:val="009544DD"/>
    <w:rsid w:val="0095451A"/>
    <w:rsid w:val="00954E18"/>
    <w:rsid w:val="00954F1B"/>
    <w:rsid w:val="00955841"/>
    <w:rsid w:val="00955BC0"/>
    <w:rsid w:val="00955CC2"/>
    <w:rsid w:val="0095666C"/>
    <w:rsid w:val="00956A89"/>
    <w:rsid w:val="00957387"/>
    <w:rsid w:val="0095779C"/>
    <w:rsid w:val="00957BCF"/>
    <w:rsid w:val="0096026A"/>
    <w:rsid w:val="009606F7"/>
    <w:rsid w:val="00960DC1"/>
    <w:rsid w:val="00960FFF"/>
    <w:rsid w:val="00961AEF"/>
    <w:rsid w:val="00961D8C"/>
    <w:rsid w:val="00962525"/>
    <w:rsid w:val="0096295A"/>
    <w:rsid w:val="00962A5F"/>
    <w:rsid w:val="00962C9B"/>
    <w:rsid w:val="009631F1"/>
    <w:rsid w:val="0096346B"/>
    <w:rsid w:val="009636A4"/>
    <w:rsid w:val="009636B9"/>
    <w:rsid w:val="00963C53"/>
    <w:rsid w:val="00964173"/>
    <w:rsid w:val="0096422B"/>
    <w:rsid w:val="00964327"/>
    <w:rsid w:val="009649E9"/>
    <w:rsid w:val="00964BD4"/>
    <w:rsid w:val="00964D03"/>
    <w:rsid w:val="009650D8"/>
    <w:rsid w:val="00965409"/>
    <w:rsid w:val="009654E8"/>
    <w:rsid w:val="009656DB"/>
    <w:rsid w:val="00965947"/>
    <w:rsid w:val="009662EE"/>
    <w:rsid w:val="009664D4"/>
    <w:rsid w:val="009676E5"/>
    <w:rsid w:val="009677B0"/>
    <w:rsid w:val="00967EA4"/>
    <w:rsid w:val="00970320"/>
    <w:rsid w:val="00970369"/>
    <w:rsid w:val="0097041A"/>
    <w:rsid w:val="00971922"/>
    <w:rsid w:val="009727B6"/>
    <w:rsid w:val="00972B0C"/>
    <w:rsid w:val="00972DCD"/>
    <w:rsid w:val="009748FB"/>
    <w:rsid w:val="00974970"/>
    <w:rsid w:val="00974B91"/>
    <w:rsid w:val="00974C6B"/>
    <w:rsid w:val="00975010"/>
    <w:rsid w:val="00975E68"/>
    <w:rsid w:val="00976134"/>
    <w:rsid w:val="0097633B"/>
    <w:rsid w:val="009766E1"/>
    <w:rsid w:val="00976976"/>
    <w:rsid w:val="00976AA8"/>
    <w:rsid w:val="00976D93"/>
    <w:rsid w:val="00977455"/>
    <w:rsid w:val="00977BD2"/>
    <w:rsid w:val="00977C92"/>
    <w:rsid w:val="009802C7"/>
    <w:rsid w:val="00980518"/>
    <w:rsid w:val="00980A8B"/>
    <w:rsid w:val="00981477"/>
    <w:rsid w:val="00981E7A"/>
    <w:rsid w:val="00982096"/>
    <w:rsid w:val="009823A1"/>
    <w:rsid w:val="0098263B"/>
    <w:rsid w:val="00982BC6"/>
    <w:rsid w:val="00982BFC"/>
    <w:rsid w:val="00982D6D"/>
    <w:rsid w:val="00982DF2"/>
    <w:rsid w:val="00983441"/>
    <w:rsid w:val="0098380E"/>
    <w:rsid w:val="00983B7B"/>
    <w:rsid w:val="00983CC6"/>
    <w:rsid w:val="0098400C"/>
    <w:rsid w:val="0098413B"/>
    <w:rsid w:val="00984541"/>
    <w:rsid w:val="00985B12"/>
    <w:rsid w:val="00985FB9"/>
    <w:rsid w:val="0098631D"/>
    <w:rsid w:val="00986B05"/>
    <w:rsid w:val="00986C96"/>
    <w:rsid w:val="00986CBA"/>
    <w:rsid w:val="00986E86"/>
    <w:rsid w:val="00986FAA"/>
    <w:rsid w:val="00987250"/>
    <w:rsid w:val="009872D6"/>
    <w:rsid w:val="0098760C"/>
    <w:rsid w:val="00987AEB"/>
    <w:rsid w:val="00987F03"/>
    <w:rsid w:val="0099012C"/>
    <w:rsid w:val="009902CE"/>
    <w:rsid w:val="00990C0F"/>
    <w:rsid w:val="00990C2B"/>
    <w:rsid w:val="00990C6B"/>
    <w:rsid w:val="00990F55"/>
    <w:rsid w:val="00991490"/>
    <w:rsid w:val="0099156B"/>
    <w:rsid w:val="009925B2"/>
    <w:rsid w:val="009928B9"/>
    <w:rsid w:val="00992A37"/>
    <w:rsid w:val="00992B80"/>
    <w:rsid w:val="0099300C"/>
    <w:rsid w:val="00993085"/>
    <w:rsid w:val="009934A1"/>
    <w:rsid w:val="0099391D"/>
    <w:rsid w:val="009939FD"/>
    <w:rsid w:val="009942C1"/>
    <w:rsid w:val="0099471D"/>
    <w:rsid w:val="00994C08"/>
    <w:rsid w:val="00994E33"/>
    <w:rsid w:val="0099578C"/>
    <w:rsid w:val="0099598A"/>
    <w:rsid w:val="009962FE"/>
    <w:rsid w:val="00996D67"/>
    <w:rsid w:val="009972DB"/>
    <w:rsid w:val="00997351"/>
    <w:rsid w:val="00997397"/>
    <w:rsid w:val="00997AED"/>
    <w:rsid w:val="00997B58"/>
    <w:rsid w:val="00997FFC"/>
    <w:rsid w:val="009A0372"/>
    <w:rsid w:val="009A0844"/>
    <w:rsid w:val="009A143D"/>
    <w:rsid w:val="009A17B4"/>
    <w:rsid w:val="009A2040"/>
    <w:rsid w:val="009A20BE"/>
    <w:rsid w:val="009A22D7"/>
    <w:rsid w:val="009A31C9"/>
    <w:rsid w:val="009A340A"/>
    <w:rsid w:val="009A34A1"/>
    <w:rsid w:val="009A3A74"/>
    <w:rsid w:val="009A3E21"/>
    <w:rsid w:val="009A427D"/>
    <w:rsid w:val="009A497C"/>
    <w:rsid w:val="009A4A45"/>
    <w:rsid w:val="009A55C4"/>
    <w:rsid w:val="009A55C9"/>
    <w:rsid w:val="009A55E8"/>
    <w:rsid w:val="009A5D07"/>
    <w:rsid w:val="009A5F8F"/>
    <w:rsid w:val="009A6410"/>
    <w:rsid w:val="009A66EB"/>
    <w:rsid w:val="009A676B"/>
    <w:rsid w:val="009A6D63"/>
    <w:rsid w:val="009A711A"/>
    <w:rsid w:val="009A73F6"/>
    <w:rsid w:val="009A7800"/>
    <w:rsid w:val="009A78AC"/>
    <w:rsid w:val="009A7956"/>
    <w:rsid w:val="009A7D5B"/>
    <w:rsid w:val="009A7FED"/>
    <w:rsid w:val="009B008C"/>
    <w:rsid w:val="009B04F7"/>
    <w:rsid w:val="009B0E16"/>
    <w:rsid w:val="009B1492"/>
    <w:rsid w:val="009B1545"/>
    <w:rsid w:val="009B1AF7"/>
    <w:rsid w:val="009B1BB4"/>
    <w:rsid w:val="009B210A"/>
    <w:rsid w:val="009B2256"/>
    <w:rsid w:val="009B2401"/>
    <w:rsid w:val="009B275C"/>
    <w:rsid w:val="009B29F8"/>
    <w:rsid w:val="009B32D0"/>
    <w:rsid w:val="009B36D4"/>
    <w:rsid w:val="009B3861"/>
    <w:rsid w:val="009B38C9"/>
    <w:rsid w:val="009B3A6C"/>
    <w:rsid w:val="009B3AA6"/>
    <w:rsid w:val="009B3F63"/>
    <w:rsid w:val="009B401F"/>
    <w:rsid w:val="009B5608"/>
    <w:rsid w:val="009B5E6E"/>
    <w:rsid w:val="009B60EC"/>
    <w:rsid w:val="009B65F7"/>
    <w:rsid w:val="009B6617"/>
    <w:rsid w:val="009B6DCC"/>
    <w:rsid w:val="009B7313"/>
    <w:rsid w:val="009B7369"/>
    <w:rsid w:val="009B783B"/>
    <w:rsid w:val="009B7FA4"/>
    <w:rsid w:val="009C0CCF"/>
    <w:rsid w:val="009C0F68"/>
    <w:rsid w:val="009C1672"/>
    <w:rsid w:val="009C1BAF"/>
    <w:rsid w:val="009C1BF0"/>
    <w:rsid w:val="009C21E8"/>
    <w:rsid w:val="009C230B"/>
    <w:rsid w:val="009C24D5"/>
    <w:rsid w:val="009C27EE"/>
    <w:rsid w:val="009C3394"/>
    <w:rsid w:val="009C407A"/>
    <w:rsid w:val="009C49DF"/>
    <w:rsid w:val="009C4CE1"/>
    <w:rsid w:val="009C4D62"/>
    <w:rsid w:val="009C5774"/>
    <w:rsid w:val="009C662B"/>
    <w:rsid w:val="009C6B78"/>
    <w:rsid w:val="009C6BC0"/>
    <w:rsid w:val="009C79EF"/>
    <w:rsid w:val="009C7A76"/>
    <w:rsid w:val="009C7AB6"/>
    <w:rsid w:val="009C7E05"/>
    <w:rsid w:val="009C7F85"/>
    <w:rsid w:val="009D06F4"/>
    <w:rsid w:val="009D0A66"/>
    <w:rsid w:val="009D0B82"/>
    <w:rsid w:val="009D0F72"/>
    <w:rsid w:val="009D137D"/>
    <w:rsid w:val="009D16BA"/>
    <w:rsid w:val="009D1F9D"/>
    <w:rsid w:val="009D2892"/>
    <w:rsid w:val="009D2CCE"/>
    <w:rsid w:val="009D2DCA"/>
    <w:rsid w:val="009D307F"/>
    <w:rsid w:val="009D3B88"/>
    <w:rsid w:val="009D3D4A"/>
    <w:rsid w:val="009D43FD"/>
    <w:rsid w:val="009D4839"/>
    <w:rsid w:val="009D491E"/>
    <w:rsid w:val="009D499A"/>
    <w:rsid w:val="009D4FF9"/>
    <w:rsid w:val="009D5078"/>
    <w:rsid w:val="009D533A"/>
    <w:rsid w:val="009D566D"/>
    <w:rsid w:val="009D57C1"/>
    <w:rsid w:val="009D59BA"/>
    <w:rsid w:val="009D5DFC"/>
    <w:rsid w:val="009D60D9"/>
    <w:rsid w:val="009D6A3E"/>
    <w:rsid w:val="009D6A5A"/>
    <w:rsid w:val="009D723B"/>
    <w:rsid w:val="009D75DC"/>
    <w:rsid w:val="009D7944"/>
    <w:rsid w:val="009E00DB"/>
    <w:rsid w:val="009E0585"/>
    <w:rsid w:val="009E0DF7"/>
    <w:rsid w:val="009E0E24"/>
    <w:rsid w:val="009E10B8"/>
    <w:rsid w:val="009E1878"/>
    <w:rsid w:val="009E202F"/>
    <w:rsid w:val="009E2453"/>
    <w:rsid w:val="009E2588"/>
    <w:rsid w:val="009E29F6"/>
    <w:rsid w:val="009E2A23"/>
    <w:rsid w:val="009E3152"/>
    <w:rsid w:val="009E319F"/>
    <w:rsid w:val="009E3927"/>
    <w:rsid w:val="009E3C4A"/>
    <w:rsid w:val="009E413F"/>
    <w:rsid w:val="009E417A"/>
    <w:rsid w:val="009E4241"/>
    <w:rsid w:val="009E4C8B"/>
    <w:rsid w:val="009E55ED"/>
    <w:rsid w:val="009E57EB"/>
    <w:rsid w:val="009E5BE4"/>
    <w:rsid w:val="009E68B7"/>
    <w:rsid w:val="009E6983"/>
    <w:rsid w:val="009E7947"/>
    <w:rsid w:val="009E7B39"/>
    <w:rsid w:val="009E7C60"/>
    <w:rsid w:val="009E7DE9"/>
    <w:rsid w:val="009E7DF7"/>
    <w:rsid w:val="009F0644"/>
    <w:rsid w:val="009F0A8C"/>
    <w:rsid w:val="009F0ED7"/>
    <w:rsid w:val="009F1438"/>
    <w:rsid w:val="009F1916"/>
    <w:rsid w:val="009F1BF1"/>
    <w:rsid w:val="009F1F9B"/>
    <w:rsid w:val="009F2250"/>
    <w:rsid w:val="009F238B"/>
    <w:rsid w:val="009F2670"/>
    <w:rsid w:val="009F27C6"/>
    <w:rsid w:val="009F3047"/>
    <w:rsid w:val="009F368B"/>
    <w:rsid w:val="009F37D9"/>
    <w:rsid w:val="009F3F6F"/>
    <w:rsid w:val="009F4647"/>
    <w:rsid w:val="009F4840"/>
    <w:rsid w:val="009F5C36"/>
    <w:rsid w:val="009F66FF"/>
    <w:rsid w:val="009F6FAF"/>
    <w:rsid w:val="009F7385"/>
    <w:rsid w:val="009F776E"/>
    <w:rsid w:val="009F7D9B"/>
    <w:rsid w:val="009F7E9D"/>
    <w:rsid w:val="00A001A2"/>
    <w:rsid w:val="00A00D61"/>
    <w:rsid w:val="00A0106A"/>
    <w:rsid w:val="00A01156"/>
    <w:rsid w:val="00A01A5A"/>
    <w:rsid w:val="00A020BA"/>
    <w:rsid w:val="00A024DE"/>
    <w:rsid w:val="00A02558"/>
    <w:rsid w:val="00A025E5"/>
    <w:rsid w:val="00A02988"/>
    <w:rsid w:val="00A02A48"/>
    <w:rsid w:val="00A02AD3"/>
    <w:rsid w:val="00A02CB0"/>
    <w:rsid w:val="00A039B4"/>
    <w:rsid w:val="00A03A8D"/>
    <w:rsid w:val="00A048E6"/>
    <w:rsid w:val="00A05299"/>
    <w:rsid w:val="00A05393"/>
    <w:rsid w:val="00A058EB"/>
    <w:rsid w:val="00A0609C"/>
    <w:rsid w:val="00A06298"/>
    <w:rsid w:val="00A0643E"/>
    <w:rsid w:val="00A0660A"/>
    <w:rsid w:val="00A0743B"/>
    <w:rsid w:val="00A07677"/>
    <w:rsid w:val="00A07A18"/>
    <w:rsid w:val="00A07D8A"/>
    <w:rsid w:val="00A07E51"/>
    <w:rsid w:val="00A106BD"/>
    <w:rsid w:val="00A10931"/>
    <w:rsid w:val="00A119FE"/>
    <w:rsid w:val="00A11BA7"/>
    <w:rsid w:val="00A12051"/>
    <w:rsid w:val="00A12255"/>
    <w:rsid w:val="00A12441"/>
    <w:rsid w:val="00A12509"/>
    <w:rsid w:val="00A126ED"/>
    <w:rsid w:val="00A13381"/>
    <w:rsid w:val="00A13ABE"/>
    <w:rsid w:val="00A13D3F"/>
    <w:rsid w:val="00A141C7"/>
    <w:rsid w:val="00A14910"/>
    <w:rsid w:val="00A15042"/>
    <w:rsid w:val="00A15552"/>
    <w:rsid w:val="00A15C78"/>
    <w:rsid w:val="00A15D09"/>
    <w:rsid w:val="00A15D47"/>
    <w:rsid w:val="00A160B3"/>
    <w:rsid w:val="00A16648"/>
    <w:rsid w:val="00A166DF"/>
    <w:rsid w:val="00A16827"/>
    <w:rsid w:val="00A17267"/>
    <w:rsid w:val="00A172A3"/>
    <w:rsid w:val="00A179BF"/>
    <w:rsid w:val="00A17A30"/>
    <w:rsid w:val="00A17ACC"/>
    <w:rsid w:val="00A202EF"/>
    <w:rsid w:val="00A20433"/>
    <w:rsid w:val="00A20AA1"/>
    <w:rsid w:val="00A20E8C"/>
    <w:rsid w:val="00A20E9A"/>
    <w:rsid w:val="00A213DC"/>
    <w:rsid w:val="00A218F4"/>
    <w:rsid w:val="00A2224D"/>
    <w:rsid w:val="00A22484"/>
    <w:rsid w:val="00A22C6F"/>
    <w:rsid w:val="00A234B9"/>
    <w:rsid w:val="00A23936"/>
    <w:rsid w:val="00A24316"/>
    <w:rsid w:val="00A245D0"/>
    <w:rsid w:val="00A2465D"/>
    <w:rsid w:val="00A2496E"/>
    <w:rsid w:val="00A24C25"/>
    <w:rsid w:val="00A2516C"/>
    <w:rsid w:val="00A251A4"/>
    <w:rsid w:val="00A25B6E"/>
    <w:rsid w:val="00A261DA"/>
    <w:rsid w:val="00A26215"/>
    <w:rsid w:val="00A2631B"/>
    <w:rsid w:val="00A264FB"/>
    <w:rsid w:val="00A26A7E"/>
    <w:rsid w:val="00A26BC4"/>
    <w:rsid w:val="00A271C0"/>
    <w:rsid w:val="00A27550"/>
    <w:rsid w:val="00A27A50"/>
    <w:rsid w:val="00A27CD4"/>
    <w:rsid w:val="00A27E57"/>
    <w:rsid w:val="00A27FC8"/>
    <w:rsid w:val="00A30722"/>
    <w:rsid w:val="00A30A76"/>
    <w:rsid w:val="00A312C1"/>
    <w:rsid w:val="00A312F9"/>
    <w:rsid w:val="00A31492"/>
    <w:rsid w:val="00A32466"/>
    <w:rsid w:val="00A32741"/>
    <w:rsid w:val="00A32B24"/>
    <w:rsid w:val="00A33C85"/>
    <w:rsid w:val="00A33D14"/>
    <w:rsid w:val="00A344FD"/>
    <w:rsid w:val="00A348FA"/>
    <w:rsid w:val="00A355B4"/>
    <w:rsid w:val="00A35B1C"/>
    <w:rsid w:val="00A35D02"/>
    <w:rsid w:val="00A360A4"/>
    <w:rsid w:val="00A3620E"/>
    <w:rsid w:val="00A36329"/>
    <w:rsid w:val="00A367AE"/>
    <w:rsid w:val="00A37280"/>
    <w:rsid w:val="00A37759"/>
    <w:rsid w:val="00A37FED"/>
    <w:rsid w:val="00A37FFC"/>
    <w:rsid w:val="00A4012C"/>
    <w:rsid w:val="00A4030B"/>
    <w:rsid w:val="00A404C8"/>
    <w:rsid w:val="00A40FF0"/>
    <w:rsid w:val="00A41054"/>
    <w:rsid w:val="00A414E5"/>
    <w:rsid w:val="00A4182F"/>
    <w:rsid w:val="00A41990"/>
    <w:rsid w:val="00A41D4B"/>
    <w:rsid w:val="00A41DFA"/>
    <w:rsid w:val="00A421BB"/>
    <w:rsid w:val="00A42A3D"/>
    <w:rsid w:val="00A42EED"/>
    <w:rsid w:val="00A43246"/>
    <w:rsid w:val="00A433AC"/>
    <w:rsid w:val="00A43658"/>
    <w:rsid w:val="00A4366C"/>
    <w:rsid w:val="00A4395B"/>
    <w:rsid w:val="00A441BF"/>
    <w:rsid w:val="00A44BA3"/>
    <w:rsid w:val="00A44C56"/>
    <w:rsid w:val="00A44CEB"/>
    <w:rsid w:val="00A450FB"/>
    <w:rsid w:val="00A45189"/>
    <w:rsid w:val="00A4554D"/>
    <w:rsid w:val="00A45D63"/>
    <w:rsid w:val="00A45FB5"/>
    <w:rsid w:val="00A46408"/>
    <w:rsid w:val="00A46EE2"/>
    <w:rsid w:val="00A46EEC"/>
    <w:rsid w:val="00A47406"/>
    <w:rsid w:val="00A476B3"/>
    <w:rsid w:val="00A47FD2"/>
    <w:rsid w:val="00A501D5"/>
    <w:rsid w:val="00A50E9B"/>
    <w:rsid w:val="00A510A2"/>
    <w:rsid w:val="00A51824"/>
    <w:rsid w:val="00A51EB3"/>
    <w:rsid w:val="00A520C7"/>
    <w:rsid w:val="00A52151"/>
    <w:rsid w:val="00A521D9"/>
    <w:rsid w:val="00A53A8B"/>
    <w:rsid w:val="00A53AF4"/>
    <w:rsid w:val="00A550FC"/>
    <w:rsid w:val="00A55B11"/>
    <w:rsid w:val="00A5603D"/>
    <w:rsid w:val="00A560B4"/>
    <w:rsid w:val="00A56528"/>
    <w:rsid w:val="00A565C2"/>
    <w:rsid w:val="00A56676"/>
    <w:rsid w:val="00A569D4"/>
    <w:rsid w:val="00A56AB6"/>
    <w:rsid w:val="00A56BF0"/>
    <w:rsid w:val="00A56ECE"/>
    <w:rsid w:val="00A56F7D"/>
    <w:rsid w:val="00A5717A"/>
    <w:rsid w:val="00A6010D"/>
    <w:rsid w:val="00A601E1"/>
    <w:rsid w:val="00A60770"/>
    <w:rsid w:val="00A60BD1"/>
    <w:rsid w:val="00A6111D"/>
    <w:rsid w:val="00A614D1"/>
    <w:rsid w:val="00A61662"/>
    <w:rsid w:val="00A6198B"/>
    <w:rsid w:val="00A61D19"/>
    <w:rsid w:val="00A62345"/>
    <w:rsid w:val="00A625DA"/>
    <w:rsid w:val="00A626C7"/>
    <w:rsid w:val="00A62DCF"/>
    <w:rsid w:val="00A633E5"/>
    <w:rsid w:val="00A63BCE"/>
    <w:rsid w:val="00A63C28"/>
    <w:rsid w:val="00A6419F"/>
    <w:rsid w:val="00A64AA9"/>
    <w:rsid w:val="00A64D7F"/>
    <w:rsid w:val="00A658BE"/>
    <w:rsid w:val="00A65A04"/>
    <w:rsid w:val="00A65C56"/>
    <w:rsid w:val="00A65D81"/>
    <w:rsid w:val="00A66228"/>
    <w:rsid w:val="00A66A87"/>
    <w:rsid w:val="00A66E70"/>
    <w:rsid w:val="00A674F0"/>
    <w:rsid w:val="00A67988"/>
    <w:rsid w:val="00A67FCA"/>
    <w:rsid w:val="00A702A3"/>
    <w:rsid w:val="00A70CD6"/>
    <w:rsid w:val="00A70E2F"/>
    <w:rsid w:val="00A718B7"/>
    <w:rsid w:val="00A71B0D"/>
    <w:rsid w:val="00A71B43"/>
    <w:rsid w:val="00A72AC0"/>
    <w:rsid w:val="00A739BF"/>
    <w:rsid w:val="00A73CEE"/>
    <w:rsid w:val="00A73FDD"/>
    <w:rsid w:val="00A74F02"/>
    <w:rsid w:val="00A75D26"/>
    <w:rsid w:val="00A75E43"/>
    <w:rsid w:val="00A7624E"/>
    <w:rsid w:val="00A76490"/>
    <w:rsid w:val="00A766F1"/>
    <w:rsid w:val="00A76FC0"/>
    <w:rsid w:val="00A774D8"/>
    <w:rsid w:val="00A8020D"/>
    <w:rsid w:val="00A803A7"/>
    <w:rsid w:val="00A8048C"/>
    <w:rsid w:val="00A8078A"/>
    <w:rsid w:val="00A80BDE"/>
    <w:rsid w:val="00A80D8F"/>
    <w:rsid w:val="00A80E4B"/>
    <w:rsid w:val="00A81716"/>
    <w:rsid w:val="00A81782"/>
    <w:rsid w:val="00A81BBE"/>
    <w:rsid w:val="00A824F2"/>
    <w:rsid w:val="00A82B47"/>
    <w:rsid w:val="00A842BD"/>
    <w:rsid w:val="00A842EC"/>
    <w:rsid w:val="00A84542"/>
    <w:rsid w:val="00A84F6D"/>
    <w:rsid w:val="00A8645B"/>
    <w:rsid w:val="00A8695D"/>
    <w:rsid w:val="00A86968"/>
    <w:rsid w:val="00A86DF5"/>
    <w:rsid w:val="00A86E97"/>
    <w:rsid w:val="00A86F63"/>
    <w:rsid w:val="00A90577"/>
    <w:rsid w:val="00A905E6"/>
    <w:rsid w:val="00A91128"/>
    <w:rsid w:val="00A92434"/>
    <w:rsid w:val="00A9273A"/>
    <w:rsid w:val="00A929D9"/>
    <w:rsid w:val="00A92A55"/>
    <w:rsid w:val="00A9312D"/>
    <w:rsid w:val="00A93174"/>
    <w:rsid w:val="00A9359F"/>
    <w:rsid w:val="00A935CF"/>
    <w:rsid w:val="00A9382A"/>
    <w:rsid w:val="00A94411"/>
    <w:rsid w:val="00A944A8"/>
    <w:rsid w:val="00A9453A"/>
    <w:rsid w:val="00A954A9"/>
    <w:rsid w:val="00A955CF"/>
    <w:rsid w:val="00A959A1"/>
    <w:rsid w:val="00A95A17"/>
    <w:rsid w:val="00A95B11"/>
    <w:rsid w:val="00A95BCA"/>
    <w:rsid w:val="00A95C1A"/>
    <w:rsid w:val="00A95C7A"/>
    <w:rsid w:val="00A96C8E"/>
    <w:rsid w:val="00A96F4D"/>
    <w:rsid w:val="00AA01C2"/>
    <w:rsid w:val="00AA0269"/>
    <w:rsid w:val="00AA060E"/>
    <w:rsid w:val="00AA0E94"/>
    <w:rsid w:val="00AA0F77"/>
    <w:rsid w:val="00AA1090"/>
    <w:rsid w:val="00AA1178"/>
    <w:rsid w:val="00AA145F"/>
    <w:rsid w:val="00AA185B"/>
    <w:rsid w:val="00AA1CE0"/>
    <w:rsid w:val="00AA2075"/>
    <w:rsid w:val="00AA27A5"/>
    <w:rsid w:val="00AA2A2A"/>
    <w:rsid w:val="00AA2ADE"/>
    <w:rsid w:val="00AA432A"/>
    <w:rsid w:val="00AA4518"/>
    <w:rsid w:val="00AA4FCB"/>
    <w:rsid w:val="00AA56B1"/>
    <w:rsid w:val="00AA5806"/>
    <w:rsid w:val="00AA6070"/>
    <w:rsid w:val="00AA6A73"/>
    <w:rsid w:val="00AA6ABB"/>
    <w:rsid w:val="00AA6B88"/>
    <w:rsid w:val="00AA6E2C"/>
    <w:rsid w:val="00AA7EB8"/>
    <w:rsid w:val="00AB0357"/>
    <w:rsid w:val="00AB03B3"/>
    <w:rsid w:val="00AB04B7"/>
    <w:rsid w:val="00AB07FC"/>
    <w:rsid w:val="00AB08EE"/>
    <w:rsid w:val="00AB0AD5"/>
    <w:rsid w:val="00AB11C1"/>
    <w:rsid w:val="00AB1A2E"/>
    <w:rsid w:val="00AB1B93"/>
    <w:rsid w:val="00AB29BE"/>
    <w:rsid w:val="00AB29D3"/>
    <w:rsid w:val="00AB2AEC"/>
    <w:rsid w:val="00AB336B"/>
    <w:rsid w:val="00AB3484"/>
    <w:rsid w:val="00AB35CA"/>
    <w:rsid w:val="00AB3AD6"/>
    <w:rsid w:val="00AB45CE"/>
    <w:rsid w:val="00AB4A3F"/>
    <w:rsid w:val="00AB4D70"/>
    <w:rsid w:val="00AB4DC1"/>
    <w:rsid w:val="00AB4FCF"/>
    <w:rsid w:val="00AB51F3"/>
    <w:rsid w:val="00AB5451"/>
    <w:rsid w:val="00AB558E"/>
    <w:rsid w:val="00AB579B"/>
    <w:rsid w:val="00AB5E48"/>
    <w:rsid w:val="00AB6082"/>
    <w:rsid w:val="00AB60DC"/>
    <w:rsid w:val="00AB6339"/>
    <w:rsid w:val="00AB6546"/>
    <w:rsid w:val="00AB675E"/>
    <w:rsid w:val="00AB6BAC"/>
    <w:rsid w:val="00AB6C6C"/>
    <w:rsid w:val="00AB6F12"/>
    <w:rsid w:val="00AB70D6"/>
    <w:rsid w:val="00AB7E2E"/>
    <w:rsid w:val="00AC054F"/>
    <w:rsid w:val="00AC0611"/>
    <w:rsid w:val="00AC0726"/>
    <w:rsid w:val="00AC0871"/>
    <w:rsid w:val="00AC0A86"/>
    <w:rsid w:val="00AC0C12"/>
    <w:rsid w:val="00AC0C2B"/>
    <w:rsid w:val="00AC1FD0"/>
    <w:rsid w:val="00AC26AE"/>
    <w:rsid w:val="00AC2AAB"/>
    <w:rsid w:val="00AC2EF1"/>
    <w:rsid w:val="00AC3473"/>
    <w:rsid w:val="00AC3653"/>
    <w:rsid w:val="00AC36B6"/>
    <w:rsid w:val="00AC3AB0"/>
    <w:rsid w:val="00AC3E17"/>
    <w:rsid w:val="00AC4B45"/>
    <w:rsid w:val="00AC5782"/>
    <w:rsid w:val="00AC630B"/>
    <w:rsid w:val="00AC69C1"/>
    <w:rsid w:val="00AC6A24"/>
    <w:rsid w:val="00AC6C6E"/>
    <w:rsid w:val="00AC6E18"/>
    <w:rsid w:val="00AC740C"/>
    <w:rsid w:val="00AC78A2"/>
    <w:rsid w:val="00AC7B28"/>
    <w:rsid w:val="00AC7B5C"/>
    <w:rsid w:val="00AC7B70"/>
    <w:rsid w:val="00AC7CAA"/>
    <w:rsid w:val="00AC7F20"/>
    <w:rsid w:val="00AD032F"/>
    <w:rsid w:val="00AD076D"/>
    <w:rsid w:val="00AD0C8F"/>
    <w:rsid w:val="00AD0DC4"/>
    <w:rsid w:val="00AD1676"/>
    <w:rsid w:val="00AD1DE4"/>
    <w:rsid w:val="00AD204D"/>
    <w:rsid w:val="00AD2772"/>
    <w:rsid w:val="00AD27BA"/>
    <w:rsid w:val="00AD282D"/>
    <w:rsid w:val="00AD29BF"/>
    <w:rsid w:val="00AD2A3E"/>
    <w:rsid w:val="00AD2B7D"/>
    <w:rsid w:val="00AD3A1F"/>
    <w:rsid w:val="00AD3AAF"/>
    <w:rsid w:val="00AD416C"/>
    <w:rsid w:val="00AD46B7"/>
    <w:rsid w:val="00AD4CD4"/>
    <w:rsid w:val="00AD4DC1"/>
    <w:rsid w:val="00AD4F3C"/>
    <w:rsid w:val="00AD5101"/>
    <w:rsid w:val="00AD5243"/>
    <w:rsid w:val="00AD5780"/>
    <w:rsid w:val="00AD694E"/>
    <w:rsid w:val="00AD6C51"/>
    <w:rsid w:val="00AD7332"/>
    <w:rsid w:val="00AD76EE"/>
    <w:rsid w:val="00AE02E5"/>
    <w:rsid w:val="00AE065D"/>
    <w:rsid w:val="00AE075F"/>
    <w:rsid w:val="00AE0784"/>
    <w:rsid w:val="00AE08FD"/>
    <w:rsid w:val="00AE1098"/>
    <w:rsid w:val="00AE10BA"/>
    <w:rsid w:val="00AE1469"/>
    <w:rsid w:val="00AE1916"/>
    <w:rsid w:val="00AE1B7F"/>
    <w:rsid w:val="00AE1C0B"/>
    <w:rsid w:val="00AE1EEA"/>
    <w:rsid w:val="00AE1EEC"/>
    <w:rsid w:val="00AE248F"/>
    <w:rsid w:val="00AE264E"/>
    <w:rsid w:val="00AE2BBE"/>
    <w:rsid w:val="00AE2CB3"/>
    <w:rsid w:val="00AE2DBA"/>
    <w:rsid w:val="00AE2DEB"/>
    <w:rsid w:val="00AE31AD"/>
    <w:rsid w:val="00AE3230"/>
    <w:rsid w:val="00AE3321"/>
    <w:rsid w:val="00AE3656"/>
    <w:rsid w:val="00AE397B"/>
    <w:rsid w:val="00AE3AFB"/>
    <w:rsid w:val="00AE3CC8"/>
    <w:rsid w:val="00AE4274"/>
    <w:rsid w:val="00AE4283"/>
    <w:rsid w:val="00AE5B88"/>
    <w:rsid w:val="00AE7370"/>
    <w:rsid w:val="00AE76B1"/>
    <w:rsid w:val="00AE7F7D"/>
    <w:rsid w:val="00AF1962"/>
    <w:rsid w:val="00AF1A6E"/>
    <w:rsid w:val="00AF1AD3"/>
    <w:rsid w:val="00AF1F76"/>
    <w:rsid w:val="00AF1FCA"/>
    <w:rsid w:val="00AF2093"/>
    <w:rsid w:val="00AF2316"/>
    <w:rsid w:val="00AF2387"/>
    <w:rsid w:val="00AF2A2A"/>
    <w:rsid w:val="00AF2B67"/>
    <w:rsid w:val="00AF3049"/>
    <w:rsid w:val="00AF3AE8"/>
    <w:rsid w:val="00AF3C9C"/>
    <w:rsid w:val="00AF3FCA"/>
    <w:rsid w:val="00AF4278"/>
    <w:rsid w:val="00AF43A3"/>
    <w:rsid w:val="00AF48E5"/>
    <w:rsid w:val="00AF4C43"/>
    <w:rsid w:val="00AF5007"/>
    <w:rsid w:val="00AF5162"/>
    <w:rsid w:val="00AF55C5"/>
    <w:rsid w:val="00AF5717"/>
    <w:rsid w:val="00AF5D1A"/>
    <w:rsid w:val="00AF6191"/>
    <w:rsid w:val="00AF6297"/>
    <w:rsid w:val="00AF7715"/>
    <w:rsid w:val="00AF79F0"/>
    <w:rsid w:val="00AF7A51"/>
    <w:rsid w:val="00AF7EDD"/>
    <w:rsid w:val="00AF7FBB"/>
    <w:rsid w:val="00B000DE"/>
    <w:rsid w:val="00B0018A"/>
    <w:rsid w:val="00B00243"/>
    <w:rsid w:val="00B0024D"/>
    <w:rsid w:val="00B009DF"/>
    <w:rsid w:val="00B00B2F"/>
    <w:rsid w:val="00B00CC4"/>
    <w:rsid w:val="00B01000"/>
    <w:rsid w:val="00B01FB7"/>
    <w:rsid w:val="00B027CD"/>
    <w:rsid w:val="00B0301B"/>
    <w:rsid w:val="00B03081"/>
    <w:rsid w:val="00B03BD8"/>
    <w:rsid w:val="00B03C22"/>
    <w:rsid w:val="00B03C91"/>
    <w:rsid w:val="00B03D44"/>
    <w:rsid w:val="00B03E74"/>
    <w:rsid w:val="00B04B82"/>
    <w:rsid w:val="00B04DF8"/>
    <w:rsid w:val="00B04E0F"/>
    <w:rsid w:val="00B0590F"/>
    <w:rsid w:val="00B05CB6"/>
    <w:rsid w:val="00B05EE8"/>
    <w:rsid w:val="00B06472"/>
    <w:rsid w:val="00B064FC"/>
    <w:rsid w:val="00B069FF"/>
    <w:rsid w:val="00B06D1B"/>
    <w:rsid w:val="00B07033"/>
    <w:rsid w:val="00B075F8"/>
    <w:rsid w:val="00B07B63"/>
    <w:rsid w:val="00B07C17"/>
    <w:rsid w:val="00B07C20"/>
    <w:rsid w:val="00B07FA3"/>
    <w:rsid w:val="00B1001A"/>
    <w:rsid w:val="00B1043F"/>
    <w:rsid w:val="00B11A76"/>
    <w:rsid w:val="00B11E5C"/>
    <w:rsid w:val="00B1226A"/>
    <w:rsid w:val="00B129AF"/>
    <w:rsid w:val="00B12BD0"/>
    <w:rsid w:val="00B13005"/>
    <w:rsid w:val="00B132DE"/>
    <w:rsid w:val="00B134AB"/>
    <w:rsid w:val="00B137A5"/>
    <w:rsid w:val="00B13A65"/>
    <w:rsid w:val="00B13D81"/>
    <w:rsid w:val="00B14EE4"/>
    <w:rsid w:val="00B157E1"/>
    <w:rsid w:val="00B158F9"/>
    <w:rsid w:val="00B15C87"/>
    <w:rsid w:val="00B16A05"/>
    <w:rsid w:val="00B16F26"/>
    <w:rsid w:val="00B17022"/>
    <w:rsid w:val="00B171FB"/>
    <w:rsid w:val="00B17BED"/>
    <w:rsid w:val="00B17D44"/>
    <w:rsid w:val="00B20891"/>
    <w:rsid w:val="00B20AAD"/>
    <w:rsid w:val="00B210DE"/>
    <w:rsid w:val="00B2133C"/>
    <w:rsid w:val="00B21353"/>
    <w:rsid w:val="00B21568"/>
    <w:rsid w:val="00B2183A"/>
    <w:rsid w:val="00B225A1"/>
    <w:rsid w:val="00B225CC"/>
    <w:rsid w:val="00B2291A"/>
    <w:rsid w:val="00B229E1"/>
    <w:rsid w:val="00B22CAA"/>
    <w:rsid w:val="00B23424"/>
    <w:rsid w:val="00B23718"/>
    <w:rsid w:val="00B23B0D"/>
    <w:rsid w:val="00B23C0C"/>
    <w:rsid w:val="00B242A9"/>
    <w:rsid w:val="00B2433F"/>
    <w:rsid w:val="00B247D5"/>
    <w:rsid w:val="00B2556D"/>
    <w:rsid w:val="00B25A29"/>
    <w:rsid w:val="00B25ACB"/>
    <w:rsid w:val="00B25AD4"/>
    <w:rsid w:val="00B25ECF"/>
    <w:rsid w:val="00B26215"/>
    <w:rsid w:val="00B26314"/>
    <w:rsid w:val="00B263A0"/>
    <w:rsid w:val="00B263FD"/>
    <w:rsid w:val="00B268F0"/>
    <w:rsid w:val="00B26B11"/>
    <w:rsid w:val="00B26EC3"/>
    <w:rsid w:val="00B27007"/>
    <w:rsid w:val="00B2704A"/>
    <w:rsid w:val="00B27429"/>
    <w:rsid w:val="00B27E0F"/>
    <w:rsid w:val="00B308F0"/>
    <w:rsid w:val="00B30E17"/>
    <w:rsid w:val="00B30E1A"/>
    <w:rsid w:val="00B30EFD"/>
    <w:rsid w:val="00B31258"/>
    <w:rsid w:val="00B3154D"/>
    <w:rsid w:val="00B31733"/>
    <w:rsid w:val="00B31766"/>
    <w:rsid w:val="00B31945"/>
    <w:rsid w:val="00B31983"/>
    <w:rsid w:val="00B3213F"/>
    <w:rsid w:val="00B32199"/>
    <w:rsid w:val="00B32280"/>
    <w:rsid w:val="00B32D93"/>
    <w:rsid w:val="00B33038"/>
    <w:rsid w:val="00B33BAD"/>
    <w:rsid w:val="00B34086"/>
    <w:rsid w:val="00B35686"/>
    <w:rsid w:val="00B3577B"/>
    <w:rsid w:val="00B35A05"/>
    <w:rsid w:val="00B3680A"/>
    <w:rsid w:val="00B36B7A"/>
    <w:rsid w:val="00B36E84"/>
    <w:rsid w:val="00B377F0"/>
    <w:rsid w:val="00B40343"/>
    <w:rsid w:val="00B406E9"/>
    <w:rsid w:val="00B40814"/>
    <w:rsid w:val="00B409A3"/>
    <w:rsid w:val="00B40DA1"/>
    <w:rsid w:val="00B412AE"/>
    <w:rsid w:val="00B413D6"/>
    <w:rsid w:val="00B41EC4"/>
    <w:rsid w:val="00B42322"/>
    <w:rsid w:val="00B42720"/>
    <w:rsid w:val="00B4324A"/>
    <w:rsid w:val="00B433D1"/>
    <w:rsid w:val="00B43490"/>
    <w:rsid w:val="00B435DA"/>
    <w:rsid w:val="00B43690"/>
    <w:rsid w:val="00B43777"/>
    <w:rsid w:val="00B439A6"/>
    <w:rsid w:val="00B43C60"/>
    <w:rsid w:val="00B43DD8"/>
    <w:rsid w:val="00B440DB"/>
    <w:rsid w:val="00B44455"/>
    <w:rsid w:val="00B4461D"/>
    <w:rsid w:val="00B449B5"/>
    <w:rsid w:val="00B45A1E"/>
    <w:rsid w:val="00B45A9B"/>
    <w:rsid w:val="00B45D10"/>
    <w:rsid w:val="00B46539"/>
    <w:rsid w:val="00B467D6"/>
    <w:rsid w:val="00B47290"/>
    <w:rsid w:val="00B476FE"/>
    <w:rsid w:val="00B47B2B"/>
    <w:rsid w:val="00B47D8F"/>
    <w:rsid w:val="00B47DF0"/>
    <w:rsid w:val="00B47E8F"/>
    <w:rsid w:val="00B508D1"/>
    <w:rsid w:val="00B50954"/>
    <w:rsid w:val="00B50F88"/>
    <w:rsid w:val="00B511BE"/>
    <w:rsid w:val="00B51B0C"/>
    <w:rsid w:val="00B51D6E"/>
    <w:rsid w:val="00B51EBA"/>
    <w:rsid w:val="00B521FA"/>
    <w:rsid w:val="00B5261C"/>
    <w:rsid w:val="00B52DCF"/>
    <w:rsid w:val="00B531F0"/>
    <w:rsid w:val="00B53226"/>
    <w:rsid w:val="00B535DC"/>
    <w:rsid w:val="00B53999"/>
    <w:rsid w:val="00B539C0"/>
    <w:rsid w:val="00B53AD1"/>
    <w:rsid w:val="00B53B99"/>
    <w:rsid w:val="00B54255"/>
    <w:rsid w:val="00B54A18"/>
    <w:rsid w:val="00B5585B"/>
    <w:rsid w:val="00B55877"/>
    <w:rsid w:val="00B55DC0"/>
    <w:rsid w:val="00B55EE3"/>
    <w:rsid w:val="00B567B1"/>
    <w:rsid w:val="00B568B2"/>
    <w:rsid w:val="00B56C43"/>
    <w:rsid w:val="00B5767B"/>
    <w:rsid w:val="00B57774"/>
    <w:rsid w:val="00B60033"/>
    <w:rsid w:val="00B60439"/>
    <w:rsid w:val="00B60697"/>
    <w:rsid w:val="00B608AE"/>
    <w:rsid w:val="00B609C8"/>
    <w:rsid w:val="00B6134F"/>
    <w:rsid w:val="00B615F6"/>
    <w:rsid w:val="00B61E05"/>
    <w:rsid w:val="00B62443"/>
    <w:rsid w:val="00B62606"/>
    <w:rsid w:val="00B62733"/>
    <w:rsid w:val="00B62A45"/>
    <w:rsid w:val="00B62B3E"/>
    <w:rsid w:val="00B631EC"/>
    <w:rsid w:val="00B63846"/>
    <w:rsid w:val="00B63ABA"/>
    <w:rsid w:val="00B6431E"/>
    <w:rsid w:val="00B6454B"/>
    <w:rsid w:val="00B663EA"/>
    <w:rsid w:val="00B6647E"/>
    <w:rsid w:val="00B66D88"/>
    <w:rsid w:val="00B66E88"/>
    <w:rsid w:val="00B66FE6"/>
    <w:rsid w:val="00B67AB9"/>
    <w:rsid w:val="00B70285"/>
    <w:rsid w:val="00B702CE"/>
    <w:rsid w:val="00B704D4"/>
    <w:rsid w:val="00B7080A"/>
    <w:rsid w:val="00B70969"/>
    <w:rsid w:val="00B7113B"/>
    <w:rsid w:val="00B71313"/>
    <w:rsid w:val="00B71655"/>
    <w:rsid w:val="00B71ED9"/>
    <w:rsid w:val="00B7216D"/>
    <w:rsid w:val="00B721A7"/>
    <w:rsid w:val="00B72638"/>
    <w:rsid w:val="00B72EBD"/>
    <w:rsid w:val="00B73531"/>
    <w:rsid w:val="00B73739"/>
    <w:rsid w:val="00B73C56"/>
    <w:rsid w:val="00B750AD"/>
    <w:rsid w:val="00B75147"/>
    <w:rsid w:val="00B75482"/>
    <w:rsid w:val="00B756E4"/>
    <w:rsid w:val="00B75B75"/>
    <w:rsid w:val="00B7601A"/>
    <w:rsid w:val="00B76089"/>
    <w:rsid w:val="00B76693"/>
    <w:rsid w:val="00B76AAD"/>
    <w:rsid w:val="00B76D1E"/>
    <w:rsid w:val="00B76F42"/>
    <w:rsid w:val="00B77344"/>
    <w:rsid w:val="00B776AB"/>
    <w:rsid w:val="00B77B07"/>
    <w:rsid w:val="00B80070"/>
    <w:rsid w:val="00B8067C"/>
    <w:rsid w:val="00B808B6"/>
    <w:rsid w:val="00B80A04"/>
    <w:rsid w:val="00B81459"/>
    <w:rsid w:val="00B818B1"/>
    <w:rsid w:val="00B818DE"/>
    <w:rsid w:val="00B82073"/>
    <w:rsid w:val="00B82247"/>
    <w:rsid w:val="00B8251B"/>
    <w:rsid w:val="00B8291D"/>
    <w:rsid w:val="00B8295A"/>
    <w:rsid w:val="00B82E15"/>
    <w:rsid w:val="00B82E9E"/>
    <w:rsid w:val="00B82F20"/>
    <w:rsid w:val="00B83345"/>
    <w:rsid w:val="00B83490"/>
    <w:rsid w:val="00B83FBE"/>
    <w:rsid w:val="00B84EA4"/>
    <w:rsid w:val="00B85344"/>
    <w:rsid w:val="00B8730D"/>
    <w:rsid w:val="00B873CB"/>
    <w:rsid w:val="00B874BC"/>
    <w:rsid w:val="00B875D3"/>
    <w:rsid w:val="00B87DC8"/>
    <w:rsid w:val="00B90533"/>
    <w:rsid w:val="00B90BA9"/>
    <w:rsid w:val="00B90C85"/>
    <w:rsid w:val="00B90D7B"/>
    <w:rsid w:val="00B91AFC"/>
    <w:rsid w:val="00B91B11"/>
    <w:rsid w:val="00B92770"/>
    <w:rsid w:val="00B92BA3"/>
    <w:rsid w:val="00B933CB"/>
    <w:rsid w:val="00B9378D"/>
    <w:rsid w:val="00B937B6"/>
    <w:rsid w:val="00B93A66"/>
    <w:rsid w:val="00B93D77"/>
    <w:rsid w:val="00B944A3"/>
    <w:rsid w:val="00B949B7"/>
    <w:rsid w:val="00B9561E"/>
    <w:rsid w:val="00B95CC4"/>
    <w:rsid w:val="00B95E1B"/>
    <w:rsid w:val="00B9634D"/>
    <w:rsid w:val="00B972FF"/>
    <w:rsid w:val="00B9750F"/>
    <w:rsid w:val="00B97B15"/>
    <w:rsid w:val="00B97E80"/>
    <w:rsid w:val="00BA05F4"/>
    <w:rsid w:val="00BA09E5"/>
    <w:rsid w:val="00BA0DE0"/>
    <w:rsid w:val="00BA0ED1"/>
    <w:rsid w:val="00BA11B2"/>
    <w:rsid w:val="00BA1428"/>
    <w:rsid w:val="00BA179C"/>
    <w:rsid w:val="00BA18E3"/>
    <w:rsid w:val="00BA1C18"/>
    <w:rsid w:val="00BA22B5"/>
    <w:rsid w:val="00BA2334"/>
    <w:rsid w:val="00BA238A"/>
    <w:rsid w:val="00BA2617"/>
    <w:rsid w:val="00BA2689"/>
    <w:rsid w:val="00BA2EB6"/>
    <w:rsid w:val="00BA3676"/>
    <w:rsid w:val="00BA3DA9"/>
    <w:rsid w:val="00BA3EEC"/>
    <w:rsid w:val="00BA3F3A"/>
    <w:rsid w:val="00BA4176"/>
    <w:rsid w:val="00BA4496"/>
    <w:rsid w:val="00BA46B1"/>
    <w:rsid w:val="00BA46C1"/>
    <w:rsid w:val="00BA4E3A"/>
    <w:rsid w:val="00BA5321"/>
    <w:rsid w:val="00BA5B85"/>
    <w:rsid w:val="00BA5F87"/>
    <w:rsid w:val="00BA64EE"/>
    <w:rsid w:val="00BA79F7"/>
    <w:rsid w:val="00BA7EB9"/>
    <w:rsid w:val="00BB00C0"/>
    <w:rsid w:val="00BB0BD9"/>
    <w:rsid w:val="00BB0DE3"/>
    <w:rsid w:val="00BB12B4"/>
    <w:rsid w:val="00BB1455"/>
    <w:rsid w:val="00BB1683"/>
    <w:rsid w:val="00BB197F"/>
    <w:rsid w:val="00BB1A04"/>
    <w:rsid w:val="00BB1F77"/>
    <w:rsid w:val="00BB223D"/>
    <w:rsid w:val="00BB314D"/>
    <w:rsid w:val="00BB33A0"/>
    <w:rsid w:val="00BB353E"/>
    <w:rsid w:val="00BB39A7"/>
    <w:rsid w:val="00BB3D35"/>
    <w:rsid w:val="00BB3DC4"/>
    <w:rsid w:val="00BB4213"/>
    <w:rsid w:val="00BB45E2"/>
    <w:rsid w:val="00BB468B"/>
    <w:rsid w:val="00BB50C8"/>
    <w:rsid w:val="00BB50E0"/>
    <w:rsid w:val="00BB5411"/>
    <w:rsid w:val="00BB559F"/>
    <w:rsid w:val="00BB5A4F"/>
    <w:rsid w:val="00BB5BDC"/>
    <w:rsid w:val="00BB5F4F"/>
    <w:rsid w:val="00BB60E7"/>
    <w:rsid w:val="00BB6613"/>
    <w:rsid w:val="00BB67A7"/>
    <w:rsid w:val="00BB688E"/>
    <w:rsid w:val="00BB6AB0"/>
    <w:rsid w:val="00BB7074"/>
    <w:rsid w:val="00BB731F"/>
    <w:rsid w:val="00BB753F"/>
    <w:rsid w:val="00BB765C"/>
    <w:rsid w:val="00BC00DE"/>
    <w:rsid w:val="00BC08E9"/>
    <w:rsid w:val="00BC0A66"/>
    <w:rsid w:val="00BC1028"/>
    <w:rsid w:val="00BC1249"/>
    <w:rsid w:val="00BC15D2"/>
    <w:rsid w:val="00BC163A"/>
    <w:rsid w:val="00BC183F"/>
    <w:rsid w:val="00BC18DF"/>
    <w:rsid w:val="00BC1B81"/>
    <w:rsid w:val="00BC1C5D"/>
    <w:rsid w:val="00BC1D64"/>
    <w:rsid w:val="00BC1E26"/>
    <w:rsid w:val="00BC20C0"/>
    <w:rsid w:val="00BC20FC"/>
    <w:rsid w:val="00BC255B"/>
    <w:rsid w:val="00BC28E6"/>
    <w:rsid w:val="00BC2AA0"/>
    <w:rsid w:val="00BC3106"/>
    <w:rsid w:val="00BC3499"/>
    <w:rsid w:val="00BC39D1"/>
    <w:rsid w:val="00BC4027"/>
    <w:rsid w:val="00BC4A68"/>
    <w:rsid w:val="00BC528F"/>
    <w:rsid w:val="00BC57A0"/>
    <w:rsid w:val="00BC6367"/>
    <w:rsid w:val="00BC66D9"/>
    <w:rsid w:val="00BC68DB"/>
    <w:rsid w:val="00BC6C1F"/>
    <w:rsid w:val="00BC7209"/>
    <w:rsid w:val="00BC7F41"/>
    <w:rsid w:val="00BD0085"/>
    <w:rsid w:val="00BD00CB"/>
    <w:rsid w:val="00BD12B1"/>
    <w:rsid w:val="00BD12DE"/>
    <w:rsid w:val="00BD1463"/>
    <w:rsid w:val="00BD2DFA"/>
    <w:rsid w:val="00BD2F34"/>
    <w:rsid w:val="00BD32AE"/>
    <w:rsid w:val="00BD33C4"/>
    <w:rsid w:val="00BD3648"/>
    <w:rsid w:val="00BD3937"/>
    <w:rsid w:val="00BD39D6"/>
    <w:rsid w:val="00BD3C88"/>
    <w:rsid w:val="00BD3D73"/>
    <w:rsid w:val="00BD401A"/>
    <w:rsid w:val="00BD49FE"/>
    <w:rsid w:val="00BD4E89"/>
    <w:rsid w:val="00BD5979"/>
    <w:rsid w:val="00BD59CD"/>
    <w:rsid w:val="00BD5C4F"/>
    <w:rsid w:val="00BD63D5"/>
    <w:rsid w:val="00BD68E0"/>
    <w:rsid w:val="00BD6A01"/>
    <w:rsid w:val="00BD6D1B"/>
    <w:rsid w:val="00BD6D82"/>
    <w:rsid w:val="00BD6E59"/>
    <w:rsid w:val="00BD7A51"/>
    <w:rsid w:val="00BD7AC4"/>
    <w:rsid w:val="00BE059E"/>
    <w:rsid w:val="00BE0722"/>
    <w:rsid w:val="00BE0913"/>
    <w:rsid w:val="00BE0FA0"/>
    <w:rsid w:val="00BE165D"/>
    <w:rsid w:val="00BE1A27"/>
    <w:rsid w:val="00BE1C18"/>
    <w:rsid w:val="00BE1E32"/>
    <w:rsid w:val="00BE20AD"/>
    <w:rsid w:val="00BE23FD"/>
    <w:rsid w:val="00BE243F"/>
    <w:rsid w:val="00BE365C"/>
    <w:rsid w:val="00BE3884"/>
    <w:rsid w:val="00BE3FB7"/>
    <w:rsid w:val="00BE4020"/>
    <w:rsid w:val="00BE4072"/>
    <w:rsid w:val="00BE4191"/>
    <w:rsid w:val="00BE4196"/>
    <w:rsid w:val="00BE445E"/>
    <w:rsid w:val="00BE47D0"/>
    <w:rsid w:val="00BE5B34"/>
    <w:rsid w:val="00BE600F"/>
    <w:rsid w:val="00BE6155"/>
    <w:rsid w:val="00BE61A9"/>
    <w:rsid w:val="00BE6CE4"/>
    <w:rsid w:val="00BE736B"/>
    <w:rsid w:val="00BE7803"/>
    <w:rsid w:val="00BE782E"/>
    <w:rsid w:val="00BF0B90"/>
    <w:rsid w:val="00BF0CE5"/>
    <w:rsid w:val="00BF1599"/>
    <w:rsid w:val="00BF1D5F"/>
    <w:rsid w:val="00BF1E0F"/>
    <w:rsid w:val="00BF2C06"/>
    <w:rsid w:val="00BF31EA"/>
    <w:rsid w:val="00BF329E"/>
    <w:rsid w:val="00BF392F"/>
    <w:rsid w:val="00BF497A"/>
    <w:rsid w:val="00BF51C9"/>
    <w:rsid w:val="00BF5745"/>
    <w:rsid w:val="00BF64E9"/>
    <w:rsid w:val="00BF66E7"/>
    <w:rsid w:val="00BF678B"/>
    <w:rsid w:val="00BF6B48"/>
    <w:rsid w:val="00BF6D03"/>
    <w:rsid w:val="00BF6D95"/>
    <w:rsid w:val="00BF7426"/>
    <w:rsid w:val="00BF7442"/>
    <w:rsid w:val="00BF74D5"/>
    <w:rsid w:val="00BF7540"/>
    <w:rsid w:val="00BF75A3"/>
    <w:rsid w:val="00BF78A9"/>
    <w:rsid w:val="00BF7CEE"/>
    <w:rsid w:val="00BF7EC4"/>
    <w:rsid w:val="00C0012E"/>
    <w:rsid w:val="00C001B0"/>
    <w:rsid w:val="00C003CB"/>
    <w:rsid w:val="00C007CF"/>
    <w:rsid w:val="00C00D26"/>
    <w:rsid w:val="00C0120C"/>
    <w:rsid w:val="00C01344"/>
    <w:rsid w:val="00C01A47"/>
    <w:rsid w:val="00C01AD8"/>
    <w:rsid w:val="00C01B29"/>
    <w:rsid w:val="00C01C02"/>
    <w:rsid w:val="00C02063"/>
    <w:rsid w:val="00C0269C"/>
    <w:rsid w:val="00C02B28"/>
    <w:rsid w:val="00C02F76"/>
    <w:rsid w:val="00C03684"/>
    <w:rsid w:val="00C03D36"/>
    <w:rsid w:val="00C03F30"/>
    <w:rsid w:val="00C04319"/>
    <w:rsid w:val="00C04ACF"/>
    <w:rsid w:val="00C04B5E"/>
    <w:rsid w:val="00C0593E"/>
    <w:rsid w:val="00C059E8"/>
    <w:rsid w:val="00C060D6"/>
    <w:rsid w:val="00C061FA"/>
    <w:rsid w:val="00C06465"/>
    <w:rsid w:val="00C069FE"/>
    <w:rsid w:val="00C06B33"/>
    <w:rsid w:val="00C06D73"/>
    <w:rsid w:val="00C071BE"/>
    <w:rsid w:val="00C074AD"/>
    <w:rsid w:val="00C07560"/>
    <w:rsid w:val="00C07E75"/>
    <w:rsid w:val="00C10621"/>
    <w:rsid w:val="00C113ED"/>
    <w:rsid w:val="00C1166D"/>
    <w:rsid w:val="00C11705"/>
    <w:rsid w:val="00C119A0"/>
    <w:rsid w:val="00C12280"/>
    <w:rsid w:val="00C123A6"/>
    <w:rsid w:val="00C1267E"/>
    <w:rsid w:val="00C13CFE"/>
    <w:rsid w:val="00C14EFB"/>
    <w:rsid w:val="00C15D89"/>
    <w:rsid w:val="00C15E5A"/>
    <w:rsid w:val="00C15F79"/>
    <w:rsid w:val="00C1638C"/>
    <w:rsid w:val="00C1654F"/>
    <w:rsid w:val="00C16A67"/>
    <w:rsid w:val="00C16F8E"/>
    <w:rsid w:val="00C170C4"/>
    <w:rsid w:val="00C178C1"/>
    <w:rsid w:val="00C17C55"/>
    <w:rsid w:val="00C17C6A"/>
    <w:rsid w:val="00C17CC4"/>
    <w:rsid w:val="00C20906"/>
    <w:rsid w:val="00C20BAB"/>
    <w:rsid w:val="00C21453"/>
    <w:rsid w:val="00C21943"/>
    <w:rsid w:val="00C21B2B"/>
    <w:rsid w:val="00C22416"/>
    <w:rsid w:val="00C23092"/>
    <w:rsid w:val="00C238DB"/>
    <w:rsid w:val="00C23AD6"/>
    <w:rsid w:val="00C23FAB"/>
    <w:rsid w:val="00C2568C"/>
    <w:rsid w:val="00C25A20"/>
    <w:rsid w:val="00C25C89"/>
    <w:rsid w:val="00C25DFB"/>
    <w:rsid w:val="00C25FB9"/>
    <w:rsid w:val="00C262A4"/>
    <w:rsid w:val="00C264F6"/>
    <w:rsid w:val="00C26B07"/>
    <w:rsid w:val="00C2715E"/>
    <w:rsid w:val="00C277FD"/>
    <w:rsid w:val="00C2799E"/>
    <w:rsid w:val="00C27BB7"/>
    <w:rsid w:val="00C27C61"/>
    <w:rsid w:val="00C27DA1"/>
    <w:rsid w:val="00C300F2"/>
    <w:rsid w:val="00C302C7"/>
    <w:rsid w:val="00C30C36"/>
    <w:rsid w:val="00C30DB9"/>
    <w:rsid w:val="00C3189B"/>
    <w:rsid w:val="00C322A3"/>
    <w:rsid w:val="00C326FE"/>
    <w:rsid w:val="00C3270A"/>
    <w:rsid w:val="00C329A0"/>
    <w:rsid w:val="00C3300D"/>
    <w:rsid w:val="00C330CA"/>
    <w:rsid w:val="00C33309"/>
    <w:rsid w:val="00C3342D"/>
    <w:rsid w:val="00C3350B"/>
    <w:rsid w:val="00C33A37"/>
    <w:rsid w:val="00C346C4"/>
    <w:rsid w:val="00C34739"/>
    <w:rsid w:val="00C34A49"/>
    <w:rsid w:val="00C35D95"/>
    <w:rsid w:val="00C36A35"/>
    <w:rsid w:val="00C407EE"/>
    <w:rsid w:val="00C40869"/>
    <w:rsid w:val="00C40C07"/>
    <w:rsid w:val="00C40F22"/>
    <w:rsid w:val="00C4169B"/>
    <w:rsid w:val="00C416E7"/>
    <w:rsid w:val="00C419F9"/>
    <w:rsid w:val="00C41A39"/>
    <w:rsid w:val="00C41F50"/>
    <w:rsid w:val="00C425FE"/>
    <w:rsid w:val="00C42CA0"/>
    <w:rsid w:val="00C42CB3"/>
    <w:rsid w:val="00C42F5D"/>
    <w:rsid w:val="00C43E9C"/>
    <w:rsid w:val="00C4435A"/>
    <w:rsid w:val="00C44862"/>
    <w:rsid w:val="00C4486B"/>
    <w:rsid w:val="00C4514A"/>
    <w:rsid w:val="00C45261"/>
    <w:rsid w:val="00C45F83"/>
    <w:rsid w:val="00C46100"/>
    <w:rsid w:val="00C4616F"/>
    <w:rsid w:val="00C4675B"/>
    <w:rsid w:val="00C46917"/>
    <w:rsid w:val="00C46AF1"/>
    <w:rsid w:val="00C47141"/>
    <w:rsid w:val="00C47156"/>
    <w:rsid w:val="00C474ED"/>
    <w:rsid w:val="00C4764C"/>
    <w:rsid w:val="00C47CD5"/>
    <w:rsid w:val="00C501CC"/>
    <w:rsid w:val="00C509DA"/>
    <w:rsid w:val="00C50BA5"/>
    <w:rsid w:val="00C513DF"/>
    <w:rsid w:val="00C5189E"/>
    <w:rsid w:val="00C51B3D"/>
    <w:rsid w:val="00C52045"/>
    <w:rsid w:val="00C520FC"/>
    <w:rsid w:val="00C521DE"/>
    <w:rsid w:val="00C52ABC"/>
    <w:rsid w:val="00C52C1C"/>
    <w:rsid w:val="00C52F1B"/>
    <w:rsid w:val="00C5327F"/>
    <w:rsid w:val="00C5337A"/>
    <w:rsid w:val="00C53890"/>
    <w:rsid w:val="00C53E57"/>
    <w:rsid w:val="00C54362"/>
    <w:rsid w:val="00C565A9"/>
    <w:rsid w:val="00C56AA9"/>
    <w:rsid w:val="00C56E94"/>
    <w:rsid w:val="00C5765E"/>
    <w:rsid w:val="00C57826"/>
    <w:rsid w:val="00C57B27"/>
    <w:rsid w:val="00C6074E"/>
    <w:rsid w:val="00C60F5C"/>
    <w:rsid w:val="00C61376"/>
    <w:rsid w:val="00C61C4F"/>
    <w:rsid w:val="00C61DAD"/>
    <w:rsid w:val="00C6259A"/>
    <w:rsid w:val="00C62759"/>
    <w:rsid w:val="00C62B43"/>
    <w:rsid w:val="00C62F17"/>
    <w:rsid w:val="00C63028"/>
    <w:rsid w:val="00C6314B"/>
    <w:rsid w:val="00C635E3"/>
    <w:rsid w:val="00C63A68"/>
    <w:rsid w:val="00C643E4"/>
    <w:rsid w:val="00C64577"/>
    <w:rsid w:val="00C645D4"/>
    <w:rsid w:val="00C64A69"/>
    <w:rsid w:val="00C64DA0"/>
    <w:rsid w:val="00C650CD"/>
    <w:rsid w:val="00C6528F"/>
    <w:rsid w:val="00C65A9B"/>
    <w:rsid w:val="00C66167"/>
    <w:rsid w:val="00C66271"/>
    <w:rsid w:val="00C66B3A"/>
    <w:rsid w:val="00C66DF4"/>
    <w:rsid w:val="00C66E8E"/>
    <w:rsid w:val="00C66EB8"/>
    <w:rsid w:val="00C670AA"/>
    <w:rsid w:val="00C67305"/>
    <w:rsid w:val="00C678D6"/>
    <w:rsid w:val="00C67EAF"/>
    <w:rsid w:val="00C67F5A"/>
    <w:rsid w:val="00C70768"/>
    <w:rsid w:val="00C707E2"/>
    <w:rsid w:val="00C70ACC"/>
    <w:rsid w:val="00C70C10"/>
    <w:rsid w:val="00C7181D"/>
    <w:rsid w:val="00C71AA4"/>
    <w:rsid w:val="00C72377"/>
    <w:rsid w:val="00C72DD9"/>
    <w:rsid w:val="00C72FCB"/>
    <w:rsid w:val="00C73505"/>
    <w:rsid w:val="00C735A7"/>
    <w:rsid w:val="00C73D56"/>
    <w:rsid w:val="00C73DA4"/>
    <w:rsid w:val="00C73EE5"/>
    <w:rsid w:val="00C743C2"/>
    <w:rsid w:val="00C74FC0"/>
    <w:rsid w:val="00C7592A"/>
    <w:rsid w:val="00C75A43"/>
    <w:rsid w:val="00C75CEA"/>
    <w:rsid w:val="00C76367"/>
    <w:rsid w:val="00C76863"/>
    <w:rsid w:val="00C768D4"/>
    <w:rsid w:val="00C76963"/>
    <w:rsid w:val="00C7697A"/>
    <w:rsid w:val="00C76981"/>
    <w:rsid w:val="00C76DCC"/>
    <w:rsid w:val="00C76DE1"/>
    <w:rsid w:val="00C76F69"/>
    <w:rsid w:val="00C77042"/>
    <w:rsid w:val="00C771D2"/>
    <w:rsid w:val="00C77405"/>
    <w:rsid w:val="00C776AE"/>
    <w:rsid w:val="00C7770F"/>
    <w:rsid w:val="00C77B36"/>
    <w:rsid w:val="00C77DDF"/>
    <w:rsid w:val="00C801A0"/>
    <w:rsid w:val="00C80426"/>
    <w:rsid w:val="00C804C2"/>
    <w:rsid w:val="00C80BA9"/>
    <w:rsid w:val="00C81173"/>
    <w:rsid w:val="00C814CD"/>
    <w:rsid w:val="00C8159F"/>
    <w:rsid w:val="00C816EB"/>
    <w:rsid w:val="00C818F3"/>
    <w:rsid w:val="00C819DC"/>
    <w:rsid w:val="00C81BC2"/>
    <w:rsid w:val="00C82312"/>
    <w:rsid w:val="00C82A68"/>
    <w:rsid w:val="00C82CF2"/>
    <w:rsid w:val="00C8331E"/>
    <w:rsid w:val="00C83C77"/>
    <w:rsid w:val="00C83CBB"/>
    <w:rsid w:val="00C83D4F"/>
    <w:rsid w:val="00C83D99"/>
    <w:rsid w:val="00C84661"/>
    <w:rsid w:val="00C84EDA"/>
    <w:rsid w:val="00C85384"/>
    <w:rsid w:val="00C855EE"/>
    <w:rsid w:val="00C85938"/>
    <w:rsid w:val="00C85962"/>
    <w:rsid w:val="00C85AAA"/>
    <w:rsid w:val="00C85DFA"/>
    <w:rsid w:val="00C85EA4"/>
    <w:rsid w:val="00C86548"/>
    <w:rsid w:val="00C86850"/>
    <w:rsid w:val="00C86903"/>
    <w:rsid w:val="00C86EE8"/>
    <w:rsid w:val="00C87E94"/>
    <w:rsid w:val="00C90A43"/>
    <w:rsid w:val="00C90AD9"/>
    <w:rsid w:val="00C90C38"/>
    <w:rsid w:val="00C90EF3"/>
    <w:rsid w:val="00C90F0D"/>
    <w:rsid w:val="00C91098"/>
    <w:rsid w:val="00C91AC8"/>
    <w:rsid w:val="00C91C80"/>
    <w:rsid w:val="00C91CE1"/>
    <w:rsid w:val="00C91E25"/>
    <w:rsid w:val="00C924FA"/>
    <w:rsid w:val="00C92977"/>
    <w:rsid w:val="00C93146"/>
    <w:rsid w:val="00C941CF"/>
    <w:rsid w:val="00C94203"/>
    <w:rsid w:val="00C9493E"/>
    <w:rsid w:val="00C94AC3"/>
    <w:rsid w:val="00C94DCA"/>
    <w:rsid w:val="00C954BE"/>
    <w:rsid w:val="00C9688A"/>
    <w:rsid w:val="00C96CCA"/>
    <w:rsid w:val="00C9725C"/>
    <w:rsid w:val="00C97AA9"/>
    <w:rsid w:val="00C97D37"/>
    <w:rsid w:val="00CA00D5"/>
    <w:rsid w:val="00CA06D0"/>
    <w:rsid w:val="00CA1034"/>
    <w:rsid w:val="00CA168E"/>
    <w:rsid w:val="00CA1751"/>
    <w:rsid w:val="00CA1B79"/>
    <w:rsid w:val="00CA1B8A"/>
    <w:rsid w:val="00CA1C38"/>
    <w:rsid w:val="00CA2213"/>
    <w:rsid w:val="00CA27B0"/>
    <w:rsid w:val="00CA2976"/>
    <w:rsid w:val="00CA29AE"/>
    <w:rsid w:val="00CA3F3A"/>
    <w:rsid w:val="00CA473D"/>
    <w:rsid w:val="00CA497A"/>
    <w:rsid w:val="00CA4994"/>
    <w:rsid w:val="00CA4B68"/>
    <w:rsid w:val="00CA4CDC"/>
    <w:rsid w:val="00CA51F1"/>
    <w:rsid w:val="00CA522B"/>
    <w:rsid w:val="00CA57C3"/>
    <w:rsid w:val="00CA57D4"/>
    <w:rsid w:val="00CA6166"/>
    <w:rsid w:val="00CA67CA"/>
    <w:rsid w:val="00CA6835"/>
    <w:rsid w:val="00CA6B28"/>
    <w:rsid w:val="00CA6D8D"/>
    <w:rsid w:val="00CA73CD"/>
    <w:rsid w:val="00CA7491"/>
    <w:rsid w:val="00CA7D66"/>
    <w:rsid w:val="00CA7D80"/>
    <w:rsid w:val="00CB0172"/>
    <w:rsid w:val="00CB03EC"/>
    <w:rsid w:val="00CB07CF"/>
    <w:rsid w:val="00CB08E3"/>
    <w:rsid w:val="00CB0FBC"/>
    <w:rsid w:val="00CB1FE5"/>
    <w:rsid w:val="00CB252C"/>
    <w:rsid w:val="00CB2578"/>
    <w:rsid w:val="00CB2E93"/>
    <w:rsid w:val="00CB31A9"/>
    <w:rsid w:val="00CB33C4"/>
    <w:rsid w:val="00CB3A0C"/>
    <w:rsid w:val="00CB3A19"/>
    <w:rsid w:val="00CB3A8F"/>
    <w:rsid w:val="00CB3D10"/>
    <w:rsid w:val="00CB434A"/>
    <w:rsid w:val="00CB493E"/>
    <w:rsid w:val="00CB4ABD"/>
    <w:rsid w:val="00CB4FB9"/>
    <w:rsid w:val="00CB50E5"/>
    <w:rsid w:val="00CB5242"/>
    <w:rsid w:val="00CB53D1"/>
    <w:rsid w:val="00CB59E8"/>
    <w:rsid w:val="00CB5ADC"/>
    <w:rsid w:val="00CB5AF6"/>
    <w:rsid w:val="00CB5B03"/>
    <w:rsid w:val="00CB5EA0"/>
    <w:rsid w:val="00CB5ED4"/>
    <w:rsid w:val="00CB61C5"/>
    <w:rsid w:val="00CB71E7"/>
    <w:rsid w:val="00CB7751"/>
    <w:rsid w:val="00CB7872"/>
    <w:rsid w:val="00CB7C41"/>
    <w:rsid w:val="00CC0191"/>
    <w:rsid w:val="00CC046B"/>
    <w:rsid w:val="00CC09D6"/>
    <w:rsid w:val="00CC0C25"/>
    <w:rsid w:val="00CC0F78"/>
    <w:rsid w:val="00CC182E"/>
    <w:rsid w:val="00CC1D7D"/>
    <w:rsid w:val="00CC269B"/>
    <w:rsid w:val="00CC29F3"/>
    <w:rsid w:val="00CC2F97"/>
    <w:rsid w:val="00CC3875"/>
    <w:rsid w:val="00CC3B09"/>
    <w:rsid w:val="00CC3B8A"/>
    <w:rsid w:val="00CC3F4A"/>
    <w:rsid w:val="00CC4235"/>
    <w:rsid w:val="00CC44B2"/>
    <w:rsid w:val="00CC4B79"/>
    <w:rsid w:val="00CC4BC4"/>
    <w:rsid w:val="00CC4C27"/>
    <w:rsid w:val="00CC50A6"/>
    <w:rsid w:val="00CC53F7"/>
    <w:rsid w:val="00CC54C3"/>
    <w:rsid w:val="00CC56FA"/>
    <w:rsid w:val="00CC5C59"/>
    <w:rsid w:val="00CC5EC1"/>
    <w:rsid w:val="00CC63C0"/>
    <w:rsid w:val="00CC6427"/>
    <w:rsid w:val="00CC66EF"/>
    <w:rsid w:val="00CC6F0C"/>
    <w:rsid w:val="00CC708D"/>
    <w:rsid w:val="00CC75A3"/>
    <w:rsid w:val="00CC7791"/>
    <w:rsid w:val="00CC78C2"/>
    <w:rsid w:val="00CC7BAE"/>
    <w:rsid w:val="00CD000B"/>
    <w:rsid w:val="00CD0A43"/>
    <w:rsid w:val="00CD0C80"/>
    <w:rsid w:val="00CD14FB"/>
    <w:rsid w:val="00CD1784"/>
    <w:rsid w:val="00CD235D"/>
    <w:rsid w:val="00CD2416"/>
    <w:rsid w:val="00CD38FF"/>
    <w:rsid w:val="00CD452F"/>
    <w:rsid w:val="00CD4623"/>
    <w:rsid w:val="00CD46DD"/>
    <w:rsid w:val="00CD5591"/>
    <w:rsid w:val="00CD5595"/>
    <w:rsid w:val="00CD5672"/>
    <w:rsid w:val="00CD5AB1"/>
    <w:rsid w:val="00CD5BBB"/>
    <w:rsid w:val="00CD613B"/>
    <w:rsid w:val="00CD61EB"/>
    <w:rsid w:val="00CD6716"/>
    <w:rsid w:val="00CD68DB"/>
    <w:rsid w:val="00CD69C0"/>
    <w:rsid w:val="00CD69F7"/>
    <w:rsid w:val="00CD6E8C"/>
    <w:rsid w:val="00CD70F3"/>
    <w:rsid w:val="00CD7AF1"/>
    <w:rsid w:val="00CD7BE0"/>
    <w:rsid w:val="00CE0032"/>
    <w:rsid w:val="00CE10CC"/>
    <w:rsid w:val="00CE1434"/>
    <w:rsid w:val="00CE1599"/>
    <w:rsid w:val="00CE15EA"/>
    <w:rsid w:val="00CE1639"/>
    <w:rsid w:val="00CE20CE"/>
    <w:rsid w:val="00CE23F9"/>
    <w:rsid w:val="00CE264C"/>
    <w:rsid w:val="00CE269E"/>
    <w:rsid w:val="00CE2C7A"/>
    <w:rsid w:val="00CE2F57"/>
    <w:rsid w:val="00CE2FCF"/>
    <w:rsid w:val="00CE3128"/>
    <w:rsid w:val="00CE31D0"/>
    <w:rsid w:val="00CE34D0"/>
    <w:rsid w:val="00CE39EA"/>
    <w:rsid w:val="00CE3ABA"/>
    <w:rsid w:val="00CE3B8D"/>
    <w:rsid w:val="00CE3EED"/>
    <w:rsid w:val="00CE4290"/>
    <w:rsid w:val="00CE46D4"/>
    <w:rsid w:val="00CE4AD9"/>
    <w:rsid w:val="00CE569D"/>
    <w:rsid w:val="00CE59EF"/>
    <w:rsid w:val="00CE5AB7"/>
    <w:rsid w:val="00CE5BD7"/>
    <w:rsid w:val="00CE5CD6"/>
    <w:rsid w:val="00CE67A5"/>
    <w:rsid w:val="00CE6E83"/>
    <w:rsid w:val="00CE7DED"/>
    <w:rsid w:val="00CF00FE"/>
    <w:rsid w:val="00CF0391"/>
    <w:rsid w:val="00CF05B5"/>
    <w:rsid w:val="00CF0610"/>
    <w:rsid w:val="00CF076C"/>
    <w:rsid w:val="00CF097B"/>
    <w:rsid w:val="00CF0A94"/>
    <w:rsid w:val="00CF0B38"/>
    <w:rsid w:val="00CF15CF"/>
    <w:rsid w:val="00CF171E"/>
    <w:rsid w:val="00CF1B30"/>
    <w:rsid w:val="00CF1C27"/>
    <w:rsid w:val="00CF2867"/>
    <w:rsid w:val="00CF297C"/>
    <w:rsid w:val="00CF2EB8"/>
    <w:rsid w:val="00CF344A"/>
    <w:rsid w:val="00CF3E92"/>
    <w:rsid w:val="00CF3F96"/>
    <w:rsid w:val="00CF45F6"/>
    <w:rsid w:val="00CF4C37"/>
    <w:rsid w:val="00CF5154"/>
    <w:rsid w:val="00CF55A0"/>
    <w:rsid w:val="00CF55CF"/>
    <w:rsid w:val="00CF5AD6"/>
    <w:rsid w:val="00CF5BB8"/>
    <w:rsid w:val="00CF5C98"/>
    <w:rsid w:val="00CF5F7C"/>
    <w:rsid w:val="00CF6283"/>
    <w:rsid w:val="00CF6539"/>
    <w:rsid w:val="00CF67C4"/>
    <w:rsid w:val="00CF6EB1"/>
    <w:rsid w:val="00CF7953"/>
    <w:rsid w:val="00CF7B6C"/>
    <w:rsid w:val="00D001AD"/>
    <w:rsid w:val="00D008AB"/>
    <w:rsid w:val="00D0091D"/>
    <w:rsid w:val="00D00AC3"/>
    <w:rsid w:val="00D00D9B"/>
    <w:rsid w:val="00D0149F"/>
    <w:rsid w:val="00D01696"/>
    <w:rsid w:val="00D019BE"/>
    <w:rsid w:val="00D02177"/>
    <w:rsid w:val="00D0247C"/>
    <w:rsid w:val="00D025B4"/>
    <w:rsid w:val="00D025C8"/>
    <w:rsid w:val="00D027D9"/>
    <w:rsid w:val="00D02A55"/>
    <w:rsid w:val="00D02E73"/>
    <w:rsid w:val="00D03284"/>
    <w:rsid w:val="00D034CA"/>
    <w:rsid w:val="00D03708"/>
    <w:rsid w:val="00D03D1E"/>
    <w:rsid w:val="00D04331"/>
    <w:rsid w:val="00D043D5"/>
    <w:rsid w:val="00D0445B"/>
    <w:rsid w:val="00D044BE"/>
    <w:rsid w:val="00D04831"/>
    <w:rsid w:val="00D049DF"/>
    <w:rsid w:val="00D0514D"/>
    <w:rsid w:val="00D05FF3"/>
    <w:rsid w:val="00D062DA"/>
    <w:rsid w:val="00D063E4"/>
    <w:rsid w:val="00D0696F"/>
    <w:rsid w:val="00D06EC0"/>
    <w:rsid w:val="00D071CE"/>
    <w:rsid w:val="00D0765C"/>
    <w:rsid w:val="00D07665"/>
    <w:rsid w:val="00D07737"/>
    <w:rsid w:val="00D0776A"/>
    <w:rsid w:val="00D10364"/>
    <w:rsid w:val="00D105CE"/>
    <w:rsid w:val="00D107F3"/>
    <w:rsid w:val="00D10A59"/>
    <w:rsid w:val="00D10B9A"/>
    <w:rsid w:val="00D10CE5"/>
    <w:rsid w:val="00D1124C"/>
    <w:rsid w:val="00D12428"/>
    <w:rsid w:val="00D124B9"/>
    <w:rsid w:val="00D124FD"/>
    <w:rsid w:val="00D1268D"/>
    <w:rsid w:val="00D12735"/>
    <w:rsid w:val="00D12A42"/>
    <w:rsid w:val="00D12BE7"/>
    <w:rsid w:val="00D12C44"/>
    <w:rsid w:val="00D12F1A"/>
    <w:rsid w:val="00D12F26"/>
    <w:rsid w:val="00D13694"/>
    <w:rsid w:val="00D1376C"/>
    <w:rsid w:val="00D13891"/>
    <w:rsid w:val="00D1412B"/>
    <w:rsid w:val="00D141BE"/>
    <w:rsid w:val="00D14592"/>
    <w:rsid w:val="00D14748"/>
    <w:rsid w:val="00D149C0"/>
    <w:rsid w:val="00D14B83"/>
    <w:rsid w:val="00D14BB3"/>
    <w:rsid w:val="00D14E1D"/>
    <w:rsid w:val="00D153C6"/>
    <w:rsid w:val="00D157EE"/>
    <w:rsid w:val="00D15ACA"/>
    <w:rsid w:val="00D15EDA"/>
    <w:rsid w:val="00D16300"/>
    <w:rsid w:val="00D1648A"/>
    <w:rsid w:val="00D164FD"/>
    <w:rsid w:val="00D17012"/>
    <w:rsid w:val="00D17481"/>
    <w:rsid w:val="00D20105"/>
    <w:rsid w:val="00D207B8"/>
    <w:rsid w:val="00D21FC6"/>
    <w:rsid w:val="00D2291E"/>
    <w:rsid w:val="00D22B66"/>
    <w:rsid w:val="00D230E8"/>
    <w:rsid w:val="00D230EA"/>
    <w:rsid w:val="00D233CF"/>
    <w:rsid w:val="00D2352A"/>
    <w:rsid w:val="00D23925"/>
    <w:rsid w:val="00D2407C"/>
    <w:rsid w:val="00D2466C"/>
    <w:rsid w:val="00D247CB"/>
    <w:rsid w:val="00D24849"/>
    <w:rsid w:val="00D24ACB"/>
    <w:rsid w:val="00D24F5E"/>
    <w:rsid w:val="00D25274"/>
    <w:rsid w:val="00D252B4"/>
    <w:rsid w:val="00D25895"/>
    <w:rsid w:val="00D259D2"/>
    <w:rsid w:val="00D25D6A"/>
    <w:rsid w:val="00D25E05"/>
    <w:rsid w:val="00D25F31"/>
    <w:rsid w:val="00D2638D"/>
    <w:rsid w:val="00D2653B"/>
    <w:rsid w:val="00D26C5D"/>
    <w:rsid w:val="00D2712D"/>
    <w:rsid w:val="00D272C7"/>
    <w:rsid w:val="00D2790F"/>
    <w:rsid w:val="00D27B13"/>
    <w:rsid w:val="00D27C59"/>
    <w:rsid w:val="00D27CE7"/>
    <w:rsid w:val="00D27DED"/>
    <w:rsid w:val="00D305E8"/>
    <w:rsid w:val="00D309B7"/>
    <w:rsid w:val="00D309FB"/>
    <w:rsid w:val="00D30F49"/>
    <w:rsid w:val="00D31399"/>
    <w:rsid w:val="00D31841"/>
    <w:rsid w:val="00D3193C"/>
    <w:rsid w:val="00D31B16"/>
    <w:rsid w:val="00D31DCD"/>
    <w:rsid w:val="00D32223"/>
    <w:rsid w:val="00D32294"/>
    <w:rsid w:val="00D324E5"/>
    <w:rsid w:val="00D32561"/>
    <w:rsid w:val="00D327D2"/>
    <w:rsid w:val="00D3280E"/>
    <w:rsid w:val="00D32B9E"/>
    <w:rsid w:val="00D32FEA"/>
    <w:rsid w:val="00D3486D"/>
    <w:rsid w:val="00D348DA"/>
    <w:rsid w:val="00D34A0E"/>
    <w:rsid w:val="00D34ABE"/>
    <w:rsid w:val="00D34F9C"/>
    <w:rsid w:val="00D35264"/>
    <w:rsid w:val="00D35322"/>
    <w:rsid w:val="00D3545F"/>
    <w:rsid w:val="00D354C2"/>
    <w:rsid w:val="00D35C11"/>
    <w:rsid w:val="00D36305"/>
    <w:rsid w:val="00D363FB"/>
    <w:rsid w:val="00D36F40"/>
    <w:rsid w:val="00D37E19"/>
    <w:rsid w:val="00D37ECF"/>
    <w:rsid w:val="00D37FAF"/>
    <w:rsid w:val="00D40C15"/>
    <w:rsid w:val="00D40FA9"/>
    <w:rsid w:val="00D41BCE"/>
    <w:rsid w:val="00D41BDA"/>
    <w:rsid w:val="00D41E08"/>
    <w:rsid w:val="00D429D3"/>
    <w:rsid w:val="00D42AC2"/>
    <w:rsid w:val="00D42D1F"/>
    <w:rsid w:val="00D42D9F"/>
    <w:rsid w:val="00D42E2F"/>
    <w:rsid w:val="00D42FF2"/>
    <w:rsid w:val="00D4342A"/>
    <w:rsid w:val="00D435AC"/>
    <w:rsid w:val="00D43C28"/>
    <w:rsid w:val="00D441C4"/>
    <w:rsid w:val="00D44975"/>
    <w:rsid w:val="00D45509"/>
    <w:rsid w:val="00D45B7A"/>
    <w:rsid w:val="00D45D79"/>
    <w:rsid w:val="00D46404"/>
    <w:rsid w:val="00D47282"/>
    <w:rsid w:val="00D4736E"/>
    <w:rsid w:val="00D47428"/>
    <w:rsid w:val="00D47C38"/>
    <w:rsid w:val="00D47EDF"/>
    <w:rsid w:val="00D500B0"/>
    <w:rsid w:val="00D50389"/>
    <w:rsid w:val="00D50A57"/>
    <w:rsid w:val="00D50A66"/>
    <w:rsid w:val="00D51364"/>
    <w:rsid w:val="00D51748"/>
    <w:rsid w:val="00D51A31"/>
    <w:rsid w:val="00D51D29"/>
    <w:rsid w:val="00D52539"/>
    <w:rsid w:val="00D52CDA"/>
    <w:rsid w:val="00D53007"/>
    <w:rsid w:val="00D53216"/>
    <w:rsid w:val="00D53888"/>
    <w:rsid w:val="00D53A6A"/>
    <w:rsid w:val="00D542FD"/>
    <w:rsid w:val="00D54832"/>
    <w:rsid w:val="00D556F6"/>
    <w:rsid w:val="00D55D3B"/>
    <w:rsid w:val="00D56172"/>
    <w:rsid w:val="00D563FA"/>
    <w:rsid w:val="00D567F4"/>
    <w:rsid w:val="00D5731B"/>
    <w:rsid w:val="00D57511"/>
    <w:rsid w:val="00D577EC"/>
    <w:rsid w:val="00D57937"/>
    <w:rsid w:val="00D579DB"/>
    <w:rsid w:val="00D60056"/>
    <w:rsid w:val="00D60330"/>
    <w:rsid w:val="00D60AF9"/>
    <w:rsid w:val="00D60C51"/>
    <w:rsid w:val="00D61152"/>
    <w:rsid w:val="00D618AC"/>
    <w:rsid w:val="00D61A1B"/>
    <w:rsid w:val="00D61F51"/>
    <w:rsid w:val="00D620A3"/>
    <w:rsid w:val="00D620DA"/>
    <w:rsid w:val="00D62579"/>
    <w:rsid w:val="00D62709"/>
    <w:rsid w:val="00D62732"/>
    <w:rsid w:val="00D629A3"/>
    <w:rsid w:val="00D635FD"/>
    <w:rsid w:val="00D63A66"/>
    <w:rsid w:val="00D63BCD"/>
    <w:rsid w:val="00D641E6"/>
    <w:rsid w:val="00D64211"/>
    <w:rsid w:val="00D643B7"/>
    <w:rsid w:val="00D64A6A"/>
    <w:rsid w:val="00D64DB6"/>
    <w:rsid w:val="00D64E48"/>
    <w:rsid w:val="00D64E8A"/>
    <w:rsid w:val="00D64EAA"/>
    <w:rsid w:val="00D651DE"/>
    <w:rsid w:val="00D6593F"/>
    <w:rsid w:val="00D65D27"/>
    <w:rsid w:val="00D65F71"/>
    <w:rsid w:val="00D66261"/>
    <w:rsid w:val="00D66856"/>
    <w:rsid w:val="00D672BD"/>
    <w:rsid w:val="00D672E9"/>
    <w:rsid w:val="00D67881"/>
    <w:rsid w:val="00D67B01"/>
    <w:rsid w:val="00D67CCB"/>
    <w:rsid w:val="00D67D42"/>
    <w:rsid w:val="00D67D9E"/>
    <w:rsid w:val="00D7076D"/>
    <w:rsid w:val="00D707CE"/>
    <w:rsid w:val="00D70B3D"/>
    <w:rsid w:val="00D7133E"/>
    <w:rsid w:val="00D71570"/>
    <w:rsid w:val="00D71711"/>
    <w:rsid w:val="00D7244D"/>
    <w:rsid w:val="00D7250A"/>
    <w:rsid w:val="00D72C8C"/>
    <w:rsid w:val="00D72EC9"/>
    <w:rsid w:val="00D73226"/>
    <w:rsid w:val="00D73792"/>
    <w:rsid w:val="00D744CE"/>
    <w:rsid w:val="00D7452C"/>
    <w:rsid w:val="00D74AB9"/>
    <w:rsid w:val="00D75A26"/>
    <w:rsid w:val="00D76186"/>
    <w:rsid w:val="00D7631B"/>
    <w:rsid w:val="00D76968"/>
    <w:rsid w:val="00D76E16"/>
    <w:rsid w:val="00D7703A"/>
    <w:rsid w:val="00D7758B"/>
    <w:rsid w:val="00D800D0"/>
    <w:rsid w:val="00D806C6"/>
    <w:rsid w:val="00D80806"/>
    <w:rsid w:val="00D80A91"/>
    <w:rsid w:val="00D80C84"/>
    <w:rsid w:val="00D80FE7"/>
    <w:rsid w:val="00D81355"/>
    <w:rsid w:val="00D81587"/>
    <w:rsid w:val="00D81E49"/>
    <w:rsid w:val="00D8210D"/>
    <w:rsid w:val="00D825D2"/>
    <w:rsid w:val="00D82856"/>
    <w:rsid w:val="00D82BFA"/>
    <w:rsid w:val="00D82F7C"/>
    <w:rsid w:val="00D8350B"/>
    <w:rsid w:val="00D83C03"/>
    <w:rsid w:val="00D83D25"/>
    <w:rsid w:val="00D83DDB"/>
    <w:rsid w:val="00D83EA3"/>
    <w:rsid w:val="00D84871"/>
    <w:rsid w:val="00D84899"/>
    <w:rsid w:val="00D84FB6"/>
    <w:rsid w:val="00D8548E"/>
    <w:rsid w:val="00D85623"/>
    <w:rsid w:val="00D85696"/>
    <w:rsid w:val="00D8571F"/>
    <w:rsid w:val="00D85CCE"/>
    <w:rsid w:val="00D86013"/>
    <w:rsid w:val="00D86533"/>
    <w:rsid w:val="00D8678B"/>
    <w:rsid w:val="00D867E8"/>
    <w:rsid w:val="00D86976"/>
    <w:rsid w:val="00D86C87"/>
    <w:rsid w:val="00D877B3"/>
    <w:rsid w:val="00D902C7"/>
    <w:rsid w:val="00D90CC5"/>
    <w:rsid w:val="00D91064"/>
    <w:rsid w:val="00D91D6E"/>
    <w:rsid w:val="00D91F62"/>
    <w:rsid w:val="00D91FA4"/>
    <w:rsid w:val="00D9242B"/>
    <w:rsid w:val="00D9306B"/>
    <w:rsid w:val="00D938D0"/>
    <w:rsid w:val="00D93B48"/>
    <w:rsid w:val="00D93BFB"/>
    <w:rsid w:val="00D9402A"/>
    <w:rsid w:val="00D947F6"/>
    <w:rsid w:val="00D948D8"/>
    <w:rsid w:val="00D94B4C"/>
    <w:rsid w:val="00D94BD5"/>
    <w:rsid w:val="00D95299"/>
    <w:rsid w:val="00D95437"/>
    <w:rsid w:val="00D956AD"/>
    <w:rsid w:val="00D963C9"/>
    <w:rsid w:val="00D9734C"/>
    <w:rsid w:val="00D973CD"/>
    <w:rsid w:val="00D97482"/>
    <w:rsid w:val="00D97920"/>
    <w:rsid w:val="00D97A84"/>
    <w:rsid w:val="00D97B56"/>
    <w:rsid w:val="00DA0415"/>
    <w:rsid w:val="00DA0B33"/>
    <w:rsid w:val="00DA1263"/>
    <w:rsid w:val="00DA15EB"/>
    <w:rsid w:val="00DA1759"/>
    <w:rsid w:val="00DA1952"/>
    <w:rsid w:val="00DA19A8"/>
    <w:rsid w:val="00DA26BA"/>
    <w:rsid w:val="00DA28F4"/>
    <w:rsid w:val="00DA29B1"/>
    <w:rsid w:val="00DA3348"/>
    <w:rsid w:val="00DA355D"/>
    <w:rsid w:val="00DA35EB"/>
    <w:rsid w:val="00DA3C37"/>
    <w:rsid w:val="00DA46DC"/>
    <w:rsid w:val="00DA499D"/>
    <w:rsid w:val="00DA4E41"/>
    <w:rsid w:val="00DA4E53"/>
    <w:rsid w:val="00DA4F18"/>
    <w:rsid w:val="00DA53AE"/>
    <w:rsid w:val="00DA5784"/>
    <w:rsid w:val="00DA5F24"/>
    <w:rsid w:val="00DA61A2"/>
    <w:rsid w:val="00DB005E"/>
    <w:rsid w:val="00DB023D"/>
    <w:rsid w:val="00DB0575"/>
    <w:rsid w:val="00DB0F9A"/>
    <w:rsid w:val="00DB13A8"/>
    <w:rsid w:val="00DB1658"/>
    <w:rsid w:val="00DB16DE"/>
    <w:rsid w:val="00DB174F"/>
    <w:rsid w:val="00DB20FC"/>
    <w:rsid w:val="00DB2CF6"/>
    <w:rsid w:val="00DB311B"/>
    <w:rsid w:val="00DB3262"/>
    <w:rsid w:val="00DB3411"/>
    <w:rsid w:val="00DB3D5F"/>
    <w:rsid w:val="00DB4306"/>
    <w:rsid w:val="00DB4386"/>
    <w:rsid w:val="00DB4499"/>
    <w:rsid w:val="00DB4702"/>
    <w:rsid w:val="00DB4934"/>
    <w:rsid w:val="00DB49FE"/>
    <w:rsid w:val="00DB4E2B"/>
    <w:rsid w:val="00DB5376"/>
    <w:rsid w:val="00DB5448"/>
    <w:rsid w:val="00DB58AA"/>
    <w:rsid w:val="00DB5A67"/>
    <w:rsid w:val="00DB5AFD"/>
    <w:rsid w:val="00DB5BE8"/>
    <w:rsid w:val="00DB5DE6"/>
    <w:rsid w:val="00DB6339"/>
    <w:rsid w:val="00DB6906"/>
    <w:rsid w:val="00DB6939"/>
    <w:rsid w:val="00DB6D91"/>
    <w:rsid w:val="00DB724F"/>
    <w:rsid w:val="00DB75FB"/>
    <w:rsid w:val="00DC079C"/>
    <w:rsid w:val="00DC14AE"/>
    <w:rsid w:val="00DC17BA"/>
    <w:rsid w:val="00DC1810"/>
    <w:rsid w:val="00DC18FF"/>
    <w:rsid w:val="00DC1AC1"/>
    <w:rsid w:val="00DC2578"/>
    <w:rsid w:val="00DC2AA0"/>
    <w:rsid w:val="00DC2E47"/>
    <w:rsid w:val="00DC358D"/>
    <w:rsid w:val="00DC415B"/>
    <w:rsid w:val="00DC4C05"/>
    <w:rsid w:val="00DC6323"/>
    <w:rsid w:val="00DC6597"/>
    <w:rsid w:val="00DC6B74"/>
    <w:rsid w:val="00DC6F8A"/>
    <w:rsid w:val="00DD1627"/>
    <w:rsid w:val="00DD19D8"/>
    <w:rsid w:val="00DD19F2"/>
    <w:rsid w:val="00DD1FE5"/>
    <w:rsid w:val="00DD220F"/>
    <w:rsid w:val="00DD23C4"/>
    <w:rsid w:val="00DD249E"/>
    <w:rsid w:val="00DD2F22"/>
    <w:rsid w:val="00DD3276"/>
    <w:rsid w:val="00DD35F5"/>
    <w:rsid w:val="00DD3AB0"/>
    <w:rsid w:val="00DD3BBB"/>
    <w:rsid w:val="00DD4316"/>
    <w:rsid w:val="00DD4719"/>
    <w:rsid w:val="00DD4779"/>
    <w:rsid w:val="00DD49A2"/>
    <w:rsid w:val="00DD4CF0"/>
    <w:rsid w:val="00DD5869"/>
    <w:rsid w:val="00DD5C73"/>
    <w:rsid w:val="00DD6665"/>
    <w:rsid w:val="00DD6680"/>
    <w:rsid w:val="00DD689A"/>
    <w:rsid w:val="00DD7183"/>
    <w:rsid w:val="00DD7DA0"/>
    <w:rsid w:val="00DE0200"/>
    <w:rsid w:val="00DE03BC"/>
    <w:rsid w:val="00DE04C3"/>
    <w:rsid w:val="00DE1194"/>
    <w:rsid w:val="00DE1519"/>
    <w:rsid w:val="00DE174C"/>
    <w:rsid w:val="00DE1756"/>
    <w:rsid w:val="00DE18E9"/>
    <w:rsid w:val="00DE1F9A"/>
    <w:rsid w:val="00DE2078"/>
    <w:rsid w:val="00DE255A"/>
    <w:rsid w:val="00DE2A71"/>
    <w:rsid w:val="00DE2F80"/>
    <w:rsid w:val="00DE2FDC"/>
    <w:rsid w:val="00DE2FEA"/>
    <w:rsid w:val="00DE307F"/>
    <w:rsid w:val="00DE318E"/>
    <w:rsid w:val="00DE322C"/>
    <w:rsid w:val="00DE4111"/>
    <w:rsid w:val="00DE501C"/>
    <w:rsid w:val="00DE5824"/>
    <w:rsid w:val="00DE5B30"/>
    <w:rsid w:val="00DE61C6"/>
    <w:rsid w:val="00DE62BC"/>
    <w:rsid w:val="00DE66F2"/>
    <w:rsid w:val="00DE67D0"/>
    <w:rsid w:val="00DE6833"/>
    <w:rsid w:val="00DE6A1A"/>
    <w:rsid w:val="00DE6F34"/>
    <w:rsid w:val="00DE7301"/>
    <w:rsid w:val="00DE7EF5"/>
    <w:rsid w:val="00DF023C"/>
    <w:rsid w:val="00DF02BC"/>
    <w:rsid w:val="00DF08D4"/>
    <w:rsid w:val="00DF0B23"/>
    <w:rsid w:val="00DF119C"/>
    <w:rsid w:val="00DF15CA"/>
    <w:rsid w:val="00DF1851"/>
    <w:rsid w:val="00DF2B83"/>
    <w:rsid w:val="00DF2FFF"/>
    <w:rsid w:val="00DF3440"/>
    <w:rsid w:val="00DF34DE"/>
    <w:rsid w:val="00DF38F5"/>
    <w:rsid w:val="00DF3AA8"/>
    <w:rsid w:val="00DF586F"/>
    <w:rsid w:val="00DF5A0A"/>
    <w:rsid w:val="00DF5CEF"/>
    <w:rsid w:val="00DF6393"/>
    <w:rsid w:val="00DF6C2A"/>
    <w:rsid w:val="00DF7419"/>
    <w:rsid w:val="00DF75FB"/>
    <w:rsid w:val="00DF7D66"/>
    <w:rsid w:val="00DF7E3E"/>
    <w:rsid w:val="00DF7E5E"/>
    <w:rsid w:val="00E006E3"/>
    <w:rsid w:val="00E007E9"/>
    <w:rsid w:val="00E00A6E"/>
    <w:rsid w:val="00E00A9F"/>
    <w:rsid w:val="00E01404"/>
    <w:rsid w:val="00E015E4"/>
    <w:rsid w:val="00E01FA9"/>
    <w:rsid w:val="00E021FD"/>
    <w:rsid w:val="00E02B04"/>
    <w:rsid w:val="00E02C72"/>
    <w:rsid w:val="00E03388"/>
    <w:rsid w:val="00E03563"/>
    <w:rsid w:val="00E04493"/>
    <w:rsid w:val="00E04958"/>
    <w:rsid w:val="00E05337"/>
    <w:rsid w:val="00E053D1"/>
    <w:rsid w:val="00E05447"/>
    <w:rsid w:val="00E0548B"/>
    <w:rsid w:val="00E06053"/>
    <w:rsid w:val="00E072E8"/>
    <w:rsid w:val="00E07EEC"/>
    <w:rsid w:val="00E1073C"/>
    <w:rsid w:val="00E1075A"/>
    <w:rsid w:val="00E108BB"/>
    <w:rsid w:val="00E109DF"/>
    <w:rsid w:val="00E113F8"/>
    <w:rsid w:val="00E115D8"/>
    <w:rsid w:val="00E117FE"/>
    <w:rsid w:val="00E11D71"/>
    <w:rsid w:val="00E122E0"/>
    <w:rsid w:val="00E12789"/>
    <w:rsid w:val="00E12DE7"/>
    <w:rsid w:val="00E12FE2"/>
    <w:rsid w:val="00E13224"/>
    <w:rsid w:val="00E14398"/>
    <w:rsid w:val="00E1509D"/>
    <w:rsid w:val="00E150F5"/>
    <w:rsid w:val="00E152BA"/>
    <w:rsid w:val="00E15446"/>
    <w:rsid w:val="00E15628"/>
    <w:rsid w:val="00E15878"/>
    <w:rsid w:val="00E15A37"/>
    <w:rsid w:val="00E15DB6"/>
    <w:rsid w:val="00E16040"/>
    <w:rsid w:val="00E163BA"/>
    <w:rsid w:val="00E16AD7"/>
    <w:rsid w:val="00E16C28"/>
    <w:rsid w:val="00E16E36"/>
    <w:rsid w:val="00E171E5"/>
    <w:rsid w:val="00E17C90"/>
    <w:rsid w:val="00E17CEB"/>
    <w:rsid w:val="00E17FBC"/>
    <w:rsid w:val="00E2087B"/>
    <w:rsid w:val="00E20AD1"/>
    <w:rsid w:val="00E211B1"/>
    <w:rsid w:val="00E212F0"/>
    <w:rsid w:val="00E2138B"/>
    <w:rsid w:val="00E216B5"/>
    <w:rsid w:val="00E21816"/>
    <w:rsid w:val="00E21F55"/>
    <w:rsid w:val="00E22416"/>
    <w:rsid w:val="00E22A03"/>
    <w:rsid w:val="00E22BA7"/>
    <w:rsid w:val="00E239B6"/>
    <w:rsid w:val="00E23BEE"/>
    <w:rsid w:val="00E2453A"/>
    <w:rsid w:val="00E2482E"/>
    <w:rsid w:val="00E259AC"/>
    <w:rsid w:val="00E25ED8"/>
    <w:rsid w:val="00E26629"/>
    <w:rsid w:val="00E2673B"/>
    <w:rsid w:val="00E26E15"/>
    <w:rsid w:val="00E26EC5"/>
    <w:rsid w:val="00E26EF9"/>
    <w:rsid w:val="00E2731B"/>
    <w:rsid w:val="00E274A8"/>
    <w:rsid w:val="00E27575"/>
    <w:rsid w:val="00E2786F"/>
    <w:rsid w:val="00E278C9"/>
    <w:rsid w:val="00E27F28"/>
    <w:rsid w:val="00E30096"/>
    <w:rsid w:val="00E304A5"/>
    <w:rsid w:val="00E3064C"/>
    <w:rsid w:val="00E30AE7"/>
    <w:rsid w:val="00E3158D"/>
    <w:rsid w:val="00E323F5"/>
    <w:rsid w:val="00E324AC"/>
    <w:rsid w:val="00E32E27"/>
    <w:rsid w:val="00E32EFD"/>
    <w:rsid w:val="00E33569"/>
    <w:rsid w:val="00E33BD4"/>
    <w:rsid w:val="00E33F28"/>
    <w:rsid w:val="00E343B9"/>
    <w:rsid w:val="00E34F90"/>
    <w:rsid w:val="00E34FD3"/>
    <w:rsid w:val="00E34FDD"/>
    <w:rsid w:val="00E34FF4"/>
    <w:rsid w:val="00E3541E"/>
    <w:rsid w:val="00E3549E"/>
    <w:rsid w:val="00E35CC3"/>
    <w:rsid w:val="00E35D21"/>
    <w:rsid w:val="00E3629B"/>
    <w:rsid w:val="00E364F0"/>
    <w:rsid w:val="00E36637"/>
    <w:rsid w:val="00E3684C"/>
    <w:rsid w:val="00E36CA5"/>
    <w:rsid w:val="00E371EC"/>
    <w:rsid w:val="00E37997"/>
    <w:rsid w:val="00E37D7E"/>
    <w:rsid w:val="00E37E6C"/>
    <w:rsid w:val="00E40594"/>
    <w:rsid w:val="00E4069B"/>
    <w:rsid w:val="00E40778"/>
    <w:rsid w:val="00E410CA"/>
    <w:rsid w:val="00E411E1"/>
    <w:rsid w:val="00E41494"/>
    <w:rsid w:val="00E418E6"/>
    <w:rsid w:val="00E418F2"/>
    <w:rsid w:val="00E420D7"/>
    <w:rsid w:val="00E42E32"/>
    <w:rsid w:val="00E431B3"/>
    <w:rsid w:val="00E432E5"/>
    <w:rsid w:val="00E445C9"/>
    <w:rsid w:val="00E4493D"/>
    <w:rsid w:val="00E44DAF"/>
    <w:rsid w:val="00E45207"/>
    <w:rsid w:val="00E4524C"/>
    <w:rsid w:val="00E45B39"/>
    <w:rsid w:val="00E45C87"/>
    <w:rsid w:val="00E45EA2"/>
    <w:rsid w:val="00E46766"/>
    <w:rsid w:val="00E46AE9"/>
    <w:rsid w:val="00E46BB4"/>
    <w:rsid w:val="00E4781C"/>
    <w:rsid w:val="00E47CDE"/>
    <w:rsid w:val="00E47CE3"/>
    <w:rsid w:val="00E50467"/>
    <w:rsid w:val="00E51388"/>
    <w:rsid w:val="00E514E3"/>
    <w:rsid w:val="00E51650"/>
    <w:rsid w:val="00E51ADC"/>
    <w:rsid w:val="00E5208D"/>
    <w:rsid w:val="00E52356"/>
    <w:rsid w:val="00E526B3"/>
    <w:rsid w:val="00E52804"/>
    <w:rsid w:val="00E52CFB"/>
    <w:rsid w:val="00E5336E"/>
    <w:rsid w:val="00E53A64"/>
    <w:rsid w:val="00E53D96"/>
    <w:rsid w:val="00E54AB2"/>
    <w:rsid w:val="00E5545D"/>
    <w:rsid w:val="00E557FA"/>
    <w:rsid w:val="00E55923"/>
    <w:rsid w:val="00E55F7C"/>
    <w:rsid w:val="00E5607C"/>
    <w:rsid w:val="00E56402"/>
    <w:rsid w:val="00E57623"/>
    <w:rsid w:val="00E577A7"/>
    <w:rsid w:val="00E57D96"/>
    <w:rsid w:val="00E60595"/>
    <w:rsid w:val="00E606FA"/>
    <w:rsid w:val="00E60844"/>
    <w:rsid w:val="00E60A6F"/>
    <w:rsid w:val="00E60E62"/>
    <w:rsid w:val="00E610FD"/>
    <w:rsid w:val="00E611E5"/>
    <w:rsid w:val="00E613F0"/>
    <w:rsid w:val="00E622CD"/>
    <w:rsid w:val="00E622F4"/>
    <w:rsid w:val="00E62445"/>
    <w:rsid w:val="00E6256A"/>
    <w:rsid w:val="00E62C7C"/>
    <w:rsid w:val="00E62C92"/>
    <w:rsid w:val="00E630F0"/>
    <w:rsid w:val="00E6391F"/>
    <w:rsid w:val="00E63DE1"/>
    <w:rsid w:val="00E641FC"/>
    <w:rsid w:val="00E64287"/>
    <w:rsid w:val="00E645FB"/>
    <w:rsid w:val="00E64658"/>
    <w:rsid w:val="00E64C07"/>
    <w:rsid w:val="00E64CD8"/>
    <w:rsid w:val="00E65759"/>
    <w:rsid w:val="00E658E6"/>
    <w:rsid w:val="00E65CE3"/>
    <w:rsid w:val="00E65E06"/>
    <w:rsid w:val="00E6619E"/>
    <w:rsid w:val="00E66360"/>
    <w:rsid w:val="00E67305"/>
    <w:rsid w:val="00E673E2"/>
    <w:rsid w:val="00E67990"/>
    <w:rsid w:val="00E67EF9"/>
    <w:rsid w:val="00E67F02"/>
    <w:rsid w:val="00E70124"/>
    <w:rsid w:val="00E7078D"/>
    <w:rsid w:val="00E70C58"/>
    <w:rsid w:val="00E710B9"/>
    <w:rsid w:val="00E71C58"/>
    <w:rsid w:val="00E720D2"/>
    <w:rsid w:val="00E7215C"/>
    <w:rsid w:val="00E72445"/>
    <w:rsid w:val="00E72636"/>
    <w:rsid w:val="00E731FF"/>
    <w:rsid w:val="00E73226"/>
    <w:rsid w:val="00E74425"/>
    <w:rsid w:val="00E744EB"/>
    <w:rsid w:val="00E74FC1"/>
    <w:rsid w:val="00E752F3"/>
    <w:rsid w:val="00E7547C"/>
    <w:rsid w:val="00E75C2F"/>
    <w:rsid w:val="00E761E6"/>
    <w:rsid w:val="00E76557"/>
    <w:rsid w:val="00E76566"/>
    <w:rsid w:val="00E76BE7"/>
    <w:rsid w:val="00E76D43"/>
    <w:rsid w:val="00E7788D"/>
    <w:rsid w:val="00E77A63"/>
    <w:rsid w:val="00E77F68"/>
    <w:rsid w:val="00E80031"/>
    <w:rsid w:val="00E8006D"/>
    <w:rsid w:val="00E806D9"/>
    <w:rsid w:val="00E8083A"/>
    <w:rsid w:val="00E8110C"/>
    <w:rsid w:val="00E81183"/>
    <w:rsid w:val="00E817EB"/>
    <w:rsid w:val="00E8184A"/>
    <w:rsid w:val="00E81CF8"/>
    <w:rsid w:val="00E825EF"/>
    <w:rsid w:val="00E82750"/>
    <w:rsid w:val="00E827C3"/>
    <w:rsid w:val="00E82FFE"/>
    <w:rsid w:val="00E8379F"/>
    <w:rsid w:val="00E83A98"/>
    <w:rsid w:val="00E83C54"/>
    <w:rsid w:val="00E83E99"/>
    <w:rsid w:val="00E84D89"/>
    <w:rsid w:val="00E84FA0"/>
    <w:rsid w:val="00E85613"/>
    <w:rsid w:val="00E85C58"/>
    <w:rsid w:val="00E85CF1"/>
    <w:rsid w:val="00E8602D"/>
    <w:rsid w:val="00E86082"/>
    <w:rsid w:val="00E86369"/>
    <w:rsid w:val="00E87269"/>
    <w:rsid w:val="00E87A9B"/>
    <w:rsid w:val="00E90264"/>
    <w:rsid w:val="00E902C2"/>
    <w:rsid w:val="00E904AF"/>
    <w:rsid w:val="00E909F8"/>
    <w:rsid w:val="00E911D0"/>
    <w:rsid w:val="00E91991"/>
    <w:rsid w:val="00E92450"/>
    <w:rsid w:val="00E92555"/>
    <w:rsid w:val="00E92B67"/>
    <w:rsid w:val="00E93075"/>
    <w:rsid w:val="00E93492"/>
    <w:rsid w:val="00E93ACB"/>
    <w:rsid w:val="00E941A7"/>
    <w:rsid w:val="00E94270"/>
    <w:rsid w:val="00E943A5"/>
    <w:rsid w:val="00E94D80"/>
    <w:rsid w:val="00E950B8"/>
    <w:rsid w:val="00E95DF2"/>
    <w:rsid w:val="00E96022"/>
    <w:rsid w:val="00E9604F"/>
    <w:rsid w:val="00E96280"/>
    <w:rsid w:val="00E96849"/>
    <w:rsid w:val="00E968D6"/>
    <w:rsid w:val="00E96C6E"/>
    <w:rsid w:val="00E97649"/>
    <w:rsid w:val="00EA0281"/>
    <w:rsid w:val="00EA02C5"/>
    <w:rsid w:val="00EA0411"/>
    <w:rsid w:val="00EA06F9"/>
    <w:rsid w:val="00EA0ACF"/>
    <w:rsid w:val="00EA0D81"/>
    <w:rsid w:val="00EA131C"/>
    <w:rsid w:val="00EA1DF4"/>
    <w:rsid w:val="00EA1E62"/>
    <w:rsid w:val="00EA28CA"/>
    <w:rsid w:val="00EA291E"/>
    <w:rsid w:val="00EA3E22"/>
    <w:rsid w:val="00EA401B"/>
    <w:rsid w:val="00EA40B1"/>
    <w:rsid w:val="00EA413C"/>
    <w:rsid w:val="00EA4643"/>
    <w:rsid w:val="00EA4817"/>
    <w:rsid w:val="00EA5F9A"/>
    <w:rsid w:val="00EA60B5"/>
    <w:rsid w:val="00EA6254"/>
    <w:rsid w:val="00EA62EF"/>
    <w:rsid w:val="00EA675A"/>
    <w:rsid w:val="00EA71AF"/>
    <w:rsid w:val="00EA73B7"/>
    <w:rsid w:val="00EA7A7E"/>
    <w:rsid w:val="00EA7A81"/>
    <w:rsid w:val="00EA7DFE"/>
    <w:rsid w:val="00EB0A47"/>
    <w:rsid w:val="00EB0B69"/>
    <w:rsid w:val="00EB0C31"/>
    <w:rsid w:val="00EB0F48"/>
    <w:rsid w:val="00EB1598"/>
    <w:rsid w:val="00EB1763"/>
    <w:rsid w:val="00EB1846"/>
    <w:rsid w:val="00EB1CE7"/>
    <w:rsid w:val="00EB1E66"/>
    <w:rsid w:val="00EB2137"/>
    <w:rsid w:val="00EB30A7"/>
    <w:rsid w:val="00EB3998"/>
    <w:rsid w:val="00EB3E73"/>
    <w:rsid w:val="00EB3F93"/>
    <w:rsid w:val="00EB4337"/>
    <w:rsid w:val="00EB476F"/>
    <w:rsid w:val="00EB483F"/>
    <w:rsid w:val="00EB50EA"/>
    <w:rsid w:val="00EB5210"/>
    <w:rsid w:val="00EB58BC"/>
    <w:rsid w:val="00EB5A45"/>
    <w:rsid w:val="00EB5BB3"/>
    <w:rsid w:val="00EB5F7B"/>
    <w:rsid w:val="00EB6C50"/>
    <w:rsid w:val="00EB7593"/>
    <w:rsid w:val="00EB78A5"/>
    <w:rsid w:val="00EC0EE6"/>
    <w:rsid w:val="00EC0F26"/>
    <w:rsid w:val="00EC1383"/>
    <w:rsid w:val="00EC181A"/>
    <w:rsid w:val="00EC1D35"/>
    <w:rsid w:val="00EC22E9"/>
    <w:rsid w:val="00EC23C7"/>
    <w:rsid w:val="00EC301A"/>
    <w:rsid w:val="00EC39FE"/>
    <w:rsid w:val="00EC3B1B"/>
    <w:rsid w:val="00EC3DCA"/>
    <w:rsid w:val="00EC3E13"/>
    <w:rsid w:val="00EC3E41"/>
    <w:rsid w:val="00EC3F89"/>
    <w:rsid w:val="00EC4144"/>
    <w:rsid w:val="00EC44BA"/>
    <w:rsid w:val="00EC4A65"/>
    <w:rsid w:val="00EC4BD0"/>
    <w:rsid w:val="00EC4BE3"/>
    <w:rsid w:val="00EC4FC4"/>
    <w:rsid w:val="00EC5B4A"/>
    <w:rsid w:val="00EC694A"/>
    <w:rsid w:val="00EC6DA4"/>
    <w:rsid w:val="00EC701F"/>
    <w:rsid w:val="00EC7B03"/>
    <w:rsid w:val="00EC7F11"/>
    <w:rsid w:val="00EC7F2D"/>
    <w:rsid w:val="00EC7F53"/>
    <w:rsid w:val="00ED08AA"/>
    <w:rsid w:val="00ED0D0C"/>
    <w:rsid w:val="00ED1303"/>
    <w:rsid w:val="00ED13C8"/>
    <w:rsid w:val="00ED1586"/>
    <w:rsid w:val="00ED2746"/>
    <w:rsid w:val="00ED2755"/>
    <w:rsid w:val="00ED2958"/>
    <w:rsid w:val="00ED2BA6"/>
    <w:rsid w:val="00ED2DD1"/>
    <w:rsid w:val="00ED30C7"/>
    <w:rsid w:val="00ED3A90"/>
    <w:rsid w:val="00ED3D67"/>
    <w:rsid w:val="00ED3D8C"/>
    <w:rsid w:val="00ED464C"/>
    <w:rsid w:val="00ED48C7"/>
    <w:rsid w:val="00ED4A4B"/>
    <w:rsid w:val="00ED536D"/>
    <w:rsid w:val="00ED6331"/>
    <w:rsid w:val="00ED6CCE"/>
    <w:rsid w:val="00ED761E"/>
    <w:rsid w:val="00EE03B4"/>
    <w:rsid w:val="00EE0624"/>
    <w:rsid w:val="00EE06FD"/>
    <w:rsid w:val="00EE0BEB"/>
    <w:rsid w:val="00EE1ABB"/>
    <w:rsid w:val="00EE1ACD"/>
    <w:rsid w:val="00EE1CA6"/>
    <w:rsid w:val="00EE1E06"/>
    <w:rsid w:val="00EE2277"/>
    <w:rsid w:val="00EE2452"/>
    <w:rsid w:val="00EE2957"/>
    <w:rsid w:val="00EE311C"/>
    <w:rsid w:val="00EE451B"/>
    <w:rsid w:val="00EE4A63"/>
    <w:rsid w:val="00EE4BA3"/>
    <w:rsid w:val="00EE4C51"/>
    <w:rsid w:val="00EE4D69"/>
    <w:rsid w:val="00EE4FE4"/>
    <w:rsid w:val="00EE624A"/>
    <w:rsid w:val="00EE67C3"/>
    <w:rsid w:val="00EE6EEF"/>
    <w:rsid w:val="00EE722F"/>
    <w:rsid w:val="00EE735B"/>
    <w:rsid w:val="00EE7560"/>
    <w:rsid w:val="00EE7850"/>
    <w:rsid w:val="00EE7A4C"/>
    <w:rsid w:val="00EE7C2E"/>
    <w:rsid w:val="00EF00E6"/>
    <w:rsid w:val="00EF06B0"/>
    <w:rsid w:val="00EF0988"/>
    <w:rsid w:val="00EF0AAF"/>
    <w:rsid w:val="00EF0E05"/>
    <w:rsid w:val="00EF1255"/>
    <w:rsid w:val="00EF1BA5"/>
    <w:rsid w:val="00EF2AD6"/>
    <w:rsid w:val="00EF2BB9"/>
    <w:rsid w:val="00EF2C93"/>
    <w:rsid w:val="00EF36A8"/>
    <w:rsid w:val="00EF37BA"/>
    <w:rsid w:val="00EF4305"/>
    <w:rsid w:val="00EF43BC"/>
    <w:rsid w:val="00EF45C4"/>
    <w:rsid w:val="00EF4711"/>
    <w:rsid w:val="00EF47A5"/>
    <w:rsid w:val="00EF47CC"/>
    <w:rsid w:val="00EF4B55"/>
    <w:rsid w:val="00EF4B58"/>
    <w:rsid w:val="00EF4DA1"/>
    <w:rsid w:val="00EF592B"/>
    <w:rsid w:val="00EF5B13"/>
    <w:rsid w:val="00EF638E"/>
    <w:rsid w:val="00EF65D3"/>
    <w:rsid w:val="00EF7259"/>
    <w:rsid w:val="00EF7578"/>
    <w:rsid w:val="00EF75D0"/>
    <w:rsid w:val="00EF76C3"/>
    <w:rsid w:val="00EF7F41"/>
    <w:rsid w:val="00F0006D"/>
    <w:rsid w:val="00F001F5"/>
    <w:rsid w:val="00F0029A"/>
    <w:rsid w:val="00F01339"/>
    <w:rsid w:val="00F0222B"/>
    <w:rsid w:val="00F02348"/>
    <w:rsid w:val="00F04489"/>
    <w:rsid w:val="00F05519"/>
    <w:rsid w:val="00F05536"/>
    <w:rsid w:val="00F05B0E"/>
    <w:rsid w:val="00F05BC8"/>
    <w:rsid w:val="00F06204"/>
    <w:rsid w:val="00F0630F"/>
    <w:rsid w:val="00F0681B"/>
    <w:rsid w:val="00F068B9"/>
    <w:rsid w:val="00F06F52"/>
    <w:rsid w:val="00F07E53"/>
    <w:rsid w:val="00F1003D"/>
    <w:rsid w:val="00F1018C"/>
    <w:rsid w:val="00F10970"/>
    <w:rsid w:val="00F10CF4"/>
    <w:rsid w:val="00F1101A"/>
    <w:rsid w:val="00F1154A"/>
    <w:rsid w:val="00F11850"/>
    <w:rsid w:val="00F11926"/>
    <w:rsid w:val="00F11A18"/>
    <w:rsid w:val="00F11B9E"/>
    <w:rsid w:val="00F11C8B"/>
    <w:rsid w:val="00F1227A"/>
    <w:rsid w:val="00F13970"/>
    <w:rsid w:val="00F13F13"/>
    <w:rsid w:val="00F140B7"/>
    <w:rsid w:val="00F14128"/>
    <w:rsid w:val="00F1477E"/>
    <w:rsid w:val="00F14988"/>
    <w:rsid w:val="00F15586"/>
    <w:rsid w:val="00F163B0"/>
    <w:rsid w:val="00F17215"/>
    <w:rsid w:val="00F173A4"/>
    <w:rsid w:val="00F177FC"/>
    <w:rsid w:val="00F20B8D"/>
    <w:rsid w:val="00F21045"/>
    <w:rsid w:val="00F210A1"/>
    <w:rsid w:val="00F212C4"/>
    <w:rsid w:val="00F21B5A"/>
    <w:rsid w:val="00F21D9C"/>
    <w:rsid w:val="00F22F72"/>
    <w:rsid w:val="00F22FC5"/>
    <w:rsid w:val="00F2393D"/>
    <w:rsid w:val="00F23B11"/>
    <w:rsid w:val="00F23E6D"/>
    <w:rsid w:val="00F240C3"/>
    <w:rsid w:val="00F24367"/>
    <w:rsid w:val="00F25D42"/>
    <w:rsid w:val="00F266A6"/>
    <w:rsid w:val="00F26C60"/>
    <w:rsid w:val="00F26D70"/>
    <w:rsid w:val="00F27BAF"/>
    <w:rsid w:val="00F27E07"/>
    <w:rsid w:val="00F308AF"/>
    <w:rsid w:val="00F310F9"/>
    <w:rsid w:val="00F31395"/>
    <w:rsid w:val="00F31B4C"/>
    <w:rsid w:val="00F31F17"/>
    <w:rsid w:val="00F31FC3"/>
    <w:rsid w:val="00F3281F"/>
    <w:rsid w:val="00F32D35"/>
    <w:rsid w:val="00F32EAB"/>
    <w:rsid w:val="00F33467"/>
    <w:rsid w:val="00F3379E"/>
    <w:rsid w:val="00F3439A"/>
    <w:rsid w:val="00F345B3"/>
    <w:rsid w:val="00F34882"/>
    <w:rsid w:val="00F348A7"/>
    <w:rsid w:val="00F34C7B"/>
    <w:rsid w:val="00F34EBE"/>
    <w:rsid w:val="00F35012"/>
    <w:rsid w:val="00F357CB"/>
    <w:rsid w:val="00F3584E"/>
    <w:rsid w:val="00F35A0C"/>
    <w:rsid w:val="00F35A88"/>
    <w:rsid w:val="00F36272"/>
    <w:rsid w:val="00F36D2F"/>
    <w:rsid w:val="00F36E7C"/>
    <w:rsid w:val="00F375B1"/>
    <w:rsid w:val="00F376E5"/>
    <w:rsid w:val="00F3787B"/>
    <w:rsid w:val="00F37AB6"/>
    <w:rsid w:val="00F400C1"/>
    <w:rsid w:val="00F4013C"/>
    <w:rsid w:val="00F40309"/>
    <w:rsid w:val="00F404B1"/>
    <w:rsid w:val="00F40744"/>
    <w:rsid w:val="00F408C2"/>
    <w:rsid w:val="00F412D6"/>
    <w:rsid w:val="00F413CC"/>
    <w:rsid w:val="00F42019"/>
    <w:rsid w:val="00F423A3"/>
    <w:rsid w:val="00F4258A"/>
    <w:rsid w:val="00F42670"/>
    <w:rsid w:val="00F44125"/>
    <w:rsid w:val="00F449E6"/>
    <w:rsid w:val="00F44EF2"/>
    <w:rsid w:val="00F45022"/>
    <w:rsid w:val="00F455DC"/>
    <w:rsid w:val="00F4571D"/>
    <w:rsid w:val="00F45E66"/>
    <w:rsid w:val="00F45FD8"/>
    <w:rsid w:val="00F46325"/>
    <w:rsid w:val="00F469DF"/>
    <w:rsid w:val="00F46A5E"/>
    <w:rsid w:val="00F46A95"/>
    <w:rsid w:val="00F46AC3"/>
    <w:rsid w:val="00F473A3"/>
    <w:rsid w:val="00F47DDD"/>
    <w:rsid w:val="00F50CEA"/>
    <w:rsid w:val="00F50D7E"/>
    <w:rsid w:val="00F50EA5"/>
    <w:rsid w:val="00F50EEF"/>
    <w:rsid w:val="00F51003"/>
    <w:rsid w:val="00F5178B"/>
    <w:rsid w:val="00F51F84"/>
    <w:rsid w:val="00F521D8"/>
    <w:rsid w:val="00F52A53"/>
    <w:rsid w:val="00F52E02"/>
    <w:rsid w:val="00F530AA"/>
    <w:rsid w:val="00F53203"/>
    <w:rsid w:val="00F53881"/>
    <w:rsid w:val="00F53963"/>
    <w:rsid w:val="00F53EFD"/>
    <w:rsid w:val="00F54447"/>
    <w:rsid w:val="00F548C9"/>
    <w:rsid w:val="00F54A97"/>
    <w:rsid w:val="00F551D3"/>
    <w:rsid w:val="00F55556"/>
    <w:rsid w:val="00F55840"/>
    <w:rsid w:val="00F55D8B"/>
    <w:rsid w:val="00F56CAC"/>
    <w:rsid w:val="00F56D0E"/>
    <w:rsid w:val="00F5733E"/>
    <w:rsid w:val="00F57869"/>
    <w:rsid w:val="00F57E30"/>
    <w:rsid w:val="00F602BB"/>
    <w:rsid w:val="00F60898"/>
    <w:rsid w:val="00F60B5D"/>
    <w:rsid w:val="00F60FB8"/>
    <w:rsid w:val="00F61318"/>
    <w:rsid w:val="00F615BD"/>
    <w:rsid w:val="00F61667"/>
    <w:rsid w:val="00F61984"/>
    <w:rsid w:val="00F61B63"/>
    <w:rsid w:val="00F6246A"/>
    <w:rsid w:val="00F624CC"/>
    <w:rsid w:val="00F625A8"/>
    <w:rsid w:val="00F626C3"/>
    <w:rsid w:val="00F62C2D"/>
    <w:rsid w:val="00F631BF"/>
    <w:rsid w:val="00F63819"/>
    <w:rsid w:val="00F63E71"/>
    <w:rsid w:val="00F63FB0"/>
    <w:rsid w:val="00F64538"/>
    <w:rsid w:val="00F6458D"/>
    <w:rsid w:val="00F64721"/>
    <w:rsid w:val="00F64CDB"/>
    <w:rsid w:val="00F64D07"/>
    <w:rsid w:val="00F65BC3"/>
    <w:rsid w:val="00F6643E"/>
    <w:rsid w:val="00F66850"/>
    <w:rsid w:val="00F66DDC"/>
    <w:rsid w:val="00F66E22"/>
    <w:rsid w:val="00F67256"/>
    <w:rsid w:val="00F67840"/>
    <w:rsid w:val="00F70196"/>
    <w:rsid w:val="00F7148B"/>
    <w:rsid w:val="00F72118"/>
    <w:rsid w:val="00F72285"/>
    <w:rsid w:val="00F723D8"/>
    <w:rsid w:val="00F72770"/>
    <w:rsid w:val="00F72E51"/>
    <w:rsid w:val="00F731BD"/>
    <w:rsid w:val="00F73E97"/>
    <w:rsid w:val="00F744E6"/>
    <w:rsid w:val="00F746BF"/>
    <w:rsid w:val="00F74823"/>
    <w:rsid w:val="00F74CCB"/>
    <w:rsid w:val="00F751D0"/>
    <w:rsid w:val="00F7564E"/>
    <w:rsid w:val="00F75AF0"/>
    <w:rsid w:val="00F76238"/>
    <w:rsid w:val="00F765F5"/>
    <w:rsid w:val="00F76E36"/>
    <w:rsid w:val="00F7708A"/>
    <w:rsid w:val="00F77826"/>
    <w:rsid w:val="00F77AFB"/>
    <w:rsid w:val="00F8005D"/>
    <w:rsid w:val="00F8084B"/>
    <w:rsid w:val="00F815C7"/>
    <w:rsid w:val="00F818FA"/>
    <w:rsid w:val="00F81A86"/>
    <w:rsid w:val="00F81EE9"/>
    <w:rsid w:val="00F81F1E"/>
    <w:rsid w:val="00F8251E"/>
    <w:rsid w:val="00F8252E"/>
    <w:rsid w:val="00F83005"/>
    <w:rsid w:val="00F830AC"/>
    <w:rsid w:val="00F830B3"/>
    <w:rsid w:val="00F830DB"/>
    <w:rsid w:val="00F83E6A"/>
    <w:rsid w:val="00F83EE4"/>
    <w:rsid w:val="00F841DE"/>
    <w:rsid w:val="00F842F6"/>
    <w:rsid w:val="00F8448F"/>
    <w:rsid w:val="00F851B7"/>
    <w:rsid w:val="00F85778"/>
    <w:rsid w:val="00F8647B"/>
    <w:rsid w:val="00F86A00"/>
    <w:rsid w:val="00F86A4B"/>
    <w:rsid w:val="00F86BFE"/>
    <w:rsid w:val="00F86E5D"/>
    <w:rsid w:val="00F872D6"/>
    <w:rsid w:val="00F87529"/>
    <w:rsid w:val="00F878EA"/>
    <w:rsid w:val="00F90029"/>
    <w:rsid w:val="00F903F1"/>
    <w:rsid w:val="00F90854"/>
    <w:rsid w:val="00F90E81"/>
    <w:rsid w:val="00F910FA"/>
    <w:rsid w:val="00F9142F"/>
    <w:rsid w:val="00F92300"/>
    <w:rsid w:val="00F92B17"/>
    <w:rsid w:val="00F92DC3"/>
    <w:rsid w:val="00F92E4F"/>
    <w:rsid w:val="00F92F57"/>
    <w:rsid w:val="00F93177"/>
    <w:rsid w:val="00F936B7"/>
    <w:rsid w:val="00F93719"/>
    <w:rsid w:val="00F9388A"/>
    <w:rsid w:val="00F94658"/>
    <w:rsid w:val="00F948EE"/>
    <w:rsid w:val="00F94AA5"/>
    <w:rsid w:val="00F94AFC"/>
    <w:rsid w:val="00F94CD5"/>
    <w:rsid w:val="00F94CF2"/>
    <w:rsid w:val="00F94D17"/>
    <w:rsid w:val="00F94F59"/>
    <w:rsid w:val="00F94FEA"/>
    <w:rsid w:val="00F9597B"/>
    <w:rsid w:val="00F95A31"/>
    <w:rsid w:val="00F95AC0"/>
    <w:rsid w:val="00F95DC7"/>
    <w:rsid w:val="00F9608D"/>
    <w:rsid w:val="00F96143"/>
    <w:rsid w:val="00F964B4"/>
    <w:rsid w:val="00F96AD2"/>
    <w:rsid w:val="00F96B69"/>
    <w:rsid w:val="00F96CEB"/>
    <w:rsid w:val="00F977DA"/>
    <w:rsid w:val="00F97D6A"/>
    <w:rsid w:val="00FA0108"/>
    <w:rsid w:val="00FA016B"/>
    <w:rsid w:val="00FA0409"/>
    <w:rsid w:val="00FA05F7"/>
    <w:rsid w:val="00FA0730"/>
    <w:rsid w:val="00FA1120"/>
    <w:rsid w:val="00FA1952"/>
    <w:rsid w:val="00FA21AF"/>
    <w:rsid w:val="00FA2587"/>
    <w:rsid w:val="00FA26B3"/>
    <w:rsid w:val="00FA2F50"/>
    <w:rsid w:val="00FA3E07"/>
    <w:rsid w:val="00FA475F"/>
    <w:rsid w:val="00FA4A30"/>
    <w:rsid w:val="00FA4B00"/>
    <w:rsid w:val="00FA56B9"/>
    <w:rsid w:val="00FA573E"/>
    <w:rsid w:val="00FA5F02"/>
    <w:rsid w:val="00FA5F86"/>
    <w:rsid w:val="00FA6295"/>
    <w:rsid w:val="00FA64BB"/>
    <w:rsid w:val="00FA6864"/>
    <w:rsid w:val="00FA6AAE"/>
    <w:rsid w:val="00FA6C9E"/>
    <w:rsid w:val="00FA6F06"/>
    <w:rsid w:val="00FA7132"/>
    <w:rsid w:val="00FA78EF"/>
    <w:rsid w:val="00FB052F"/>
    <w:rsid w:val="00FB0D96"/>
    <w:rsid w:val="00FB1B29"/>
    <w:rsid w:val="00FB2E47"/>
    <w:rsid w:val="00FB2E66"/>
    <w:rsid w:val="00FB367B"/>
    <w:rsid w:val="00FB3D0E"/>
    <w:rsid w:val="00FB3D71"/>
    <w:rsid w:val="00FB4317"/>
    <w:rsid w:val="00FB449C"/>
    <w:rsid w:val="00FB51EA"/>
    <w:rsid w:val="00FB530C"/>
    <w:rsid w:val="00FB54D1"/>
    <w:rsid w:val="00FB5757"/>
    <w:rsid w:val="00FB58D8"/>
    <w:rsid w:val="00FB5946"/>
    <w:rsid w:val="00FB5A7C"/>
    <w:rsid w:val="00FB5BE8"/>
    <w:rsid w:val="00FB5D61"/>
    <w:rsid w:val="00FB644A"/>
    <w:rsid w:val="00FB6541"/>
    <w:rsid w:val="00FB6D07"/>
    <w:rsid w:val="00FB7585"/>
    <w:rsid w:val="00FB7CE1"/>
    <w:rsid w:val="00FC01F0"/>
    <w:rsid w:val="00FC0216"/>
    <w:rsid w:val="00FC0276"/>
    <w:rsid w:val="00FC0329"/>
    <w:rsid w:val="00FC0696"/>
    <w:rsid w:val="00FC1680"/>
    <w:rsid w:val="00FC1B43"/>
    <w:rsid w:val="00FC240A"/>
    <w:rsid w:val="00FC27EA"/>
    <w:rsid w:val="00FC3452"/>
    <w:rsid w:val="00FC366F"/>
    <w:rsid w:val="00FC377C"/>
    <w:rsid w:val="00FC3D46"/>
    <w:rsid w:val="00FC4A67"/>
    <w:rsid w:val="00FC4C83"/>
    <w:rsid w:val="00FC4E44"/>
    <w:rsid w:val="00FC501F"/>
    <w:rsid w:val="00FC55F7"/>
    <w:rsid w:val="00FC6BA8"/>
    <w:rsid w:val="00FC6DDB"/>
    <w:rsid w:val="00FC72D6"/>
    <w:rsid w:val="00FC7860"/>
    <w:rsid w:val="00FC7ABC"/>
    <w:rsid w:val="00FC7B3A"/>
    <w:rsid w:val="00FD002F"/>
    <w:rsid w:val="00FD0C23"/>
    <w:rsid w:val="00FD0E78"/>
    <w:rsid w:val="00FD10D9"/>
    <w:rsid w:val="00FD173A"/>
    <w:rsid w:val="00FD197F"/>
    <w:rsid w:val="00FD1DF0"/>
    <w:rsid w:val="00FD1E97"/>
    <w:rsid w:val="00FD27CD"/>
    <w:rsid w:val="00FD2E08"/>
    <w:rsid w:val="00FD2FD0"/>
    <w:rsid w:val="00FD315A"/>
    <w:rsid w:val="00FD32C7"/>
    <w:rsid w:val="00FD3557"/>
    <w:rsid w:val="00FD355B"/>
    <w:rsid w:val="00FD3677"/>
    <w:rsid w:val="00FD3708"/>
    <w:rsid w:val="00FD3AC5"/>
    <w:rsid w:val="00FD3CEC"/>
    <w:rsid w:val="00FD4182"/>
    <w:rsid w:val="00FD4650"/>
    <w:rsid w:val="00FD4F07"/>
    <w:rsid w:val="00FD5A35"/>
    <w:rsid w:val="00FD5A99"/>
    <w:rsid w:val="00FD5FC1"/>
    <w:rsid w:val="00FD6018"/>
    <w:rsid w:val="00FD60FD"/>
    <w:rsid w:val="00FD626B"/>
    <w:rsid w:val="00FD6AE9"/>
    <w:rsid w:val="00FD6C0E"/>
    <w:rsid w:val="00FD76E8"/>
    <w:rsid w:val="00FD7996"/>
    <w:rsid w:val="00FD7EB1"/>
    <w:rsid w:val="00FE07DE"/>
    <w:rsid w:val="00FE07FD"/>
    <w:rsid w:val="00FE168E"/>
    <w:rsid w:val="00FE252A"/>
    <w:rsid w:val="00FE271D"/>
    <w:rsid w:val="00FE2C1C"/>
    <w:rsid w:val="00FE2F2F"/>
    <w:rsid w:val="00FE3142"/>
    <w:rsid w:val="00FE323E"/>
    <w:rsid w:val="00FE3524"/>
    <w:rsid w:val="00FE3762"/>
    <w:rsid w:val="00FE39AC"/>
    <w:rsid w:val="00FE3CB6"/>
    <w:rsid w:val="00FE4424"/>
    <w:rsid w:val="00FE478E"/>
    <w:rsid w:val="00FE49F0"/>
    <w:rsid w:val="00FE4D6A"/>
    <w:rsid w:val="00FE52DB"/>
    <w:rsid w:val="00FE55C1"/>
    <w:rsid w:val="00FE58E1"/>
    <w:rsid w:val="00FE5A90"/>
    <w:rsid w:val="00FE5E1E"/>
    <w:rsid w:val="00FE6138"/>
    <w:rsid w:val="00FE63F7"/>
    <w:rsid w:val="00FE6883"/>
    <w:rsid w:val="00FE6BCC"/>
    <w:rsid w:val="00FE6F9E"/>
    <w:rsid w:val="00FE741F"/>
    <w:rsid w:val="00FE749E"/>
    <w:rsid w:val="00FE7740"/>
    <w:rsid w:val="00FE78A6"/>
    <w:rsid w:val="00FE79C0"/>
    <w:rsid w:val="00FE7F8F"/>
    <w:rsid w:val="00FF0068"/>
    <w:rsid w:val="00FF0978"/>
    <w:rsid w:val="00FF0C07"/>
    <w:rsid w:val="00FF0D62"/>
    <w:rsid w:val="00FF1079"/>
    <w:rsid w:val="00FF1A08"/>
    <w:rsid w:val="00FF1B09"/>
    <w:rsid w:val="00FF1CC6"/>
    <w:rsid w:val="00FF200A"/>
    <w:rsid w:val="00FF2463"/>
    <w:rsid w:val="00FF275C"/>
    <w:rsid w:val="00FF2AEA"/>
    <w:rsid w:val="00FF2B0E"/>
    <w:rsid w:val="00FF31AD"/>
    <w:rsid w:val="00FF36A3"/>
    <w:rsid w:val="00FF3902"/>
    <w:rsid w:val="00FF404B"/>
    <w:rsid w:val="00FF41A5"/>
    <w:rsid w:val="00FF43B2"/>
    <w:rsid w:val="00FF4849"/>
    <w:rsid w:val="00FF48DC"/>
    <w:rsid w:val="00FF4BA5"/>
    <w:rsid w:val="00FF4DBC"/>
    <w:rsid w:val="00FF4E7E"/>
    <w:rsid w:val="00FF5ED0"/>
    <w:rsid w:val="00FF66D9"/>
    <w:rsid w:val="00FF672E"/>
    <w:rsid w:val="00FF6A79"/>
    <w:rsid w:val="00FF6A8B"/>
    <w:rsid w:val="00FF6D36"/>
    <w:rsid w:val="00FF6F3D"/>
    <w:rsid w:val="00FF6F52"/>
    <w:rsid w:val="00FF6FB3"/>
    <w:rsid w:val="00FF7675"/>
    <w:rsid w:val="00FF7D72"/>
    <w:rsid w:val="33E1D2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5183C"/>
  <w15:chartTrackingRefBased/>
  <w15:docId w15:val="{0A58D479-39D9-4279-9137-FF8300AB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pacing w:before="360" w:line="36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429"/>
    <w:rPr>
      <w:rFonts w:ascii="Arial" w:hAnsi="Arial"/>
      <w:sz w:val="24"/>
      <w:szCs w:val="24"/>
      <w:lang w:val="en-US" w:eastAsia="en-US"/>
    </w:rPr>
  </w:style>
  <w:style w:type="paragraph" w:styleId="Heading1">
    <w:name w:val="heading 1"/>
    <w:aliases w:val="Heading"/>
    <w:basedOn w:val="Normal"/>
    <w:next w:val="Normal"/>
    <w:link w:val="Heading1Char"/>
    <w:uiPriority w:val="9"/>
    <w:qFormat/>
    <w:rsid w:val="00FE478E"/>
    <w:pPr>
      <w:keepNext/>
      <w:outlineLvl w:val="0"/>
    </w:pPr>
    <w:rPr>
      <w:b/>
      <w:bCs/>
      <w:sz w:val="16"/>
      <w:lang w:val="en-CA"/>
    </w:rPr>
  </w:style>
  <w:style w:type="paragraph" w:styleId="Heading2">
    <w:name w:val="heading 2"/>
    <w:aliases w:val="Subheading"/>
    <w:basedOn w:val="Normal"/>
    <w:next w:val="Normal"/>
    <w:link w:val="Heading2Char"/>
    <w:uiPriority w:val="9"/>
    <w:qFormat/>
    <w:rsid w:val="00804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046EB"/>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55EE3"/>
    <w:pPr>
      <w:keepNext/>
      <w:spacing w:before="240" w:after="60" w:line="240" w:lineRule="auto"/>
      <w:outlineLvl w:val="3"/>
    </w:pPr>
    <w:rPr>
      <w:rFonts w:ascii="Calibri" w:hAnsi="Calibri"/>
      <w:b/>
      <w:bCs/>
      <w:sz w:val="28"/>
      <w:szCs w:val="28"/>
    </w:rPr>
  </w:style>
  <w:style w:type="paragraph" w:styleId="Heading7">
    <w:name w:val="heading 7"/>
    <w:basedOn w:val="Normal"/>
    <w:next w:val="Normal"/>
    <w:link w:val="Heading7Char"/>
    <w:unhideWhenUsed/>
    <w:qFormat/>
    <w:rsid w:val="00130B9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130B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B3E73"/>
    <w:rPr>
      <w:color w:val="0000FF"/>
      <w:u w:val="single"/>
    </w:rPr>
  </w:style>
  <w:style w:type="paragraph" w:styleId="BalloonText">
    <w:name w:val="Balloon Text"/>
    <w:basedOn w:val="Normal"/>
    <w:semiHidden/>
    <w:rsid w:val="002959D2"/>
    <w:rPr>
      <w:rFonts w:ascii="Tahoma" w:hAnsi="Tahoma" w:cs="Tahoma"/>
      <w:sz w:val="16"/>
      <w:szCs w:val="16"/>
    </w:rPr>
  </w:style>
  <w:style w:type="paragraph" w:styleId="Header">
    <w:name w:val="header"/>
    <w:basedOn w:val="Normal"/>
    <w:link w:val="HeaderChar"/>
    <w:uiPriority w:val="99"/>
    <w:rsid w:val="00A550FC"/>
    <w:pPr>
      <w:tabs>
        <w:tab w:val="center" w:pos="4320"/>
        <w:tab w:val="right" w:pos="8640"/>
      </w:tabs>
    </w:pPr>
  </w:style>
  <w:style w:type="paragraph" w:styleId="Footer">
    <w:name w:val="footer"/>
    <w:basedOn w:val="Normal"/>
    <w:link w:val="FooterChar"/>
    <w:rsid w:val="00A550FC"/>
    <w:pPr>
      <w:tabs>
        <w:tab w:val="center" w:pos="4320"/>
        <w:tab w:val="right" w:pos="8640"/>
      </w:tabs>
    </w:pPr>
  </w:style>
  <w:style w:type="character" w:customStyle="1" w:styleId="Heading2Char">
    <w:name w:val="Heading 2 Char"/>
    <w:aliases w:val="Subheading Char"/>
    <w:link w:val="Heading2"/>
    <w:uiPriority w:val="9"/>
    <w:rsid w:val="008046EB"/>
    <w:rPr>
      <w:rFonts w:ascii="Cambria" w:eastAsia="Times New Roman" w:hAnsi="Cambria" w:cs="Times New Roman"/>
      <w:b/>
      <w:bCs/>
      <w:i/>
      <w:iCs/>
      <w:sz w:val="28"/>
      <w:szCs w:val="28"/>
      <w:lang w:val="en-US" w:eastAsia="en-US"/>
    </w:rPr>
  </w:style>
  <w:style w:type="character" w:customStyle="1" w:styleId="Heading3Char">
    <w:name w:val="Heading 3 Char"/>
    <w:link w:val="Heading3"/>
    <w:semiHidden/>
    <w:rsid w:val="008046EB"/>
    <w:rPr>
      <w:rFonts w:ascii="Cambria" w:eastAsia="Times New Roman" w:hAnsi="Cambria" w:cs="Times New Roman"/>
      <w:b/>
      <w:bCs/>
      <w:sz w:val="26"/>
      <w:szCs w:val="26"/>
      <w:lang w:val="en-US" w:eastAsia="en-US"/>
    </w:rPr>
  </w:style>
  <w:style w:type="paragraph" w:customStyle="1" w:styleId="PartiesCounselAgent">
    <w:name w:val="Parties/Counsel*/Agent"/>
    <w:basedOn w:val="Normal"/>
    <w:autoRedefine/>
    <w:rsid w:val="008046EB"/>
    <w:rPr>
      <w:lang w:val="en-CA"/>
    </w:rPr>
  </w:style>
  <w:style w:type="paragraph" w:customStyle="1" w:styleId="APPEARANCES">
    <w:name w:val="APPEARANCES"/>
    <w:basedOn w:val="PartiesCounselAgent"/>
    <w:rsid w:val="008046EB"/>
    <w:rPr>
      <w:b/>
      <w:spacing w:val="40"/>
    </w:rPr>
  </w:style>
  <w:style w:type="paragraph" w:customStyle="1" w:styleId="Parties">
    <w:name w:val="Parties"/>
    <w:basedOn w:val="PartiesCounselAgent"/>
    <w:rsid w:val="008046EB"/>
    <w:rPr>
      <w:b/>
      <w:u w:val="single"/>
    </w:rPr>
  </w:style>
  <w:style w:type="paragraph" w:customStyle="1" w:styleId="CounselAgent">
    <w:name w:val="Counsel*/Agent"/>
    <w:basedOn w:val="PartiesCounselAgent"/>
    <w:rsid w:val="008046EB"/>
    <w:rPr>
      <w:b/>
      <w:u w:val="single"/>
    </w:rPr>
  </w:style>
  <w:style w:type="paragraph" w:customStyle="1" w:styleId="DecisionDeliveredby">
    <w:name w:val="Decision Delivered by"/>
    <w:basedOn w:val="PartiesCounselAgent"/>
    <w:autoRedefine/>
    <w:rsid w:val="00665DAE"/>
    <w:pPr>
      <w:ind w:right="573"/>
    </w:pPr>
    <w:rPr>
      <w:b/>
    </w:rPr>
  </w:style>
  <w:style w:type="paragraph" w:customStyle="1" w:styleId="LightGrid-Accent31">
    <w:name w:val="Light Grid - Accent 31"/>
    <w:basedOn w:val="List"/>
    <w:autoRedefine/>
    <w:uiPriority w:val="34"/>
    <w:qFormat/>
    <w:rsid w:val="008A1A0C"/>
    <w:pPr>
      <w:ind w:left="0" w:firstLine="0"/>
      <w:contextualSpacing w:val="0"/>
      <w:jc w:val="both"/>
    </w:pPr>
  </w:style>
  <w:style w:type="paragraph" w:customStyle="1" w:styleId="Member">
    <w:name w:val="Member"/>
    <w:basedOn w:val="PartiesCounselAgent"/>
    <w:autoRedefine/>
    <w:rsid w:val="009A73F6"/>
    <w:pPr>
      <w:keepLines/>
      <w:ind w:left="5040"/>
    </w:pPr>
    <w:rPr>
      <w:i/>
    </w:rPr>
  </w:style>
  <w:style w:type="paragraph" w:customStyle="1" w:styleId="DecisionBody">
    <w:name w:val="DecisionBody"/>
    <w:basedOn w:val="PartiesCounselAgent"/>
    <w:link w:val="DecisionBodyChar"/>
    <w:autoRedefine/>
    <w:rsid w:val="001767D6"/>
    <w:pPr>
      <w:widowControl w:val="0"/>
      <w:spacing w:before="0"/>
    </w:pPr>
    <w:rPr>
      <w:bCs/>
    </w:rPr>
  </w:style>
  <w:style w:type="paragraph" w:styleId="List">
    <w:name w:val="List"/>
    <w:basedOn w:val="Normal"/>
    <w:rsid w:val="008046EB"/>
    <w:pPr>
      <w:ind w:left="360" w:hanging="360"/>
      <w:contextualSpacing/>
    </w:pPr>
  </w:style>
  <w:style w:type="paragraph" w:customStyle="1" w:styleId="CaseNo">
    <w:name w:val="Case No"/>
    <w:basedOn w:val="Caption"/>
    <w:rsid w:val="008046EB"/>
    <w:pPr>
      <w:ind w:left="720"/>
      <w:jc w:val="right"/>
    </w:pPr>
    <w:rPr>
      <w:rFonts w:cs="Arial"/>
      <w:b w:val="0"/>
      <w:noProof/>
      <w:sz w:val="24"/>
      <w:szCs w:val="24"/>
      <w:lang w:val="en-CA"/>
    </w:rPr>
  </w:style>
  <w:style w:type="paragraph" w:styleId="Caption">
    <w:name w:val="caption"/>
    <w:basedOn w:val="Normal"/>
    <w:next w:val="Normal"/>
    <w:qFormat/>
    <w:rsid w:val="008046EB"/>
    <w:rPr>
      <w:b/>
      <w:bCs/>
      <w:sz w:val="20"/>
      <w:szCs w:val="20"/>
    </w:rPr>
  </w:style>
  <w:style w:type="table" w:styleId="TableGrid">
    <w:name w:val="Table Grid"/>
    <w:basedOn w:val="TableNormal"/>
    <w:rsid w:val="0080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D1ED7"/>
    <w:rPr>
      <w:sz w:val="24"/>
      <w:szCs w:val="24"/>
      <w:lang w:val="en-US" w:eastAsia="en-US"/>
    </w:rPr>
  </w:style>
  <w:style w:type="paragraph" w:styleId="FootnoteText">
    <w:name w:val="footnote text"/>
    <w:basedOn w:val="Normal"/>
    <w:link w:val="FootnoteTextChar"/>
    <w:rsid w:val="00283370"/>
    <w:rPr>
      <w:sz w:val="20"/>
      <w:szCs w:val="20"/>
    </w:rPr>
  </w:style>
  <w:style w:type="character" w:customStyle="1" w:styleId="FootnoteTextChar">
    <w:name w:val="Footnote Text Char"/>
    <w:link w:val="FootnoteText"/>
    <w:rsid w:val="00283370"/>
    <w:rPr>
      <w:lang w:val="en-US" w:eastAsia="en-US"/>
    </w:rPr>
  </w:style>
  <w:style w:type="character" w:styleId="FootnoteReference">
    <w:name w:val="footnote reference"/>
    <w:rsid w:val="00283370"/>
    <w:rPr>
      <w:vertAlign w:val="superscript"/>
    </w:rPr>
  </w:style>
  <w:style w:type="character" w:customStyle="1" w:styleId="FooterChar">
    <w:name w:val="Footer Char"/>
    <w:link w:val="Footer"/>
    <w:uiPriority w:val="99"/>
    <w:rsid w:val="00F404B1"/>
    <w:rPr>
      <w:sz w:val="24"/>
      <w:szCs w:val="24"/>
      <w:lang w:val="en-US" w:eastAsia="en-US"/>
    </w:rPr>
  </w:style>
  <w:style w:type="paragraph" w:customStyle="1" w:styleId="MediumGrid1-Accent21">
    <w:name w:val="Medium Grid 1 - Accent 21"/>
    <w:basedOn w:val="Normal"/>
    <w:uiPriority w:val="34"/>
    <w:qFormat/>
    <w:rsid w:val="00586DA9"/>
    <w:pPr>
      <w:ind w:left="720"/>
    </w:pPr>
  </w:style>
  <w:style w:type="character" w:styleId="CommentReference">
    <w:name w:val="annotation reference"/>
    <w:rsid w:val="009F1438"/>
    <w:rPr>
      <w:sz w:val="16"/>
      <w:szCs w:val="16"/>
    </w:rPr>
  </w:style>
  <w:style w:type="paragraph" w:styleId="CommentText">
    <w:name w:val="annotation text"/>
    <w:basedOn w:val="Normal"/>
    <w:link w:val="CommentTextChar"/>
    <w:rsid w:val="009F1438"/>
    <w:rPr>
      <w:sz w:val="20"/>
      <w:szCs w:val="20"/>
    </w:rPr>
  </w:style>
  <w:style w:type="character" w:customStyle="1" w:styleId="CommentTextChar">
    <w:name w:val="Comment Text Char"/>
    <w:link w:val="CommentText"/>
    <w:rsid w:val="009F1438"/>
    <w:rPr>
      <w:lang w:val="en-US" w:eastAsia="en-US"/>
    </w:rPr>
  </w:style>
  <w:style w:type="paragraph" w:styleId="CommentSubject">
    <w:name w:val="annotation subject"/>
    <w:basedOn w:val="CommentText"/>
    <w:next w:val="CommentText"/>
    <w:link w:val="CommentSubjectChar"/>
    <w:rsid w:val="009F1438"/>
    <w:rPr>
      <w:b/>
      <w:bCs/>
    </w:rPr>
  </w:style>
  <w:style w:type="character" w:customStyle="1" w:styleId="CommentSubjectChar">
    <w:name w:val="Comment Subject Char"/>
    <w:link w:val="CommentSubject"/>
    <w:rsid w:val="009F1438"/>
    <w:rPr>
      <w:b/>
      <w:bCs/>
      <w:lang w:val="en-US" w:eastAsia="en-US"/>
    </w:rPr>
  </w:style>
  <w:style w:type="paragraph" w:customStyle="1" w:styleId="ColorfulList-Accent11">
    <w:name w:val="Colorful List - Accent 11"/>
    <w:basedOn w:val="Normal"/>
    <w:uiPriority w:val="34"/>
    <w:qFormat/>
    <w:rsid w:val="006162AF"/>
    <w:pPr>
      <w:ind w:left="720"/>
    </w:pPr>
  </w:style>
  <w:style w:type="paragraph" w:styleId="ListParagraph">
    <w:name w:val="List Paragraph"/>
    <w:aliases w:val="AB List 1,Bullet Points"/>
    <w:basedOn w:val="Normal"/>
    <w:link w:val="ListParagraphChar"/>
    <w:uiPriority w:val="34"/>
    <w:qFormat/>
    <w:rsid w:val="00DA3348"/>
  </w:style>
  <w:style w:type="character" w:customStyle="1" w:styleId="DecisionBodyChar">
    <w:name w:val="DecisionBody Char"/>
    <w:link w:val="DecisionBody"/>
    <w:locked/>
    <w:rsid w:val="001767D6"/>
    <w:rPr>
      <w:rFonts w:ascii="Arial" w:hAnsi="Arial"/>
      <w:bCs/>
      <w:sz w:val="24"/>
      <w:szCs w:val="24"/>
      <w:lang w:eastAsia="en-US"/>
    </w:rPr>
  </w:style>
  <w:style w:type="character" w:customStyle="1" w:styleId="Heading4Char">
    <w:name w:val="Heading 4 Char"/>
    <w:link w:val="Heading4"/>
    <w:rsid w:val="00B55EE3"/>
    <w:rPr>
      <w:rFonts w:ascii="Calibri" w:hAnsi="Calibri"/>
      <w:b/>
      <w:bCs/>
      <w:sz w:val="28"/>
      <w:szCs w:val="28"/>
      <w:lang w:val="en-US" w:eastAsia="en-US"/>
    </w:rPr>
  </w:style>
  <w:style w:type="paragraph" w:customStyle="1" w:styleId="section-e">
    <w:name w:val="section-e"/>
    <w:basedOn w:val="Normal"/>
    <w:rsid w:val="00B55EE3"/>
    <w:pPr>
      <w:spacing w:before="100" w:beforeAutospacing="1" w:after="100" w:afterAutospacing="1" w:line="240" w:lineRule="auto"/>
    </w:pPr>
    <w:rPr>
      <w:rFonts w:ascii="Times New Roman" w:hAnsi="Times New Roman"/>
      <w:lang w:val="en-CA" w:eastAsia="en-CA"/>
    </w:rPr>
  </w:style>
  <w:style w:type="character" w:customStyle="1" w:styleId="fr-link">
    <w:name w:val="fr-link"/>
    <w:rsid w:val="00B55EE3"/>
  </w:style>
  <w:style w:type="paragraph" w:customStyle="1" w:styleId="clause-e">
    <w:name w:val="clause-e"/>
    <w:basedOn w:val="Normal"/>
    <w:rsid w:val="00B55EE3"/>
    <w:pPr>
      <w:spacing w:before="100" w:beforeAutospacing="1" w:after="100" w:afterAutospacing="1" w:line="240" w:lineRule="auto"/>
    </w:pPr>
    <w:rPr>
      <w:rFonts w:ascii="Times New Roman" w:hAnsi="Times New Roman"/>
      <w:lang w:val="en-CA" w:eastAsia="en-CA"/>
    </w:rPr>
  </w:style>
  <w:style w:type="paragraph" w:customStyle="1" w:styleId="subsection-e">
    <w:name w:val="subsection-e"/>
    <w:basedOn w:val="Normal"/>
    <w:rsid w:val="00B55EE3"/>
    <w:pPr>
      <w:spacing w:before="100" w:beforeAutospacing="1" w:after="100" w:afterAutospacing="1" w:line="240" w:lineRule="auto"/>
    </w:pPr>
    <w:rPr>
      <w:rFonts w:ascii="Times New Roman" w:hAnsi="Times New Roman"/>
      <w:lang w:val="en-CA" w:eastAsia="en-CA"/>
    </w:rPr>
  </w:style>
  <w:style w:type="character" w:styleId="Strong">
    <w:name w:val="Strong"/>
    <w:qFormat/>
    <w:rsid w:val="00C074AD"/>
    <w:rPr>
      <w:b/>
      <w:bCs/>
    </w:rPr>
  </w:style>
  <w:style w:type="character" w:customStyle="1" w:styleId="apple-converted-space">
    <w:name w:val="apple-converted-space"/>
    <w:rsid w:val="00E80031"/>
  </w:style>
  <w:style w:type="character" w:customStyle="1" w:styleId="Style1">
    <w:name w:val="Style1"/>
    <w:uiPriority w:val="1"/>
    <w:rsid w:val="00C25FB9"/>
    <w:rPr>
      <w:rFonts w:ascii="Arial" w:hAnsi="Arial"/>
      <w:sz w:val="24"/>
    </w:rPr>
  </w:style>
  <w:style w:type="paragraph" w:customStyle="1" w:styleId="TableParagraph">
    <w:name w:val="Table Paragraph"/>
    <w:basedOn w:val="Normal"/>
    <w:uiPriority w:val="1"/>
    <w:qFormat/>
    <w:rsid w:val="003B3ED6"/>
    <w:pPr>
      <w:widowControl w:val="0"/>
      <w:spacing w:line="240" w:lineRule="auto"/>
    </w:pPr>
    <w:rPr>
      <w:rFonts w:ascii="Calibri" w:eastAsia="Calibri" w:hAnsi="Calibri"/>
      <w:sz w:val="22"/>
      <w:szCs w:val="22"/>
    </w:rPr>
  </w:style>
  <w:style w:type="paragraph" w:customStyle="1" w:styleId="subsection">
    <w:name w:val="subsection"/>
    <w:basedOn w:val="Normal"/>
    <w:rsid w:val="00A6198B"/>
    <w:pPr>
      <w:spacing w:before="100" w:beforeAutospacing="1" w:after="100" w:afterAutospacing="1" w:line="240" w:lineRule="auto"/>
    </w:pPr>
    <w:rPr>
      <w:rFonts w:ascii="Times New Roman" w:hAnsi="Times New Roman"/>
      <w:lang w:val="en-CA" w:eastAsia="en-CA"/>
    </w:rPr>
  </w:style>
  <w:style w:type="character" w:customStyle="1" w:styleId="sectionlabel">
    <w:name w:val="sectionlabel"/>
    <w:rsid w:val="004B5391"/>
  </w:style>
  <w:style w:type="paragraph" w:styleId="NormalWeb">
    <w:name w:val="Normal (Web)"/>
    <w:basedOn w:val="Normal"/>
    <w:uiPriority w:val="99"/>
    <w:unhideWhenUsed/>
    <w:rsid w:val="006E15DC"/>
    <w:pPr>
      <w:spacing w:before="100" w:beforeAutospacing="1" w:after="100" w:afterAutospacing="1" w:line="240" w:lineRule="auto"/>
    </w:pPr>
    <w:rPr>
      <w:rFonts w:ascii="Times New Roman" w:hAnsi="Times New Roman"/>
      <w:lang w:val="en-CA" w:eastAsia="en-CA"/>
    </w:rPr>
  </w:style>
  <w:style w:type="character" w:styleId="UnresolvedMention">
    <w:name w:val="Unresolved Mention"/>
    <w:uiPriority w:val="99"/>
    <w:semiHidden/>
    <w:unhideWhenUsed/>
    <w:rsid w:val="00F1018C"/>
    <w:rPr>
      <w:color w:val="605E5C"/>
      <w:shd w:val="clear" w:color="auto" w:fill="E1DFDD"/>
    </w:rPr>
  </w:style>
  <w:style w:type="paragraph" w:styleId="Revision">
    <w:name w:val="Revision"/>
    <w:hidden/>
    <w:uiPriority w:val="99"/>
    <w:semiHidden/>
    <w:rsid w:val="005B2449"/>
    <w:rPr>
      <w:rFonts w:ascii="Arial" w:hAnsi="Arial"/>
      <w:sz w:val="24"/>
      <w:szCs w:val="24"/>
      <w:lang w:val="en-US" w:eastAsia="en-US"/>
    </w:rPr>
  </w:style>
  <w:style w:type="paragraph" w:styleId="BodyText">
    <w:name w:val="Body Text"/>
    <w:basedOn w:val="Normal"/>
    <w:link w:val="BodyTextChar"/>
    <w:qFormat/>
    <w:rsid w:val="007D57B2"/>
    <w:pPr>
      <w:spacing w:after="240" w:line="240" w:lineRule="auto"/>
      <w:jc w:val="both"/>
    </w:pPr>
    <w:rPr>
      <w:rFonts w:eastAsia="Arial"/>
      <w:sz w:val="22"/>
      <w:szCs w:val="22"/>
      <w:lang w:val="en-CA"/>
    </w:rPr>
  </w:style>
  <w:style w:type="character" w:customStyle="1" w:styleId="BodyTextChar">
    <w:name w:val="Body Text Char"/>
    <w:link w:val="BodyText"/>
    <w:rsid w:val="007D57B2"/>
    <w:rPr>
      <w:rFonts w:ascii="Arial" w:eastAsia="Arial" w:hAnsi="Arial"/>
      <w:sz w:val="22"/>
      <w:szCs w:val="22"/>
      <w:lang w:eastAsia="en-US"/>
    </w:rPr>
  </w:style>
  <w:style w:type="character" w:customStyle="1" w:styleId="inv-meeting-url">
    <w:name w:val="inv-meeting-url"/>
    <w:rsid w:val="00087F76"/>
  </w:style>
  <w:style w:type="character" w:styleId="FollowedHyperlink">
    <w:name w:val="FollowedHyperlink"/>
    <w:rsid w:val="00FF2B0E"/>
    <w:rPr>
      <w:color w:val="954F72"/>
      <w:u w:val="single"/>
    </w:rPr>
  </w:style>
  <w:style w:type="character" w:customStyle="1" w:styleId="Heading1Char">
    <w:name w:val="Heading 1 Char"/>
    <w:aliases w:val="Heading Char"/>
    <w:link w:val="Heading1"/>
    <w:uiPriority w:val="9"/>
    <w:rsid w:val="004577C0"/>
    <w:rPr>
      <w:rFonts w:ascii="Arial" w:hAnsi="Arial"/>
      <w:b/>
      <w:bCs/>
      <w:sz w:val="16"/>
      <w:szCs w:val="24"/>
      <w:lang w:eastAsia="en-US"/>
    </w:rPr>
  </w:style>
  <w:style w:type="paragraph" w:customStyle="1" w:styleId="zparawtab-e">
    <w:name w:val="zparawtab-e"/>
    <w:rsid w:val="004577C0"/>
    <w:pPr>
      <w:tabs>
        <w:tab w:val="right" w:pos="239"/>
        <w:tab w:val="left" w:pos="279"/>
      </w:tabs>
      <w:spacing w:after="139" w:line="190" w:lineRule="exact"/>
      <w:jc w:val="both"/>
    </w:pPr>
    <w:rPr>
      <w:rFonts w:ascii="Times" w:hAnsi="Times"/>
      <w:snapToGrid w:val="0"/>
      <w:sz w:val="17"/>
      <w:lang w:val="en-GB" w:eastAsia="en-US"/>
    </w:rPr>
  </w:style>
  <w:style w:type="paragraph" w:customStyle="1" w:styleId="Caption-side">
    <w:name w:val="Caption-side"/>
    <w:basedOn w:val="Normal"/>
    <w:uiPriority w:val="99"/>
    <w:rsid w:val="004577C0"/>
    <w:pPr>
      <w:spacing w:after="60" w:line="240" w:lineRule="auto"/>
    </w:pPr>
    <w:rPr>
      <w:rFonts w:cs="Arial"/>
      <w:color w:val="808000"/>
      <w:sz w:val="22"/>
      <w:szCs w:val="22"/>
    </w:rPr>
  </w:style>
  <w:style w:type="character" w:customStyle="1" w:styleId="ListParagraphChar">
    <w:name w:val="List Paragraph Char"/>
    <w:aliases w:val="AB List 1 Char,Bullet Points Char"/>
    <w:link w:val="ListParagraph"/>
    <w:uiPriority w:val="34"/>
    <w:rsid w:val="004577C0"/>
    <w:rPr>
      <w:rFonts w:ascii="Arial" w:hAnsi="Arial"/>
      <w:sz w:val="24"/>
      <w:szCs w:val="24"/>
      <w:lang w:val="en-US" w:eastAsia="en-US"/>
    </w:rPr>
  </w:style>
  <w:style w:type="paragraph" w:customStyle="1" w:styleId="ParagraphNumbers">
    <w:name w:val="Paragraph Numbers"/>
    <w:basedOn w:val="Normal"/>
    <w:link w:val="ParagraphNumbersChar"/>
    <w:qFormat/>
    <w:rsid w:val="004577C0"/>
    <w:pPr>
      <w:numPr>
        <w:numId w:val="2"/>
      </w:numPr>
      <w:spacing w:after="200" w:line="276" w:lineRule="auto"/>
      <w:ind w:hanging="720"/>
      <w:jc w:val="both"/>
    </w:pPr>
    <w:rPr>
      <w:rFonts w:eastAsia="Arial" w:cs="Arial"/>
      <w:sz w:val="22"/>
      <w:szCs w:val="22"/>
      <w:lang w:val="en-CA"/>
    </w:rPr>
  </w:style>
  <w:style w:type="character" w:customStyle="1" w:styleId="ParagraphNumbersChar">
    <w:name w:val="Paragraph Numbers Char"/>
    <w:link w:val="ParagraphNumbers"/>
    <w:rsid w:val="004577C0"/>
    <w:rPr>
      <w:rFonts w:ascii="Arial" w:eastAsia="Arial" w:hAnsi="Arial" w:cs="Arial"/>
      <w:sz w:val="22"/>
      <w:szCs w:val="22"/>
      <w:lang w:eastAsia="en-US"/>
    </w:rPr>
  </w:style>
  <w:style w:type="paragraph" w:customStyle="1" w:styleId="Default">
    <w:name w:val="Default"/>
    <w:rsid w:val="004577C0"/>
    <w:pPr>
      <w:autoSpaceDE w:val="0"/>
      <w:autoSpaceDN w:val="0"/>
      <w:adjustRightInd w:val="0"/>
    </w:pPr>
    <w:rPr>
      <w:rFonts w:eastAsia="Arial"/>
      <w:color w:val="000000"/>
      <w:sz w:val="24"/>
      <w:szCs w:val="24"/>
      <w:lang w:eastAsia="en-US"/>
    </w:rPr>
  </w:style>
  <w:style w:type="paragraph" w:customStyle="1" w:styleId="Letterhead">
    <w:name w:val="Letterhead"/>
    <w:next w:val="Normal"/>
    <w:link w:val="LetterheadChar"/>
    <w:qFormat/>
    <w:rsid w:val="00FC6BA8"/>
    <w:pPr>
      <w:spacing w:after="200"/>
    </w:pPr>
    <w:rPr>
      <w:rFonts w:ascii="Arial" w:eastAsia="Arial" w:hAnsi="Arial"/>
      <w:b/>
      <w:bCs/>
      <w:sz w:val="24"/>
      <w:szCs w:val="22"/>
      <w:lang w:eastAsia="en-US"/>
    </w:rPr>
  </w:style>
  <w:style w:type="character" w:customStyle="1" w:styleId="LetterheadChar">
    <w:name w:val="Letterhead Char"/>
    <w:link w:val="Letterhead"/>
    <w:rsid w:val="00FC6BA8"/>
    <w:rPr>
      <w:rFonts w:ascii="Arial" w:eastAsia="Arial" w:hAnsi="Arial"/>
      <w:b/>
      <w:bCs/>
      <w:sz w:val="24"/>
      <w:szCs w:val="22"/>
      <w:lang w:eastAsia="en-US"/>
    </w:rPr>
  </w:style>
  <w:style w:type="paragraph" w:customStyle="1" w:styleId="MTBody">
    <w:name w:val="MTBody"/>
    <w:basedOn w:val="Normal"/>
    <w:link w:val="MTBodyChar"/>
    <w:rsid w:val="00B70969"/>
    <w:pPr>
      <w:spacing w:after="240" w:line="240" w:lineRule="auto"/>
    </w:pPr>
    <w:rPr>
      <w:szCs w:val="20"/>
      <w:lang w:val="en-CA"/>
    </w:rPr>
  </w:style>
  <w:style w:type="character" w:customStyle="1" w:styleId="MTBodyChar">
    <w:name w:val="MTBody Char"/>
    <w:link w:val="MTBody"/>
    <w:locked/>
    <w:rsid w:val="00B70969"/>
    <w:rPr>
      <w:rFonts w:ascii="Arial" w:hAnsi="Arial"/>
      <w:sz w:val="24"/>
      <w:lang w:eastAsia="en-US"/>
    </w:rPr>
  </w:style>
  <w:style w:type="paragraph" w:customStyle="1" w:styleId="MT1">
    <w:name w:val="MT1"/>
    <w:basedOn w:val="Normal"/>
    <w:rsid w:val="006B1DA8"/>
    <w:pPr>
      <w:spacing w:after="240" w:line="240" w:lineRule="auto"/>
      <w:ind w:left="720" w:hanging="720"/>
      <w:outlineLvl w:val="0"/>
    </w:pPr>
    <w:rPr>
      <w:szCs w:val="20"/>
      <w:lang w:val="en"/>
    </w:rPr>
  </w:style>
  <w:style w:type="paragraph" w:customStyle="1" w:styleId="MT2">
    <w:name w:val="MT2"/>
    <w:basedOn w:val="Normal"/>
    <w:rsid w:val="006B1DA8"/>
    <w:pPr>
      <w:numPr>
        <w:ilvl w:val="1"/>
        <w:numId w:val="3"/>
      </w:numPr>
      <w:spacing w:after="240" w:line="240" w:lineRule="auto"/>
      <w:outlineLvl w:val="1"/>
    </w:pPr>
    <w:rPr>
      <w:szCs w:val="20"/>
      <w:lang w:val="en-CA"/>
    </w:rPr>
  </w:style>
  <w:style w:type="paragraph" w:customStyle="1" w:styleId="MT3">
    <w:name w:val="MT3"/>
    <w:basedOn w:val="Normal"/>
    <w:rsid w:val="006B1DA8"/>
    <w:pPr>
      <w:numPr>
        <w:ilvl w:val="2"/>
        <w:numId w:val="3"/>
      </w:numPr>
      <w:spacing w:after="240" w:line="240" w:lineRule="auto"/>
    </w:pPr>
    <w:rPr>
      <w:szCs w:val="20"/>
      <w:lang w:val="en-CA"/>
    </w:rPr>
  </w:style>
  <w:style w:type="paragraph" w:customStyle="1" w:styleId="MT4">
    <w:name w:val="MT4"/>
    <w:basedOn w:val="Normal"/>
    <w:rsid w:val="006B1DA8"/>
    <w:pPr>
      <w:numPr>
        <w:ilvl w:val="3"/>
        <w:numId w:val="3"/>
      </w:numPr>
      <w:spacing w:after="240" w:line="240" w:lineRule="auto"/>
    </w:pPr>
    <w:rPr>
      <w:szCs w:val="20"/>
      <w:lang w:val="en-CA"/>
    </w:rPr>
  </w:style>
  <w:style w:type="paragraph" w:customStyle="1" w:styleId="MT5">
    <w:name w:val="MT5"/>
    <w:basedOn w:val="Normal"/>
    <w:rsid w:val="006B1DA8"/>
    <w:pPr>
      <w:numPr>
        <w:ilvl w:val="4"/>
        <w:numId w:val="3"/>
      </w:numPr>
      <w:spacing w:after="240" w:line="240" w:lineRule="auto"/>
    </w:pPr>
    <w:rPr>
      <w:szCs w:val="20"/>
      <w:lang w:val="en-CA"/>
    </w:rPr>
  </w:style>
  <w:style w:type="paragraph" w:customStyle="1" w:styleId="MT6">
    <w:name w:val="MT6"/>
    <w:basedOn w:val="Normal"/>
    <w:rsid w:val="006B1DA8"/>
    <w:pPr>
      <w:numPr>
        <w:ilvl w:val="5"/>
        <w:numId w:val="3"/>
      </w:numPr>
      <w:spacing w:after="240" w:line="240" w:lineRule="auto"/>
    </w:pPr>
    <w:rPr>
      <w:szCs w:val="20"/>
      <w:lang w:val="en-CA"/>
    </w:rPr>
  </w:style>
  <w:style w:type="paragraph" w:customStyle="1" w:styleId="MT7">
    <w:name w:val="MT7"/>
    <w:basedOn w:val="Normal"/>
    <w:rsid w:val="006B1DA8"/>
    <w:pPr>
      <w:numPr>
        <w:ilvl w:val="6"/>
        <w:numId w:val="3"/>
      </w:numPr>
      <w:spacing w:after="240" w:line="240" w:lineRule="auto"/>
    </w:pPr>
    <w:rPr>
      <w:szCs w:val="20"/>
      <w:lang w:val="en-CA"/>
    </w:rPr>
  </w:style>
  <w:style w:type="paragraph" w:customStyle="1" w:styleId="MT8">
    <w:name w:val="MT8"/>
    <w:basedOn w:val="Normal"/>
    <w:rsid w:val="006B1DA8"/>
    <w:pPr>
      <w:numPr>
        <w:ilvl w:val="7"/>
        <w:numId w:val="3"/>
      </w:numPr>
      <w:spacing w:after="240" w:line="240" w:lineRule="auto"/>
    </w:pPr>
    <w:rPr>
      <w:szCs w:val="20"/>
      <w:lang w:val="en-CA"/>
    </w:rPr>
  </w:style>
  <w:style w:type="paragraph" w:customStyle="1" w:styleId="MT9">
    <w:name w:val="MT9"/>
    <w:basedOn w:val="Normal"/>
    <w:rsid w:val="006B1DA8"/>
    <w:pPr>
      <w:numPr>
        <w:ilvl w:val="8"/>
        <w:numId w:val="3"/>
      </w:numPr>
      <w:spacing w:after="240" w:line="240" w:lineRule="auto"/>
    </w:pPr>
    <w:rPr>
      <w:szCs w:val="20"/>
      <w:lang w:val="en-CA"/>
    </w:rPr>
  </w:style>
  <w:style w:type="paragraph" w:customStyle="1" w:styleId="DecimalNumbers">
    <w:name w:val="Decimal Numbers"/>
    <w:basedOn w:val="Normal"/>
    <w:rsid w:val="006B1DA8"/>
    <w:pPr>
      <w:numPr>
        <w:numId w:val="4"/>
      </w:numPr>
      <w:spacing w:line="240" w:lineRule="auto"/>
    </w:pPr>
    <w:rPr>
      <w:rFonts w:ascii="Times New Roman" w:hAnsi="Times New Roman"/>
      <w:sz w:val="20"/>
      <w:szCs w:val="20"/>
      <w:lang w:eastAsia="en-CA"/>
    </w:rPr>
  </w:style>
  <w:style w:type="paragraph" w:styleId="Title">
    <w:name w:val="Title"/>
    <w:aliases w:val="DPL Title"/>
    <w:basedOn w:val="Normal"/>
    <w:next w:val="Normal"/>
    <w:link w:val="TitleChar"/>
    <w:rsid w:val="00FA6C9E"/>
    <w:pPr>
      <w:spacing w:after="300" w:line="240" w:lineRule="auto"/>
      <w:contextualSpacing/>
    </w:pPr>
    <w:rPr>
      <w:rFonts w:eastAsiaTheme="majorEastAsia" w:cstheme="majorBidi"/>
      <w:b/>
      <w:spacing w:val="5"/>
      <w:kern w:val="28"/>
      <w:sz w:val="28"/>
      <w:szCs w:val="52"/>
      <w:lang w:val="en-CA"/>
    </w:rPr>
  </w:style>
  <w:style w:type="character" w:customStyle="1" w:styleId="TitleChar">
    <w:name w:val="Title Char"/>
    <w:aliases w:val="DPL Title Char"/>
    <w:basedOn w:val="DefaultParagraphFont"/>
    <w:link w:val="Title"/>
    <w:rsid w:val="00FA6C9E"/>
    <w:rPr>
      <w:rFonts w:ascii="Arial" w:eastAsiaTheme="majorEastAsia" w:hAnsi="Arial" w:cstheme="majorBidi"/>
      <w:b/>
      <w:spacing w:val="5"/>
      <w:kern w:val="28"/>
      <w:sz w:val="28"/>
      <w:szCs w:val="52"/>
      <w:lang w:eastAsia="en-US"/>
    </w:rPr>
  </w:style>
  <w:style w:type="paragraph" w:customStyle="1" w:styleId="DPLHeading2">
    <w:name w:val="DPL Heading 2"/>
    <w:basedOn w:val="Normal"/>
    <w:next w:val="Normal"/>
    <w:rsid w:val="00FA6C9E"/>
    <w:pPr>
      <w:keepNext/>
      <w:spacing w:after="240" w:line="276" w:lineRule="auto"/>
    </w:pPr>
    <w:rPr>
      <w:rFonts w:eastAsiaTheme="minorHAnsi" w:cstheme="majorBidi"/>
      <w:b/>
      <w:sz w:val="20"/>
      <w:szCs w:val="20"/>
    </w:rPr>
  </w:style>
  <w:style w:type="paragraph" w:customStyle="1" w:styleId="MemberSignature">
    <w:name w:val="Member Signature"/>
    <w:basedOn w:val="Member"/>
    <w:rsid w:val="00EE1ABB"/>
    <w:pPr>
      <w:spacing w:line="240" w:lineRule="auto"/>
      <w:ind w:left="5041"/>
      <w:jc w:val="right"/>
    </w:pPr>
  </w:style>
  <w:style w:type="paragraph" w:styleId="BodyTextIndent">
    <w:name w:val="Body Text Indent"/>
    <w:basedOn w:val="Normal"/>
    <w:link w:val="BodyTextIndentChar"/>
    <w:rsid w:val="00AC3E17"/>
    <w:pPr>
      <w:spacing w:after="120"/>
      <w:ind w:left="283"/>
    </w:pPr>
  </w:style>
  <w:style w:type="character" w:customStyle="1" w:styleId="BodyTextIndentChar">
    <w:name w:val="Body Text Indent Char"/>
    <w:basedOn w:val="DefaultParagraphFont"/>
    <w:link w:val="BodyTextIndent"/>
    <w:rsid w:val="00AC3E17"/>
    <w:rPr>
      <w:rFonts w:ascii="Arial" w:hAnsi="Arial"/>
      <w:sz w:val="24"/>
      <w:szCs w:val="24"/>
      <w:lang w:val="en-US" w:eastAsia="en-US"/>
    </w:rPr>
  </w:style>
  <w:style w:type="paragraph" w:styleId="BodyTextIndent2">
    <w:name w:val="Body Text Indent 2"/>
    <w:basedOn w:val="Normal"/>
    <w:link w:val="BodyTextIndent2Char"/>
    <w:rsid w:val="00AC3E17"/>
    <w:pPr>
      <w:spacing w:after="120" w:line="480" w:lineRule="auto"/>
      <w:ind w:left="283"/>
    </w:pPr>
  </w:style>
  <w:style w:type="character" w:customStyle="1" w:styleId="BodyTextIndent2Char">
    <w:name w:val="Body Text Indent 2 Char"/>
    <w:basedOn w:val="DefaultParagraphFont"/>
    <w:link w:val="BodyTextIndent2"/>
    <w:rsid w:val="00AC3E17"/>
    <w:rPr>
      <w:rFonts w:ascii="Arial" w:hAnsi="Arial"/>
      <w:sz w:val="24"/>
      <w:szCs w:val="24"/>
      <w:lang w:val="en-US" w:eastAsia="en-US"/>
    </w:rPr>
  </w:style>
  <w:style w:type="paragraph" w:customStyle="1" w:styleId="FRW1L8">
    <w:name w:val="FRW1 L8"/>
    <w:basedOn w:val="Normal"/>
    <w:rsid w:val="00D348DA"/>
    <w:pPr>
      <w:numPr>
        <w:ilvl w:val="7"/>
        <w:numId w:val="5"/>
      </w:numPr>
      <w:tabs>
        <w:tab w:val="clear" w:pos="5760"/>
        <w:tab w:val="num" w:pos="360"/>
      </w:tabs>
      <w:spacing w:after="240" w:line="240" w:lineRule="auto"/>
      <w:ind w:left="0" w:firstLine="0"/>
      <w:jc w:val="both"/>
      <w:outlineLvl w:val="7"/>
    </w:pPr>
    <w:rPr>
      <w:rFonts w:cs="Arial"/>
      <w:sz w:val="22"/>
      <w:lang w:val="en-CA"/>
    </w:rPr>
  </w:style>
  <w:style w:type="paragraph" w:customStyle="1" w:styleId="FRW1L7">
    <w:name w:val="FRW1 L7"/>
    <w:basedOn w:val="Normal"/>
    <w:rsid w:val="00D348DA"/>
    <w:pPr>
      <w:numPr>
        <w:ilvl w:val="6"/>
        <w:numId w:val="5"/>
      </w:numPr>
      <w:tabs>
        <w:tab w:val="clear" w:pos="5040"/>
        <w:tab w:val="num" w:pos="360"/>
      </w:tabs>
      <w:spacing w:after="240" w:line="240" w:lineRule="auto"/>
      <w:ind w:left="0" w:firstLine="0"/>
      <w:jc w:val="both"/>
      <w:outlineLvl w:val="6"/>
    </w:pPr>
    <w:rPr>
      <w:rFonts w:cs="Arial"/>
      <w:sz w:val="22"/>
      <w:lang w:val="en-CA"/>
    </w:rPr>
  </w:style>
  <w:style w:type="paragraph" w:customStyle="1" w:styleId="FRW1L6">
    <w:name w:val="FRW1 L6"/>
    <w:basedOn w:val="Normal"/>
    <w:rsid w:val="00D348DA"/>
    <w:pPr>
      <w:numPr>
        <w:ilvl w:val="5"/>
        <w:numId w:val="5"/>
      </w:numPr>
      <w:tabs>
        <w:tab w:val="clear" w:pos="4320"/>
        <w:tab w:val="num" w:pos="360"/>
      </w:tabs>
      <w:spacing w:after="240" w:line="240" w:lineRule="auto"/>
      <w:ind w:left="0" w:firstLine="0"/>
      <w:jc w:val="both"/>
      <w:outlineLvl w:val="5"/>
    </w:pPr>
    <w:rPr>
      <w:rFonts w:cs="Arial"/>
      <w:sz w:val="22"/>
      <w:lang w:val="en-CA"/>
    </w:rPr>
  </w:style>
  <w:style w:type="paragraph" w:customStyle="1" w:styleId="FRW1L5">
    <w:name w:val="FRW1 L5"/>
    <w:basedOn w:val="Normal"/>
    <w:rsid w:val="00D348DA"/>
    <w:pPr>
      <w:numPr>
        <w:ilvl w:val="4"/>
        <w:numId w:val="5"/>
      </w:numPr>
      <w:tabs>
        <w:tab w:val="clear" w:pos="3600"/>
        <w:tab w:val="num" w:pos="360"/>
      </w:tabs>
      <w:spacing w:after="240" w:line="240" w:lineRule="auto"/>
      <w:ind w:left="0" w:firstLine="0"/>
      <w:jc w:val="both"/>
      <w:outlineLvl w:val="4"/>
    </w:pPr>
    <w:rPr>
      <w:rFonts w:cs="Arial"/>
      <w:sz w:val="22"/>
      <w:lang w:val="en-CA"/>
    </w:rPr>
  </w:style>
  <w:style w:type="paragraph" w:customStyle="1" w:styleId="FRW1L4">
    <w:name w:val="FRW1 L4"/>
    <w:basedOn w:val="Normal"/>
    <w:rsid w:val="00D348DA"/>
    <w:pPr>
      <w:numPr>
        <w:ilvl w:val="3"/>
        <w:numId w:val="5"/>
      </w:numPr>
      <w:tabs>
        <w:tab w:val="clear" w:pos="2880"/>
        <w:tab w:val="num" w:pos="360"/>
      </w:tabs>
      <w:spacing w:after="240" w:line="240" w:lineRule="auto"/>
      <w:ind w:left="0" w:firstLine="0"/>
      <w:jc w:val="both"/>
      <w:outlineLvl w:val="3"/>
    </w:pPr>
    <w:rPr>
      <w:rFonts w:cs="Arial"/>
      <w:sz w:val="22"/>
      <w:lang w:val="en-CA"/>
    </w:rPr>
  </w:style>
  <w:style w:type="paragraph" w:customStyle="1" w:styleId="FRW1L3">
    <w:name w:val="FRW1 L3"/>
    <w:basedOn w:val="Normal"/>
    <w:rsid w:val="00D348DA"/>
    <w:pPr>
      <w:numPr>
        <w:ilvl w:val="2"/>
        <w:numId w:val="5"/>
      </w:numPr>
      <w:spacing w:after="240" w:line="240" w:lineRule="auto"/>
      <w:jc w:val="both"/>
      <w:outlineLvl w:val="2"/>
    </w:pPr>
    <w:rPr>
      <w:rFonts w:cs="Arial"/>
      <w:sz w:val="22"/>
      <w:lang w:val="en-CA"/>
    </w:rPr>
  </w:style>
  <w:style w:type="paragraph" w:customStyle="1" w:styleId="FRW1L2">
    <w:name w:val="FRW1 L2"/>
    <w:basedOn w:val="Normal"/>
    <w:rsid w:val="00D348DA"/>
    <w:pPr>
      <w:numPr>
        <w:ilvl w:val="1"/>
        <w:numId w:val="5"/>
      </w:numPr>
      <w:tabs>
        <w:tab w:val="clear" w:pos="1440"/>
        <w:tab w:val="num" w:pos="360"/>
      </w:tabs>
      <w:spacing w:after="240"/>
      <w:ind w:left="0" w:firstLine="0"/>
      <w:jc w:val="both"/>
      <w:outlineLvl w:val="1"/>
    </w:pPr>
    <w:rPr>
      <w:rFonts w:cs="Arial"/>
      <w:sz w:val="22"/>
      <w:lang w:val="en-CA"/>
    </w:rPr>
  </w:style>
  <w:style w:type="paragraph" w:customStyle="1" w:styleId="FRW1L1">
    <w:name w:val="FRW1 L1"/>
    <w:basedOn w:val="Normal"/>
    <w:rsid w:val="00D348DA"/>
    <w:pPr>
      <w:numPr>
        <w:numId w:val="5"/>
      </w:numPr>
      <w:spacing w:after="240"/>
      <w:jc w:val="both"/>
      <w:outlineLvl w:val="0"/>
    </w:pPr>
    <w:rPr>
      <w:rFonts w:cs="Arial"/>
      <w:sz w:val="22"/>
      <w:lang w:val="en-CA"/>
    </w:rPr>
  </w:style>
  <w:style w:type="paragraph" w:customStyle="1" w:styleId="StyleofClause">
    <w:name w:val="StyleofClause"/>
    <w:basedOn w:val="Normal"/>
    <w:rsid w:val="003C5EC3"/>
    <w:pPr>
      <w:spacing w:line="240" w:lineRule="auto"/>
    </w:pPr>
    <w:rPr>
      <w:rFonts w:eastAsiaTheme="minorHAnsi" w:cs="Arial"/>
      <w:lang w:val="en-CA"/>
    </w:rPr>
  </w:style>
  <w:style w:type="paragraph" w:customStyle="1" w:styleId="DHPLegalL1">
    <w:name w:val="DHP Legal L1"/>
    <w:rsid w:val="00000D09"/>
    <w:pPr>
      <w:numPr>
        <w:numId w:val="7"/>
      </w:numPr>
      <w:spacing w:after="240"/>
      <w:jc w:val="both"/>
    </w:pPr>
    <w:rPr>
      <w:rFonts w:ascii="Souvenir Lt BT" w:eastAsiaTheme="minorHAnsi" w:hAnsi="Souvenir Lt BT" w:cstheme="minorBidi"/>
      <w:sz w:val="24"/>
      <w:szCs w:val="24"/>
      <w:lang w:eastAsia="en-US"/>
    </w:rPr>
  </w:style>
  <w:style w:type="paragraph" w:customStyle="1" w:styleId="DHPLegalL2">
    <w:name w:val="DHP Legal L2"/>
    <w:basedOn w:val="DHPLegalL1"/>
    <w:rsid w:val="00000D09"/>
    <w:pPr>
      <w:numPr>
        <w:ilvl w:val="1"/>
      </w:numPr>
    </w:pPr>
  </w:style>
  <w:style w:type="paragraph" w:customStyle="1" w:styleId="DHPLegalL3">
    <w:name w:val="DHP Legal L3"/>
    <w:basedOn w:val="DHPLegalL2"/>
    <w:rsid w:val="00000D09"/>
    <w:pPr>
      <w:numPr>
        <w:ilvl w:val="2"/>
      </w:numPr>
    </w:pPr>
  </w:style>
  <w:style w:type="paragraph" w:customStyle="1" w:styleId="DHPLegalL4">
    <w:name w:val="DHP Legal L4"/>
    <w:basedOn w:val="DHPLegalL3"/>
    <w:unhideWhenUsed/>
    <w:rsid w:val="00000D09"/>
    <w:pPr>
      <w:numPr>
        <w:ilvl w:val="3"/>
      </w:numPr>
    </w:pPr>
  </w:style>
  <w:style w:type="paragraph" w:customStyle="1" w:styleId="DHPLegalL5">
    <w:name w:val="DHP Legal L5"/>
    <w:basedOn w:val="DHPLegalL4"/>
    <w:unhideWhenUsed/>
    <w:rsid w:val="00000D09"/>
    <w:pPr>
      <w:numPr>
        <w:ilvl w:val="4"/>
      </w:numPr>
    </w:pPr>
  </w:style>
  <w:style w:type="paragraph" w:customStyle="1" w:styleId="DHPLegalL6">
    <w:name w:val="DHP Legal L6"/>
    <w:basedOn w:val="DHPLegalL5"/>
    <w:unhideWhenUsed/>
    <w:rsid w:val="00000D09"/>
    <w:pPr>
      <w:numPr>
        <w:ilvl w:val="5"/>
      </w:numPr>
    </w:pPr>
  </w:style>
  <w:style w:type="paragraph" w:customStyle="1" w:styleId="DHPLegalL7">
    <w:name w:val="DHP Legal L7"/>
    <w:basedOn w:val="DHPLegalL6"/>
    <w:unhideWhenUsed/>
    <w:rsid w:val="00000D09"/>
    <w:pPr>
      <w:numPr>
        <w:ilvl w:val="6"/>
      </w:numPr>
    </w:pPr>
  </w:style>
  <w:style w:type="paragraph" w:customStyle="1" w:styleId="DHPLegalL8">
    <w:name w:val="DHP Legal L8"/>
    <w:basedOn w:val="DHPLegalL7"/>
    <w:unhideWhenUsed/>
    <w:rsid w:val="00000D09"/>
    <w:pPr>
      <w:numPr>
        <w:ilvl w:val="7"/>
      </w:numPr>
    </w:pPr>
  </w:style>
  <w:style w:type="paragraph" w:customStyle="1" w:styleId="DHPLegalL9">
    <w:name w:val="DHP Legal L9"/>
    <w:basedOn w:val="DHPLegalL8"/>
    <w:unhideWhenUsed/>
    <w:rsid w:val="00000D09"/>
    <w:pPr>
      <w:numPr>
        <w:ilvl w:val="8"/>
      </w:numPr>
    </w:pPr>
  </w:style>
  <w:style w:type="numbering" w:customStyle="1" w:styleId="DHPLegalScheme">
    <w:name w:val="DHP Legal Scheme"/>
    <w:uiPriority w:val="99"/>
    <w:rsid w:val="00000D09"/>
    <w:pPr>
      <w:numPr>
        <w:numId w:val="6"/>
      </w:numPr>
    </w:pPr>
  </w:style>
  <w:style w:type="character" w:styleId="PlaceholderText">
    <w:name w:val="Placeholder Text"/>
    <w:basedOn w:val="DefaultParagraphFont"/>
    <w:uiPriority w:val="99"/>
    <w:semiHidden/>
    <w:rsid w:val="00C06B33"/>
    <w:rPr>
      <w:color w:val="808080"/>
    </w:rPr>
  </w:style>
  <w:style w:type="character" w:customStyle="1" w:styleId="Heading7Char">
    <w:name w:val="Heading 7 Char"/>
    <w:basedOn w:val="DefaultParagraphFont"/>
    <w:link w:val="Heading7"/>
    <w:rsid w:val="00130B9D"/>
    <w:rPr>
      <w:rFonts w:asciiTheme="majorHAnsi" w:eastAsiaTheme="majorEastAsia" w:hAnsiTheme="majorHAnsi" w:cstheme="majorBidi"/>
      <w:i/>
      <w:iCs/>
      <w:color w:val="1F3763" w:themeColor="accent1" w:themeShade="7F"/>
      <w:sz w:val="24"/>
      <w:szCs w:val="24"/>
      <w:lang w:val="en-US" w:eastAsia="en-US"/>
    </w:rPr>
  </w:style>
  <w:style w:type="character" w:customStyle="1" w:styleId="Heading8Char">
    <w:name w:val="Heading 8 Char"/>
    <w:basedOn w:val="DefaultParagraphFont"/>
    <w:link w:val="Heading8"/>
    <w:rsid w:val="00130B9D"/>
    <w:rPr>
      <w:rFonts w:asciiTheme="majorHAnsi" w:eastAsiaTheme="majorEastAsia" w:hAnsiTheme="majorHAnsi" w:cstheme="majorBidi"/>
      <w:color w:val="272727" w:themeColor="text1" w:themeTint="D8"/>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04">
      <w:bodyDiv w:val="1"/>
      <w:marLeft w:val="0"/>
      <w:marRight w:val="0"/>
      <w:marTop w:val="0"/>
      <w:marBottom w:val="0"/>
      <w:divBdr>
        <w:top w:val="none" w:sz="0" w:space="0" w:color="auto"/>
        <w:left w:val="none" w:sz="0" w:space="0" w:color="auto"/>
        <w:bottom w:val="none" w:sz="0" w:space="0" w:color="auto"/>
        <w:right w:val="none" w:sz="0" w:space="0" w:color="auto"/>
      </w:divBdr>
    </w:div>
    <w:div w:id="131753582">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31761648">
      <w:bodyDiv w:val="1"/>
      <w:marLeft w:val="0"/>
      <w:marRight w:val="0"/>
      <w:marTop w:val="0"/>
      <w:marBottom w:val="0"/>
      <w:divBdr>
        <w:top w:val="none" w:sz="0" w:space="0" w:color="auto"/>
        <w:left w:val="none" w:sz="0" w:space="0" w:color="auto"/>
        <w:bottom w:val="none" w:sz="0" w:space="0" w:color="auto"/>
        <w:right w:val="none" w:sz="0" w:space="0" w:color="auto"/>
      </w:divBdr>
    </w:div>
    <w:div w:id="368116284">
      <w:bodyDiv w:val="1"/>
      <w:marLeft w:val="0"/>
      <w:marRight w:val="0"/>
      <w:marTop w:val="0"/>
      <w:marBottom w:val="0"/>
      <w:divBdr>
        <w:top w:val="none" w:sz="0" w:space="0" w:color="auto"/>
        <w:left w:val="none" w:sz="0" w:space="0" w:color="auto"/>
        <w:bottom w:val="none" w:sz="0" w:space="0" w:color="auto"/>
        <w:right w:val="none" w:sz="0" w:space="0" w:color="auto"/>
      </w:divBdr>
    </w:div>
    <w:div w:id="412509821">
      <w:bodyDiv w:val="1"/>
      <w:marLeft w:val="0"/>
      <w:marRight w:val="0"/>
      <w:marTop w:val="0"/>
      <w:marBottom w:val="0"/>
      <w:divBdr>
        <w:top w:val="none" w:sz="0" w:space="0" w:color="auto"/>
        <w:left w:val="none" w:sz="0" w:space="0" w:color="auto"/>
        <w:bottom w:val="none" w:sz="0" w:space="0" w:color="auto"/>
        <w:right w:val="none" w:sz="0" w:space="0" w:color="auto"/>
      </w:divBdr>
    </w:div>
    <w:div w:id="511337319">
      <w:bodyDiv w:val="1"/>
      <w:marLeft w:val="0"/>
      <w:marRight w:val="0"/>
      <w:marTop w:val="0"/>
      <w:marBottom w:val="0"/>
      <w:divBdr>
        <w:top w:val="none" w:sz="0" w:space="0" w:color="auto"/>
        <w:left w:val="none" w:sz="0" w:space="0" w:color="auto"/>
        <w:bottom w:val="none" w:sz="0" w:space="0" w:color="auto"/>
        <w:right w:val="none" w:sz="0" w:space="0" w:color="auto"/>
      </w:divBdr>
    </w:div>
    <w:div w:id="598563514">
      <w:bodyDiv w:val="1"/>
      <w:marLeft w:val="0"/>
      <w:marRight w:val="0"/>
      <w:marTop w:val="0"/>
      <w:marBottom w:val="0"/>
      <w:divBdr>
        <w:top w:val="none" w:sz="0" w:space="0" w:color="auto"/>
        <w:left w:val="none" w:sz="0" w:space="0" w:color="auto"/>
        <w:bottom w:val="none" w:sz="0" w:space="0" w:color="auto"/>
        <w:right w:val="none" w:sz="0" w:space="0" w:color="auto"/>
      </w:divBdr>
    </w:div>
    <w:div w:id="653610840">
      <w:bodyDiv w:val="1"/>
      <w:marLeft w:val="0"/>
      <w:marRight w:val="0"/>
      <w:marTop w:val="0"/>
      <w:marBottom w:val="0"/>
      <w:divBdr>
        <w:top w:val="none" w:sz="0" w:space="0" w:color="auto"/>
        <w:left w:val="none" w:sz="0" w:space="0" w:color="auto"/>
        <w:bottom w:val="none" w:sz="0" w:space="0" w:color="auto"/>
        <w:right w:val="none" w:sz="0" w:space="0" w:color="auto"/>
      </w:divBdr>
    </w:div>
    <w:div w:id="682588618">
      <w:bodyDiv w:val="1"/>
      <w:marLeft w:val="0"/>
      <w:marRight w:val="0"/>
      <w:marTop w:val="0"/>
      <w:marBottom w:val="0"/>
      <w:divBdr>
        <w:top w:val="none" w:sz="0" w:space="0" w:color="auto"/>
        <w:left w:val="none" w:sz="0" w:space="0" w:color="auto"/>
        <w:bottom w:val="none" w:sz="0" w:space="0" w:color="auto"/>
        <w:right w:val="none" w:sz="0" w:space="0" w:color="auto"/>
      </w:divBdr>
    </w:div>
    <w:div w:id="817653360">
      <w:bodyDiv w:val="1"/>
      <w:marLeft w:val="0"/>
      <w:marRight w:val="0"/>
      <w:marTop w:val="0"/>
      <w:marBottom w:val="0"/>
      <w:divBdr>
        <w:top w:val="none" w:sz="0" w:space="0" w:color="auto"/>
        <w:left w:val="none" w:sz="0" w:space="0" w:color="auto"/>
        <w:bottom w:val="none" w:sz="0" w:space="0" w:color="auto"/>
        <w:right w:val="none" w:sz="0" w:space="0" w:color="auto"/>
      </w:divBdr>
    </w:div>
    <w:div w:id="825509388">
      <w:bodyDiv w:val="1"/>
      <w:marLeft w:val="0"/>
      <w:marRight w:val="0"/>
      <w:marTop w:val="0"/>
      <w:marBottom w:val="0"/>
      <w:divBdr>
        <w:top w:val="none" w:sz="0" w:space="0" w:color="auto"/>
        <w:left w:val="none" w:sz="0" w:space="0" w:color="auto"/>
        <w:bottom w:val="none" w:sz="0" w:space="0" w:color="auto"/>
        <w:right w:val="none" w:sz="0" w:space="0" w:color="auto"/>
      </w:divBdr>
    </w:div>
    <w:div w:id="876544938">
      <w:bodyDiv w:val="1"/>
      <w:marLeft w:val="0"/>
      <w:marRight w:val="0"/>
      <w:marTop w:val="0"/>
      <w:marBottom w:val="0"/>
      <w:divBdr>
        <w:top w:val="none" w:sz="0" w:space="0" w:color="auto"/>
        <w:left w:val="none" w:sz="0" w:space="0" w:color="auto"/>
        <w:bottom w:val="none" w:sz="0" w:space="0" w:color="auto"/>
        <w:right w:val="none" w:sz="0" w:space="0" w:color="auto"/>
      </w:divBdr>
    </w:div>
    <w:div w:id="1040859229">
      <w:bodyDiv w:val="1"/>
      <w:marLeft w:val="0"/>
      <w:marRight w:val="0"/>
      <w:marTop w:val="0"/>
      <w:marBottom w:val="0"/>
      <w:divBdr>
        <w:top w:val="none" w:sz="0" w:space="0" w:color="auto"/>
        <w:left w:val="none" w:sz="0" w:space="0" w:color="auto"/>
        <w:bottom w:val="none" w:sz="0" w:space="0" w:color="auto"/>
        <w:right w:val="none" w:sz="0" w:space="0" w:color="auto"/>
      </w:divBdr>
    </w:div>
    <w:div w:id="1097679998">
      <w:bodyDiv w:val="1"/>
      <w:marLeft w:val="0"/>
      <w:marRight w:val="0"/>
      <w:marTop w:val="0"/>
      <w:marBottom w:val="0"/>
      <w:divBdr>
        <w:top w:val="none" w:sz="0" w:space="0" w:color="auto"/>
        <w:left w:val="none" w:sz="0" w:space="0" w:color="auto"/>
        <w:bottom w:val="none" w:sz="0" w:space="0" w:color="auto"/>
        <w:right w:val="none" w:sz="0" w:space="0" w:color="auto"/>
      </w:divBdr>
    </w:div>
    <w:div w:id="1199850455">
      <w:bodyDiv w:val="1"/>
      <w:marLeft w:val="0"/>
      <w:marRight w:val="0"/>
      <w:marTop w:val="0"/>
      <w:marBottom w:val="0"/>
      <w:divBdr>
        <w:top w:val="none" w:sz="0" w:space="0" w:color="auto"/>
        <w:left w:val="none" w:sz="0" w:space="0" w:color="auto"/>
        <w:bottom w:val="none" w:sz="0" w:space="0" w:color="auto"/>
        <w:right w:val="none" w:sz="0" w:space="0" w:color="auto"/>
      </w:divBdr>
    </w:div>
    <w:div w:id="1286542008">
      <w:bodyDiv w:val="1"/>
      <w:marLeft w:val="0"/>
      <w:marRight w:val="0"/>
      <w:marTop w:val="0"/>
      <w:marBottom w:val="0"/>
      <w:divBdr>
        <w:top w:val="none" w:sz="0" w:space="0" w:color="auto"/>
        <w:left w:val="none" w:sz="0" w:space="0" w:color="auto"/>
        <w:bottom w:val="none" w:sz="0" w:space="0" w:color="auto"/>
        <w:right w:val="none" w:sz="0" w:space="0" w:color="auto"/>
      </w:divBdr>
    </w:div>
    <w:div w:id="1293176393">
      <w:bodyDiv w:val="1"/>
      <w:marLeft w:val="0"/>
      <w:marRight w:val="0"/>
      <w:marTop w:val="0"/>
      <w:marBottom w:val="0"/>
      <w:divBdr>
        <w:top w:val="none" w:sz="0" w:space="0" w:color="auto"/>
        <w:left w:val="none" w:sz="0" w:space="0" w:color="auto"/>
        <w:bottom w:val="none" w:sz="0" w:space="0" w:color="auto"/>
        <w:right w:val="none" w:sz="0" w:space="0" w:color="auto"/>
      </w:divBdr>
    </w:div>
    <w:div w:id="1328359377">
      <w:bodyDiv w:val="1"/>
      <w:marLeft w:val="0"/>
      <w:marRight w:val="0"/>
      <w:marTop w:val="0"/>
      <w:marBottom w:val="0"/>
      <w:divBdr>
        <w:top w:val="none" w:sz="0" w:space="0" w:color="auto"/>
        <w:left w:val="none" w:sz="0" w:space="0" w:color="auto"/>
        <w:bottom w:val="none" w:sz="0" w:space="0" w:color="auto"/>
        <w:right w:val="none" w:sz="0" w:space="0" w:color="auto"/>
      </w:divBdr>
    </w:div>
    <w:div w:id="1420637686">
      <w:bodyDiv w:val="1"/>
      <w:marLeft w:val="0"/>
      <w:marRight w:val="0"/>
      <w:marTop w:val="0"/>
      <w:marBottom w:val="0"/>
      <w:divBdr>
        <w:top w:val="none" w:sz="0" w:space="0" w:color="auto"/>
        <w:left w:val="none" w:sz="0" w:space="0" w:color="auto"/>
        <w:bottom w:val="none" w:sz="0" w:space="0" w:color="auto"/>
        <w:right w:val="none" w:sz="0" w:space="0" w:color="auto"/>
      </w:divBdr>
    </w:div>
    <w:div w:id="1546480620">
      <w:bodyDiv w:val="1"/>
      <w:marLeft w:val="0"/>
      <w:marRight w:val="0"/>
      <w:marTop w:val="0"/>
      <w:marBottom w:val="0"/>
      <w:divBdr>
        <w:top w:val="none" w:sz="0" w:space="0" w:color="auto"/>
        <w:left w:val="none" w:sz="0" w:space="0" w:color="auto"/>
        <w:bottom w:val="none" w:sz="0" w:space="0" w:color="auto"/>
        <w:right w:val="none" w:sz="0" w:space="0" w:color="auto"/>
      </w:divBdr>
    </w:div>
    <w:div w:id="1593659204">
      <w:bodyDiv w:val="1"/>
      <w:marLeft w:val="0"/>
      <w:marRight w:val="0"/>
      <w:marTop w:val="0"/>
      <w:marBottom w:val="0"/>
      <w:divBdr>
        <w:top w:val="none" w:sz="0" w:space="0" w:color="auto"/>
        <w:left w:val="none" w:sz="0" w:space="0" w:color="auto"/>
        <w:bottom w:val="none" w:sz="0" w:space="0" w:color="auto"/>
        <w:right w:val="none" w:sz="0" w:space="0" w:color="auto"/>
      </w:divBdr>
    </w:div>
    <w:div w:id="1644388735">
      <w:bodyDiv w:val="1"/>
      <w:marLeft w:val="0"/>
      <w:marRight w:val="0"/>
      <w:marTop w:val="0"/>
      <w:marBottom w:val="0"/>
      <w:divBdr>
        <w:top w:val="none" w:sz="0" w:space="0" w:color="auto"/>
        <w:left w:val="none" w:sz="0" w:space="0" w:color="auto"/>
        <w:bottom w:val="none" w:sz="0" w:space="0" w:color="auto"/>
        <w:right w:val="none" w:sz="0" w:space="0" w:color="auto"/>
      </w:divBdr>
    </w:div>
    <w:div w:id="1770352573">
      <w:bodyDiv w:val="1"/>
      <w:marLeft w:val="0"/>
      <w:marRight w:val="0"/>
      <w:marTop w:val="0"/>
      <w:marBottom w:val="0"/>
      <w:divBdr>
        <w:top w:val="none" w:sz="0" w:space="0" w:color="auto"/>
        <w:left w:val="none" w:sz="0" w:space="0" w:color="auto"/>
        <w:bottom w:val="none" w:sz="0" w:space="0" w:color="auto"/>
        <w:right w:val="none" w:sz="0" w:space="0" w:color="auto"/>
      </w:divBdr>
    </w:div>
    <w:div w:id="1814370647">
      <w:bodyDiv w:val="1"/>
      <w:marLeft w:val="0"/>
      <w:marRight w:val="0"/>
      <w:marTop w:val="0"/>
      <w:marBottom w:val="0"/>
      <w:divBdr>
        <w:top w:val="none" w:sz="0" w:space="0" w:color="auto"/>
        <w:left w:val="none" w:sz="0" w:space="0" w:color="auto"/>
        <w:bottom w:val="none" w:sz="0" w:space="0" w:color="auto"/>
        <w:right w:val="none" w:sz="0" w:space="0" w:color="auto"/>
      </w:divBdr>
    </w:div>
    <w:div w:id="1860780257">
      <w:bodyDiv w:val="1"/>
      <w:marLeft w:val="0"/>
      <w:marRight w:val="0"/>
      <w:marTop w:val="0"/>
      <w:marBottom w:val="0"/>
      <w:divBdr>
        <w:top w:val="none" w:sz="0" w:space="0" w:color="auto"/>
        <w:left w:val="none" w:sz="0" w:space="0" w:color="auto"/>
        <w:bottom w:val="none" w:sz="0" w:space="0" w:color="auto"/>
        <w:right w:val="none" w:sz="0" w:space="0" w:color="auto"/>
      </w:divBdr>
    </w:div>
    <w:div w:id="1887790776">
      <w:bodyDiv w:val="1"/>
      <w:marLeft w:val="0"/>
      <w:marRight w:val="0"/>
      <w:marTop w:val="0"/>
      <w:marBottom w:val="0"/>
      <w:divBdr>
        <w:top w:val="none" w:sz="0" w:space="0" w:color="auto"/>
        <w:left w:val="none" w:sz="0" w:space="0" w:color="auto"/>
        <w:bottom w:val="none" w:sz="0" w:space="0" w:color="auto"/>
        <w:right w:val="none" w:sz="0" w:space="0" w:color="auto"/>
      </w:divBdr>
    </w:div>
    <w:div w:id="1901281201">
      <w:bodyDiv w:val="1"/>
      <w:marLeft w:val="0"/>
      <w:marRight w:val="0"/>
      <w:marTop w:val="0"/>
      <w:marBottom w:val="0"/>
      <w:divBdr>
        <w:top w:val="none" w:sz="0" w:space="0" w:color="auto"/>
        <w:left w:val="none" w:sz="0" w:space="0" w:color="auto"/>
        <w:bottom w:val="none" w:sz="0" w:space="0" w:color="auto"/>
        <w:right w:val="none" w:sz="0" w:space="0" w:color="auto"/>
      </w:divBdr>
    </w:div>
    <w:div w:id="2118864395">
      <w:bodyDiv w:val="1"/>
      <w:marLeft w:val="0"/>
      <w:marRight w:val="0"/>
      <w:marTop w:val="0"/>
      <w:marBottom w:val="0"/>
      <w:divBdr>
        <w:top w:val="none" w:sz="0" w:space="0" w:color="auto"/>
        <w:left w:val="none" w:sz="0" w:space="0" w:color="auto"/>
        <w:bottom w:val="none" w:sz="0" w:space="0" w:color="auto"/>
        <w:right w:val="none" w:sz="0" w:space="0" w:color="auto"/>
      </w:divBdr>
    </w:div>
    <w:div w:id="21315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t.gov.on.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A77D9B91A43D1AF23063044B52FD7"/>
        <w:category>
          <w:name w:val="General"/>
          <w:gallery w:val="placeholder"/>
        </w:category>
        <w:types>
          <w:type w:val="bbPlcHdr"/>
        </w:types>
        <w:behaviors>
          <w:behavior w:val="content"/>
        </w:behaviors>
        <w:guid w:val="{22FA95B0-E424-419A-9B14-CD214D7687C7}"/>
      </w:docPartPr>
      <w:docPartBody>
        <w:p w:rsidR="00EA34E2" w:rsidRDefault="00EA34E2" w:rsidP="00EA34E2">
          <w:pPr>
            <w:pStyle w:val="F6BA77D9B91A43D1AF23063044B52FD7"/>
          </w:pPr>
          <w:r w:rsidRPr="009E46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 w:name="Arial Bold">
    <w:panose1 w:val="020B07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5"/>
    <w:rsid w:val="00016EE0"/>
    <w:rsid w:val="00041AB7"/>
    <w:rsid w:val="002F307C"/>
    <w:rsid w:val="00331600"/>
    <w:rsid w:val="003D6728"/>
    <w:rsid w:val="003E2000"/>
    <w:rsid w:val="004B71D0"/>
    <w:rsid w:val="00635B8E"/>
    <w:rsid w:val="00694FA8"/>
    <w:rsid w:val="006C1732"/>
    <w:rsid w:val="007B7414"/>
    <w:rsid w:val="00986B05"/>
    <w:rsid w:val="00A33A4F"/>
    <w:rsid w:val="00A659CD"/>
    <w:rsid w:val="00AF475B"/>
    <w:rsid w:val="00B40AF6"/>
    <w:rsid w:val="00B4699E"/>
    <w:rsid w:val="00BF09CD"/>
    <w:rsid w:val="00E16E99"/>
    <w:rsid w:val="00EA34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4E2"/>
    <w:rPr>
      <w:color w:val="808080"/>
    </w:rPr>
  </w:style>
  <w:style w:type="paragraph" w:customStyle="1" w:styleId="F6BA77D9B91A43D1AF23063044B52FD7">
    <w:name w:val="F6BA77D9B91A43D1AF23063044B52FD7"/>
    <w:rsid w:val="00EA3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592A15B837274FB5C2C5FDEC9ADE30" ma:contentTypeVersion="7" ma:contentTypeDescription="Create a new document." ma:contentTypeScope="" ma:versionID="053603fd358b6638c2b9b89472a1e64e">
  <xsd:schema xmlns:xsd="http://www.w3.org/2001/XMLSchema" xmlns:xs="http://www.w3.org/2001/XMLSchema" xmlns:p="http://schemas.microsoft.com/office/2006/metadata/properties" xmlns:ns2="fb7a1bd2-9596-4c91-8b9a-111a3a415b0e" xmlns:ns3="d6b29740-26fb-4463-8c0a-eb4603c6713b" targetNamespace="http://schemas.microsoft.com/office/2006/metadata/properties" ma:root="true" ma:fieldsID="6ced84ecfe63a38ba8e3d36077887c9d" ns2:_="" ns3:_="">
    <xsd:import namespace="fb7a1bd2-9596-4c91-8b9a-111a3a415b0e"/>
    <xsd:import namespace="d6b29740-26fb-4463-8c0a-eb4603c671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a1bd2-9596-4c91-8b9a-111a3a415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29740-26fb-4463-8c0a-eb4603c671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5A361-6939-48DE-914E-F71E63B47C2A}">
  <ds:schemaRefs>
    <ds:schemaRef ds:uri="http://schemas.microsoft.com/sharepoint/v3/contenttype/forms"/>
  </ds:schemaRefs>
</ds:datastoreItem>
</file>

<file path=customXml/itemProps2.xml><?xml version="1.0" encoding="utf-8"?>
<ds:datastoreItem xmlns:ds="http://schemas.openxmlformats.org/officeDocument/2006/customXml" ds:itemID="{7EB0311C-C090-464D-9547-69C368732FD8}">
  <ds:schemaRefs>
    <ds:schemaRef ds:uri="http://schemas.openxmlformats.org/officeDocument/2006/bibliography"/>
  </ds:schemaRefs>
</ds:datastoreItem>
</file>

<file path=customXml/itemProps3.xml><?xml version="1.0" encoding="utf-8"?>
<ds:datastoreItem xmlns:ds="http://schemas.openxmlformats.org/officeDocument/2006/customXml" ds:itemID="{9A08B06A-4CAE-4748-8F3A-9E7E73606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a1bd2-9596-4c91-8b9a-111a3a415b0e"/>
    <ds:schemaRef ds:uri="d6b29740-26fb-4463-8c0a-eb4603c6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7A4C2-B5ED-4125-BDC4-0297E245D4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b29740-26fb-4463-8c0a-eb4603c6713b"/>
    <ds:schemaRef ds:uri="http://purl.org/dc/elements/1.1/"/>
    <ds:schemaRef ds:uri="http://schemas.microsoft.com/office/2006/metadata/properties"/>
    <ds:schemaRef ds:uri="fb7a1bd2-9596-4c91-8b9a-111a3a415b0e"/>
    <ds:schemaRef ds:uri="http://www.w3.org/XML/1998/namespace"/>
    <ds:schemaRef ds:uri="http://purl.org/dc/dcmitype/"/>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4253</Words>
  <Characters>22149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Publications (annual reports, brochures)</vt:lpstr>
    </vt:vector>
  </TitlesOfParts>
  <Company>Justice Enterprise</Company>
  <LinksUpToDate>false</LinksUpToDate>
  <CharactersWithSpaces>26350</CharactersWithSpaces>
  <SharedDoc>false</SharedDoc>
  <HLinks>
    <vt:vector size="6" baseType="variant">
      <vt:variant>
        <vt:i4>65630</vt:i4>
      </vt:variant>
      <vt:variant>
        <vt:i4>2</vt:i4>
      </vt:variant>
      <vt:variant>
        <vt:i4>0</vt:i4>
      </vt:variant>
      <vt:variant>
        <vt:i4>5</vt:i4>
      </vt:variant>
      <vt:variant>
        <vt:lpwstr>http://www.olt.gov.on.ca/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(annual reports, brochures)</dc:title>
  <dc:subject/>
  <dc:creator>Authorized User</dc:creator>
  <cp:keywords/>
  <cp:lastModifiedBy>Cosentino, Yazzie (MAG)</cp:lastModifiedBy>
  <cp:revision>3</cp:revision>
  <cp:lastPrinted>2023-12-07T21:53:00Z</cp:lastPrinted>
  <dcterms:created xsi:type="dcterms:W3CDTF">2023-12-07T21:53:00Z</dcterms:created>
  <dcterms:modified xsi:type="dcterms:W3CDTF">2023-12-07T21:54:00Z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0x010100ED592A15B837274FB5C2C5FDEC9ADE30</vt:lpwstr>
  </property>
  <property fmtid="{D5CDD505-2E9C-101B-9397-08002B2CF9AE}" pid="3" name="MSIP_Label_034a106e-6316-442c-ad35-738afd673d2b_Enabled">
    <vt:lpwstr>true</vt:lpwstr>
  </property>
  <property fmtid="{D5CDD505-2E9C-101B-9397-08002B2CF9AE}" pid="4" name="MSIP_Label_034a106e-6316-442c-ad35-738afd673d2b_SetDate">
    <vt:lpwstr>2021-08-23T14:20:34Z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