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67983D8A" w14:textId="77777777" w:rsidTr="003E57AC">
        <w:trPr>
          <w:trHeight w:val="281"/>
        </w:trPr>
        <w:tc>
          <w:tcPr>
            <w:tcW w:w="5778" w:type="dxa"/>
          </w:tcPr>
          <w:p w14:paraId="54F332F5" w14:textId="77777777" w:rsidR="006D09B4" w:rsidRPr="001E764F" w:rsidRDefault="006D09B4" w:rsidP="006D09B4">
            <w:pPr>
              <w:rPr>
                <w:rFonts w:ascii="Arial" w:hAnsi="Arial" w:cs="Arial"/>
                <w:b/>
                <w:sz w:val="16"/>
                <w:szCs w:val="16"/>
              </w:rPr>
            </w:pPr>
          </w:p>
        </w:tc>
        <w:tc>
          <w:tcPr>
            <w:tcW w:w="3828" w:type="dxa"/>
            <w:vMerge w:val="restart"/>
          </w:tcPr>
          <w:p w14:paraId="10F6D00D" w14:textId="77777777"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3D4A05A9" wp14:editId="5BC8031A">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19BDD678" w14:textId="77777777" w:rsidTr="003E57AC">
        <w:tc>
          <w:tcPr>
            <w:tcW w:w="5778" w:type="dxa"/>
          </w:tcPr>
          <w:p w14:paraId="567DC786"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325C4B34" w14:textId="77777777" w:rsidR="006D09B4" w:rsidRPr="001E764F" w:rsidRDefault="006D09B4" w:rsidP="006D09B4">
            <w:pPr>
              <w:rPr>
                <w:rFonts w:ascii="Arial" w:hAnsi="Arial" w:cs="Arial"/>
                <w:b/>
                <w:sz w:val="32"/>
                <w:szCs w:val="32"/>
              </w:rPr>
            </w:pPr>
          </w:p>
        </w:tc>
      </w:tr>
      <w:tr w:rsidR="006D09B4" w:rsidRPr="001E764F" w14:paraId="5ACADAAF" w14:textId="77777777" w:rsidTr="003E57AC">
        <w:tc>
          <w:tcPr>
            <w:tcW w:w="5778" w:type="dxa"/>
          </w:tcPr>
          <w:p w14:paraId="22D98580"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0DE3330E" w14:textId="77777777" w:rsidR="006D09B4" w:rsidRPr="001E764F" w:rsidRDefault="006D09B4" w:rsidP="006D09B4">
            <w:pPr>
              <w:rPr>
                <w:rFonts w:ascii="Arial" w:hAnsi="Arial" w:cs="Arial"/>
                <w:sz w:val="32"/>
                <w:szCs w:val="32"/>
                <w:lang w:val="fr-CA"/>
              </w:rPr>
            </w:pPr>
          </w:p>
          <w:p w14:paraId="602A525C" w14:textId="77777777" w:rsidR="006D09B4" w:rsidRPr="001E764F" w:rsidRDefault="006D09B4" w:rsidP="006D09B4">
            <w:pPr>
              <w:rPr>
                <w:rFonts w:ascii="Arial" w:hAnsi="Arial" w:cs="Arial"/>
                <w:sz w:val="32"/>
                <w:szCs w:val="32"/>
                <w:lang w:val="fr-CA"/>
              </w:rPr>
            </w:pPr>
          </w:p>
        </w:tc>
        <w:tc>
          <w:tcPr>
            <w:tcW w:w="3828" w:type="dxa"/>
            <w:vMerge/>
          </w:tcPr>
          <w:p w14:paraId="52A68F0E" w14:textId="77777777" w:rsidR="006D09B4" w:rsidRPr="001E764F" w:rsidRDefault="006D09B4" w:rsidP="006D09B4">
            <w:pPr>
              <w:rPr>
                <w:rFonts w:ascii="Arial" w:hAnsi="Arial" w:cs="Arial"/>
                <w:sz w:val="32"/>
                <w:szCs w:val="32"/>
                <w:lang w:val="fr-CA"/>
              </w:rPr>
            </w:pPr>
          </w:p>
        </w:tc>
      </w:tr>
    </w:tbl>
    <w:p w14:paraId="33345A2B"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72F94926" w14:textId="77777777" w:rsidTr="003E57AC">
        <w:tc>
          <w:tcPr>
            <w:tcW w:w="1818" w:type="dxa"/>
            <w:shd w:val="clear" w:color="auto" w:fill="auto"/>
            <w:vAlign w:val="center"/>
          </w:tcPr>
          <w:p w14:paraId="7A74015A"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4F64E2D0" w14:textId="77777777" w:rsidR="00EA73B7" w:rsidRPr="001D67CE" w:rsidRDefault="00D71DBC" w:rsidP="002159B4">
            <w:pPr>
              <w:rPr>
                <w:rFonts w:ascii="Arial" w:hAnsi="Arial" w:cs="Arial"/>
              </w:rPr>
            </w:pPr>
            <w:r>
              <w:rPr>
                <w:rFonts w:ascii="Arial" w:hAnsi="Arial" w:cs="Arial"/>
              </w:rPr>
              <w:t>September 09, 2019</w:t>
            </w:r>
          </w:p>
        </w:tc>
        <w:tc>
          <w:tcPr>
            <w:tcW w:w="1890" w:type="dxa"/>
            <w:shd w:val="clear" w:color="auto" w:fill="auto"/>
            <w:vAlign w:val="center"/>
          </w:tcPr>
          <w:p w14:paraId="6C5E2EFC" w14:textId="0D269617"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743D6930" w14:textId="77777777" w:rsidR="00EA73B7" w:rsidRPr="001E764F" w:rsidRDefault="00C15740" w:rsidP="00280925">
            <w:pPr>
              <w:jc w:val="right"/>
              <w:rPr>
                <w:rFonts w:ascii="Arial" w:hAnsi="Arial" w:cs="Arial"/>
              </w:rPr>
            </w:pPr>
            <w:r>
              <w:rPr>
                <w:rFonts w:ascii="Arial" w:hAnsi="Arial" w:cs="Arial"/>
              </w:rPr>
              <w:t xml:space="preserve">PL171040  </w:t>
            </w:r>
          </w:p>
        </w:tc>
      </w:tr>
      <w:tr w:rsidR="003E57AC" w:rsidRPr="001E764F" w14:paraId="135576FD" w14:textId="77777777" w:rsidTr="003E57AC">
        <w:tc>
          <w:tcPr>
            <w:tcW w:w="1818" w:type="dxa"/>
            <w:shd w:val="clear" w:color="auto" w:fill="auto"/>
            <w:vAlign w:val="center"/>
          </w:tcPr>
          <w:p w14:paraId="60783A9A" w14:textId="77777777" w:rsidR="003E57AC" w:rsidRPr="001E764F" w:rsidRDefault="003E57AC" w:rsidP="002159B4">
            <w:pPr>
              <w:rPr>
                <w:rFonts w:ascii="Arial" w:hAnsi="Arial" w:cs="Arial"/>
                <w:b/>
              </w:rPr>
            </w:pPr>
          </w:p>
        </w:tc>
        <w:tc>
          <w:tcPr>
            <w:tcW w:w="3960" w:type="dxa"/>
            <w:shd w:val="clear" w:color="auto" w:fill="auto"/>
            <w:vAlign w:val="center"/>
          </w:tcPr>
          <w:p w14:paraId="7F6D1343" w14:textId="77777777" w:rsidR="003E57AC" w:rsidRPr="001D67CE" w:rsidRDefault="003E57AC" w:rsidP="002159B4">
            <w:pPr>
              <w:rPr>
                <w:rFonts w:ascii="Arial" w:hAnsi="Arial" w:cs="Arial"/>
              </w:rPr>
            </w:pPr>
          </w:p>
        </w:tc>
        <w:tc>
          <w:tcPr>
            <w:tcW w:w="1890" w:type="dxa"/>
            <w:shd w:val="clear" w:color="auto" w:fill="auto"/>
            <w:vAlign w:val="center"/>
          </w:tcPr>
          <w:p w14:paraId="1688F212" w14:textId="77777777" w:rsidR="003E57AC" w:rsidRPr="001E764F" w:rsidRDefault="003E57AC" w:rsidP="002159B4">
            <w:pPr>
              <w:rPr>
                <w:rFonts w:ascii="Arial" w:hAnsi="Arial" w:cs="Arial"/>
                <w:b/>
              </w:rPr>
            </w:pPr>
          </w:p>
        </w:tc>
        <w:tc>
          <w:tcPr>
            <w:tcW w:w="1938" w:type="dxa"/>
            <w:shd w:val="clear" w:color="auto" w:fill="auto"/>
            <w:vAlign w:val="center"/>
          </w:tcPr>
          <w:p w14:paraId="1EBB526A" w14:textId="77777777" w:rsidR="003E57AC" w:rsidRDefault="003E57AC" w:rsidP="00280925">
            <w:pPr>
              <w:jc w:val="right"/>
              <w:rPr>
                <w:rFonts w:ascii="Arial" w:hAnsi="Arial" w:cs="Arial"/>
              </w:rPr>
            </w:pPr>
            <w:r>
              <w:rPr>
                <w:rFonts w:ascii="Arial" w:hAnsi="Arial" w:cs="Arial"/>
              </w:rPr>
              <w:t>PL171041</w:t>
            </w:r>
          </w:p>
        </w:tc>
      </w:tr>
    </w:tbl>
    <w:p w14:paraId="50C29084" w14:textId="77777777" w:rsidR="00FD395A" w:rsidRPr="00FD395A" w:rsidRDefault="00FD395A" w:rsidP="00F46275">
      <w:pPr>
        <w:rPr>
          <w:rFonts w:ascii="Arial" w:hAnsi="Arial" w:cs="Arial"/>
        </w:rPr>
      </w:pPr>
    </w:p>
    <w:tbl>
      <w:tblPr>
        <w:tblW w:w="9606" w:type="dxa"/>
        <w:tblLook w:val="0000" w:firstRow="0" w:lastRow="0" w:firstColumn="0" w:lastColumn="0" w:noHBand="0" w:noVBand="0"/>
      </w:tblPr>
      <w:tblGrid>
        <w:gridCol w:w="9606"/>
      </w:tblGrid>
      <w:tr w:rsidR="001D67CE" w:rsidRPr="001E764F" w14:paraId="4B0D29C5" w14:textId="77777777" w:rsidTr="003E57AC">
        <w:tc>
          <w:tcPr>
            <w:tcW w:w="9606" w:type="dxa"/>
          </w:tcPr>
          <w:p w14:paraId="532EF22A" w14:textId="77777777"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530855B7" w14:textId="77777777" w:rsidR="001D67CE" w:rsidRDefault="001D67CE" w:rsidP="00270AAE">
      <w:pPr>
        <w:rPr>
          <w:rFonts w:ascii="Arial" w:hAnsi="Arial" w:cs="Arial"/>
          <w:highlight w:val="yellow"/>
        </w:rPr>
      </w:pPr>
    </w:p>
    <w:p w14:paraId="01CD1D95" w14:textId="77777777" w:rsidR="001D67CE" w:rsidRDefault="001D67CE" w:rsidP="00270AAE">
      <w:pPr>
        <w:rPr>
          <w:rFonts w:ascii="Arial" w:hAnsi="Arial" w:cs="Arial"/>
          <w:highlight w:val="yellow"/>
        </w:rPr>
      </w:pPr>
    </w:p>
    <w:tbl>
      <w:tblPr>
        <w:tblW w:w="10068" w:type="dxa"/>
        <w:tblLook w:val="04A0" w:firstRow="1" w:lastRow="0" w:firstColumn="1" w:lastColumn="0" w:noHBand="0" w:noVBand="1"/>
      </w:tblPr>
      <w:tblGrid>
        <w:gridCol w:w="3468"/>
        <w:gridCol w:w="6025"/>
        <w:gridCol w:w="575"/>
      </w:tblGrid>
      <w:tr w:rsidR="003E57AC" w:rsidRPr="003E57AC" w14:paraId="265C307A" w14:textId="77777777" w:rsidTr="003E57AC">
        <w:trPr>
          <w:gridAfter w:val="1"/>
          <w:wAfter w:w="575" w:type="dxa"/>
          <w:cantSplit/>
          <w:trHeight w:val="732"/>
        </w:trPr>
        <w:tc>
          <w:tcPr>
            <w:tcW w:w="9493" w:type="dxa"/>
            <w:gridSpan w:val="2"/>
            <w:hideMark/>
          </w:tcPr>
          <w:p w14:paraId="34F49746" w14:textId="77777777" w:rsidR="003E57AC" w:rsidRPr="003E57AC" w:rsidRDefault="003E57AC">
            <w:pPr>
              <w:rPr>
                <w:rFonts w:ascii="Arial" w:hAnsi="Arial" w:cs="Arial"/>
                <w:lang w:val="en-CA"/>
              </w:rPr>
            </w:pPr>
            <w:r w:rsidRPr="003E57AC">
              <w:rPr>
                <w:rFonts w:ascii="Arial" w:hAnsi="Arial" w:cs="Arial"/>
                <w:b/>
              </w:rPr>
              <w:t xml:space="preserve">PROCEEDING COMMENCED UNDER </w:t>
            </w:r>
            <w:r w:rsidRPr="003E57AC">
              <w:rPr>
                <w:rFonts w:ascii="Arial" w:hAnsi="Arial" w:cs="Arial"/>
              </w:rPr>
              <w:t xml:space="preserve">subsection 53(19) of the </w:t>
            </w:r>
            <w:r w:rsidRPr="003E57AC">
              <w:rPr>
                <w:rFonts w:ascii="Arial" w:hAnsi="Arial" w:cs="Arial"/>
                <w:i/>
              </w:rPr>
              <w:t>Planning Act</w:t>
            </w:r>
            <w:r w:rsidRPr="003E57AC">
              <w:rPr>
                <w:rFonts w:ascii="Arial" w:hAnsi="Arial" w:cs="Arial"/>
              </w:rPr>
              <w:t>, R.S.O. 1990, c. P.13, as amended</w:t>
            </w:r>
          </w:p>
        </w:tc>
      </w:tr>
      <w:tr w:rsidR="003E57AC" w:rsidRPr="003E57AC" w14:paraId="37689684" w14:textId="77777777" w:rsidTr="003E57AC">
        <w:tc>
          <w:tcPr>
            <w:tcW w:w="3468" w:type="dxa"/>
            <w:hideMark/>
          </w:tcPr>
          <w:p w14:paraId="39BC6CD9" w14:textId="77777777" w:rsidR="003E57AC" w:rsidRPr="003E57AC" w:rsidRDefault="003E57AC">
            <w:pPr>
              <w:rPr>
                <w:rFonts w:ascii="Arial" w:hAnsi="Arial" w:cs="Arial"/>
              </w:rPr>
            </w:pPr>
            <w:r w:rsidRPr="003E57AC">
              <w:rPr>
                <w:rFonts w:ascii="Arial" w:hAnsi="Arial" w:cs="Arial"/>
              </w:rPr>
              <w:t>Appellant:</w:t>
            </w:r>
          </w:p>
        </w:tc>
        <w:tc>
          <w:tcPr>
            <w:tcW w:w="6600" w:type="dxa"/>
            <w:gridSpan w:val="2"/>
            <w:hideMark/>
          </w:tcPr>
          <w:p w14:paraId="0CA880F9" w14:textId="77777777" w:rsidR="003E57AC" w:rsidRPr="003E57AC" w:rsidRDefault="003E57AC" w:rsidP="007403BF">
            <w:pPr>
              <w:ind w:left="819"/>
              <w:rPr>
                <w:rFonts w:ascii="Arial" w:hAnsi="Arial" w:cs="Arial"/>
              </w:rPr>
            </w:pPr>
            <w:r w:rsidRPr="003E57AC">
              <w:rPr>
                <w:rFonts w:ascii="Arial" w:hAnsi="Arial" w:cs="Arial"/>
              </w:rPr>
              <w:t>Temagami First Nation</w:t>
            </w:r>
          </w:p>
        </w:tc>
      </w:tr>
      <w:tr w:rsidR="003E57AC" w:rsidRPr="003E57AC" w14:paraId="3635398E" w14:textId="77777777" w:rsidTr="003E57AC">
        <w:tc>
          <w:tcPr>
            <w:tcW w:w="3468" w:type="dxa"/>
            <w:hideMark/>
          </w:tcPr>
          <w:p w14:paraId="4263196C" w14:textId="77777777" w:rsidR="003E57AC" w:rsidRPr="003E57AC" w:rsidRDefault="003E57AC">
            <w:pPr>
              <w:rPr>
                <w:rFonts w:ascii="Arial" w:hAnsi="Arial" w:cs="Arial"/>
              </w:rPr>
            </w:pPr>
            <w:r w:rsidRPr="003E57AC">
              <w:rPr>
                <w:rFonts w:ascii="Arial" w:hAnsi="Arial" w:cs="Arial"/>
              </w:rPr>
              <w:t>Applicant:</w:t>
            </w:r>
          </w:p>
        </w:tc>
        <w:tc>
          <w:tcPr>
            <w:tcW w:w="6600" w:type="dxa"/>
            <w:gridSpan w:val="2"/>
            <w:hideMark/>
          </w:tcPr>
          <w:p w14:paraId="6ED32B68" w14:textId="77777777" w:rsidR="003E57AC" w:rsidRPr="003E57AC" w:rsidRDefault="003E57AC" w:rsidP="007403BF">
            <w:pPr>
              <w:ind w:left="819"/>
              <w:rPr>
                <w:rFonts w:ascii="Arial" w:hAnsi="Arial" w:cs="Arial"/>
              </w:rPr>
            </w:pPr>
            <w:r w:rsidRPr="003E57AC">
              <w:rPr>
                <w:rFonts w:ascii="Arial" w:hAnsi="Arial" w:cs="Arial"/>
              </w:rPr>
              <w:t>Nancy Reid</w:t>
            </w:r>
          </w:p>
        </w:tc>
      </w:tr>
      <w:tr w:rsidR="003E57AC" w:rsidRPr="003E57AC" w14:paraId="3B7F40E4" w14:textId="77777777" w:rsidTr="003E57AC">
        <w:tc>
          <w:tcPr>
            <w:tcW w:w="3468" w:type="dxa"/>
            <w:hideMark/>
          </w:tcPr>
          <w:p w14:paraId="32EDD155" w14:textId="77777777" w:rsidR="003E57AC" w:rsidRPr="003E57AC" w:rsidRDefault="003E57AC">
            <w:pPr>
              <w:rPr>
                <w:rFonts w:ascii="Arial" w:hAnsi="Arial" w:cs="Arial"/>
              </w:rPr>
            </w:pPr>
            <w:r w:rsidRPr="003E57AC">
              <w:rPr>
                <w:rFonts w:ascii="Arial" w:hAnsi="Arial" w:cs="Arial"/>
              </w:rPr>
              <w:t xml:space="preserve">Subject: </w:t>
            </w:r>
          </w:p>
        </w:tc>
        <w:tc>
          <w:tcPr>
            <w:tcW w:w="6600" w:type="dxa"/>
            <w:gridSpan w:val="2"/>
            <w:hideMark/>
          </w:tcPr>
          <w:p w14:paraId="68846E10" w14:textId="77777777" w:rsidR="003E57AC" w:rsidRPr="003E57AC" w:rsidRDefault="003E57AC" w:rsidP="007403BF">
            <w:pPr>
              <w:ind w:left="819"/>
              <w:rPr>
                <w:rFonts w:ascii="Arial" w:hAnsi="Arial" w:cs="Arial"/>
              </w:rPr>
            </w:pPr>
            <w:r w:rsidRPr="003E57AC">
              <w:rPr>
                <w:rFonts w:ascii="Arial" w:hAnsi="Arial" w:cs="Arial"/>
              </w:rPr>
              <w:t>Consent</w:t>
            </w:r>
          </w:p>
        </w:tc>
      </w:tr>
      <w:tr w:rsidR="003E57AC" w:rsidRPr="003E57AC" w14:paraId="5CEFBE46" w14:textId="77777777" w:rsidTr="003E57AC">
        <w:tc>
          <w:tcPr>
            <w:tcW w:w="3468" w:type="dxa"/>
            <w:hideMark/>
          </w:tcPr>
          <w:p w14:paraId="1BE945F2" w14:textId="77777777" w:rsidR="003E57AC" w:rsidRPr="003E57AC" w:rsidRDefault="003E57AC">
            <w:pPr>
              <w:rPr>
                <w:rFonts w:ascii="Arial" w:hAnsi="Arial" w:cs="Arial"/>
              </w:rPr>
            </w:pPr>
            <w:r w:rsidRPr="003E57AC">
              <w:rPr>
                <w:rFonts w:ascii="Arial" w:hAnsi="Arial" w:cs="Arial"/>
              </w:rPr>
              <w:t xml:space="preserve">Property Address/Description: </w:t>
            </w:r>
          </w:p>
        </w:tc>
        <w:tc>
          <w:tcPr>
            <w:tcW w:w="6600" w:type="dxa"/>
            <w:gridSpan w:val="2"/>
            <w:hideMark/>
          </w:tcPr>
          <w:p w14:paraId="5F2D0398" w14:textId="77777777" w:rsidR="003E57AC" w:rsidRPr="003E57AC" w:rsidRDefault="003E57AC" w:rsidP="007403BF">
            <w:pPr>
              <w:ind w:left="819"/>
              <w:rPr>
                <w:rFonts w:ascii="Arial" w:hAnsi="Arial" w:cs="Arial"/>
              </w:rPr>
            </w:pPr>
            <w:r w:rsidRPr="003E57AC">
              <w:rPr>
                <w:rFonts w:ascii="Arial" w:hAnsi="Arial" w:cs="Arial"/>
              </w:rPr>
              <w:t>130 Lake Temagami, Island 992</w:t>
            </w:r>
          </w:p>
        </w:tc>
      </w:tr>
      <w:tr w:rsidR="003E57AC" w:rsidRPr="003E57AC" w14:paraId="68C28CB8" w14:textId="77777777" w:rsidTr="003E57AC">
        <w:tc>
          <w:tcPr>
            <w:tcW w:w="3468" w:type="dxa"/>
            <w:hideMark/>
          </w:tcPr>
          <w:p w14:paraId="74637E62" w14:textId="77777777" w:rsidR="003E57AC" w:rsidRPr="003E57AC" w:rsidRDefault="003E57AC">
            <w:pPr>
              <w:rPr>
                <w:rFonts w:ascii="Arial" w:hAnsi="Arial" w:cs="Arial"/>
              </w:rPr>
            </w:pPr>
            <w:r w:rsidRPr="003E57AC">
              <w:rPr>
                <w:rFonts w:ascii="Arial" w:hAnsi="Arial" w:cs="Arial"/>
              </w:rPr>
              <w:t xml:space="preserve">Municipality: </w:t>
            </w:r>
          </w:p>
        </w:tc>
        <w:tc>
          <w:tcPr>
            <w:tcW w:w="6600" w:type="dxa"/>
            <w:gridSpan w:val="2"/>
            <w:hideMark/>
          </w:tcPr>
          <w:p w14:paraId="27F47894" w14:textId="77777777" w:rsidR="003E57AC" w:rsidRPr="003E57AC" w:rsidRDefault="003E57AC" w:rsidP="007403BF">
            <w:pPr>
              <w:ind w:left="819"/>
              <w:rPr>
                <w:rFonts w:ascii="Arial" w:hAnsi="Arial" w:cs="Arial"/>
              </w:rPr>
            </w:pPr>
            <w:r w:rsidRPr="003E57AC">
              <w:rPr>
                <w:rFonts w:ascii="Arial" w:hAnsi="Arial" w:cs="Arial"/>
              </w:rPr>
              <w:t>Township of Temagami</w:t>
            </w:r>
          </w:p>
        </w:tc>
      </w:tr>
      <w:tr w:rsidR="003E57AC" w:rsidRPr="003E57AC" w14:paraId="004D7E89" w14:textId="77777777" w:rsidTr="003E57AC">
        <w:tc>
          <w:tcPr>
            <w:tcW w:w="3468" w:type="dxa"/>
            <w:hideMark/>
          </w:tcPr>
          <w:p w14:paraId="0A9D6F93" w14:textId="77777777" w:rsidR="003E57AC" w:rsidRPr="003E57AC" w:rsidRDefault="003E57AC">
            <w:pPr>
              <w:rPr>
                <w:rFonts w:ascii="Arial" w:hAnsi="Arial" w:cs="Arial"/>
              </w:rPr>
            </w:pPr>
            <w:r w:rsidRPr="003E57AC">
              <w:rPr>
                <w:rFonts w:ascii="Arial" w:hAnsi="Arial" w:cs="Arial"/>
              </w:rPr>
              <w:t xml:space="preserve">Municipal File No.: </w:t>
            </w:r>
          </w:p>
        </w:tc>
        <w:tc>
          <w:tcPr>
            <w:tcW w:w="6600" w:type="dxa"/>
            <w:gridSpan w:val="2"/>
            <w:hideMark/>
          </w:tcPr>
          <w:p w14:paraId="54CE1020" w14:textId="77777777" w:rsidR="003E57AC" w:rsidRPr="003E57AC" w:rsidRDefault="003E57AC" w:rsidP="007403BF">
            <w:pPr>
              <w:ind w:left="819"/>
              <w:rPr>
                <w:rFonts w:ascii="Arial" w:hAnsi="Arial" w:cs="Arial"/>
              </w:rPr>
            </w:pPr>
            <w:r w:rsidRPr="003E57AC">
              <w:rPr>
                <w:rFonts w:ascii="Arial" w:hAnsi="Arial" w:cs="Arial"/>
              </w:rPr>
              <w:t>C-17-03</w:t>
            </w:r>
          </w:p>
        </w:tc>
      </w:tr>
      <w:tr w:rsidR="003E57AC" w:rsidRPr="003E57AC" w14:paraId="4F9C75D8" w14:textId="77777777" w:rsidTr="003E57AC">
        <w:tc>
          <w:tcPr>
            <w:tcW w:w="3468" w:type="dxa"/>
            <w:hideMark/>
          </w:tcPr>
          <w:p w14:paraId="37FBF841" w14:textId="77777777" w:rsidR="003E57AC" w:rsidRPr="003E57AC" w:rsidRDefault="003E57AC">
            <w:pPr>
              <w:rPr>
                <w:rFonts w:ascii="Arial" w:hAnsi="Arial" w:cs="Arial"/>
              </w:rPr>
            </w:pPr>
            <w:r w:rsidRPr="003E57AC">
              <w:rPr>
                <w:rFonts w:ascii="Arial" w:hAnsi="Arial" w:cs="Arial"/>
              </w:rPr>
              <w:t xml:space="preserve">OMB Case No.: </w:t>
            </w:r>
          </w:p>
        </w:tc>
        <w:tc>
          <w:tcPr>
            <w:tcW w:w="6600" w:type="dxa"/>
            <w:gridSpan w:val="2"/>
            <w:hideMark/>
          </w:tcPr>
          <w:p w14:paraId="586FAF14" w14:textId="77777777" w:rsidR="003E57AC" w:rsidRPr="003E57AC" w:rsidRDefault="003E57AC" w:rsidP="007403BF">
            <w:pPr>
              <w:ind w:left="819"/>
              <w:rPr>
                <w:rFonts w:ascii="Arial" w:hAnsi="Arial" w:cs="Arial"/>
              </w:rPr>
            </w:pPr>
            <w:r w:rsidRPr="003E57AC">
              <w:rPr>
                <w:rFonts w:ascii="Arial" w:hAnsi="Arial" w:cs="Arial"/>
              </w:rPr>
              <w:t>PL171040</w:t>
            </w:r>
          </w:p>
        </w:tc>
      </w:tr>
      <w:tr w:rsidR="003E57AC" w:rsidRPr="003E57AC" w14:paraId="23B22A7D" w14:textId="77777777" w:rsidTr="003E57AC">
        <w:tc>
          <w:tcPr>
            <w:tcW w:w="3468" w:type="dxa"/>
            <w:hideMark/>
          </w:tcPr>
          <w:p w14:paraId="4061C8AB" w14:textId="77777777" w:rsidR="003E57AC" w:rsidRPr="003E57AC" w:rsidRDefault="003E57AC">
            <w:pPr>
              <w:rPr>
                <w:rFonts w:ascii="Arial" w:hAnsi="Arial" w:cs="Arial"/>
              </w:rPr>
            </w:pPr>
            <w:r w:rsidRPr="003E57AC">
              <w:rPr>
                <w:rFonts w:ascii="Arial" w:hAnsi="Arial" w:cs="Arial"/>
              </w:rPr>
              <w:t xml:space="preserve">OMB File No.: </w:t>
            </w:r>
          </w:p>
        </w:tc>
        <w:tc>
          <w:tcPr>
            <w:tcW w:w="6600" w:type="dxa"/>
            <w:gridSpan w:val="2"/>
            <w:hideMark/>
          </w:tcPr>
          <w:p w14:paraId="025C22DD" w14:textId="77777777" w:rsidR="003E57AC" w:rsidRPr="003E57AC" w:rsidRDefault="003E57AC" w:rsidP="007403BF">
            <w:pPr>
              <w:ind w:left="819"/>
              <w:rPr>
                <w:rFonts w:ascii="Arial" w:hAnsi="Arial" w:cs="Arial"/>
              </w:rPr>
            </w:pPr>
            <w:r w:rsidRPr="003E57AC">
              <w:rPr>
                <w:rFonts w:ascii="Arial" w:hAnsi="Arial" w:cs="Arial"/>
              </w:rPr>
              <w:t>PL171040</w:t>
            </w:r>
          </w:p>
        </w:tc>
      </w:tr>
      <w:tr w:rsidR="003E57AC" w:rsidRPr="003E57AC" w14:paraId="3BF29342" w14:textId="77777777" w:rsidTr="003E57AC">
        <w:tc>
          <w:tcPr>
            <w:tcW w:w="3468" w:type="dxa"/>
            <w:hideMark/>
          </w:tcPr>
          <w:p w14:paraId="0514CBB7" w14:textId="77777777" w:rsidR="003E57AC" w:rsidRPr="003E57AC" w:rsidRDefault="003E57AC">
            <w:pPr>
              <w:rPr>
                <w:rFonts w:ascii="Arial" w:hAnsi="Arial" w:cs="Arial"/>
              </w:rPr>
            </w:pPr>
            <w:r w:rsidRPr="003E57AC">
              <w:rPr>
                <w:rFonts w:ascii="Arial" w:hAnsi="Arial" w:cs="Arial"/>
              </w:rPr>
              <w:t xml:space="preserve">OMB Case Name: </w:t>
            </w:r>
          </w:p>
        </w:tc>
        <w:tc>
          <w:tcPr>
            <w:tcW w:w="6600" w:type="dxa"/>
            <w:gridSpan w:val="2"/>
            <w:hideMark/>
          </w:tcPr>
          <w:p w14:paraId="09D7EED8" w14:textId="77777777" w:rsidR="003E57AC" w:rsidRPr="003E57AC" w:rsidRDefault="003E57AC" w:rsidP="007403BF">
            <w:pPr>
              <w:ind w:left="819"/>
              <w:rPr>
                <w:rFonts w:ascii="Arial" w:hAnsi="Arial" w:cs="Arial"/>
              </w:rPr>
            </w:pPr>
            <w:r w:rsidRPr="003E57AC">
              <w:rPr>
                <w:rFonts w:ascii="Arial" w:hAnsi="Arial" w:cs="Arial"/>
              </w:rPr>
              <w:t>Temagami First Nation v. Temagami (Township)</w:t>
            </w:r>
          </w:p>
        </w:tc>
      </w:tr>
    </w:tbl>
    <w:p w14:paraId="64082D0E" w14:textId="77777777" w:rsidR="003E57AC" w:rsidRPr="003E57AC" w:rsidRDefault="003E57AC" w:rsidP="003E57AC">
      <w:pPr>
        <w:rPr>
          <w:rFonts w:ascii="Arial" w:hAnsi="Arial" w:cs="Arial"/>
        </w:rPr>
      </w:pPr>
    </w:p>
    <w:p w14:paraId="28B56960" w14:textId="77777777" w:rsidR="003E57AC" w:rsidRPr="003E57AC" w:rsidRDefault="003E57AC" w:rsidP="003E57AC">
      <w:pPr>
        <w:rPr>
          <w:rFonts w:ascii="Arial" w:hAnsi="Arial" w:cs="Arial"/>
        </w:rPr>
      </w:pPr>
    </w:p>
    <w:tbl>
      <w:tblPr>
        <w:tblW w:w="10068" w:type="dxa"/>
        <w:tblLook w:val="04A0" w:firstRow="1" w:lastRow="0" w:firstColumn="1" w:lastColumn="0" w:noHBand="0" w:noVBand="1"/>
      </w:tblPr>
      <w:tblGrid>
        <w:gridCol w:w="3468"/>
        <w:gridCol w:w="6025"/>
        <w:gridCol w:w="575"/>
      </w:tblGrid>
      <w:tr w:rsidR="003E57AC" w:rsidRPr="003E57AC" w14:paraId="3626B1FD" w14:textId="77777777" w:rsidTr="003E57AC">
        <w:trPr>
          <w:gridAfter w:val="1"/>
          <w:wAfter w:w="575" w:type="dxa"/>
          <w:cantSplit/>
          <w:trHeight w:val="732"/>
        </w:trPr>
        <w:tc>
          <w:tcPr>
            <w:tcW w:w="9493" w:type="dxa"/>
            <w:gridSpan w:val="2"/>
            <w:hideMark/>
          </w:tcPr>
          <w:p w14:paraId="529841F2" w14:textId="77777777" w:rsidR="003E57AC" w:rsidRPr="003E57AC" w:rsidRDefault="003E57AC">
            <w:pPr>
              <w:rPr>
                <w:rFonts w:ascii="Arial" w:hAnsi="Arial" w:cs="Arial"/>
              </w:rPr>
            </w:pPr>
            <w:r w:rsidRPr="003E57AC">
              <w:rPr>
                <w:rFonts w:ascii="Arial" w:hAnsi="Arial" w:cs="Arial"/>
                <w:b/>
              </w:rPr>
              <w:t xml:space="preserve">PROCEEDING COMMENCED UNDER </w:t>
            </w:r>
            <w:r w:rsidRPr="003E57AC">
              <w:rPr>
                <w:rFonts w:ascii="Arial" w:hAnsi="Arial" w:cs="Arial"/>
              </w:rPr>
              <w:t xml:space="preserve">subsection 53(19) of the </w:t>
            </w:r>
            <w:r w:rsidRPr="003E57AC">
              <w:rPr>
                <w:rFonts w:ascii="Arial" w:hAnsi="Arial" w:cs="Arial"/>
                <w:i/>
              </w:rPr>
              <w:t>Planning Act</w:t>
            </w:r>
            <w:r w:rsidRPr="003E57AC">
              <w:rPr>
                <w:rFonts w:ascii="Arial" w:hAnsi="Arial" w:cs="Arial"/>
              </w:rPr>
              <w:t>, R.S.O. 1990, c. P.13, as amended</w:t>
            </w:r>
          </w:p>
        </w:tc>
      </w:tr>
      <w:tr w:rsidR="003E57AC" w:rsidRPr="003E57AC" w14:paraId="1E0801A6" w14:textId="77777777" w:rsidTr="003E57AC">
        <w:tc>
          <w:tcPr>
            <w:tcW w:w="3468" w:type="dxa"/>
            <w:hideMark/>
          </w:tcPr>
          <w:p w14:paraId="0586FEEC" w14:textId="77777777" w:rsidR="003E57AC" w:rsidRPr="003E57AC" w:rsidRDefault="003E57AC">
            <w:pPr>
              <w:rPr>
                <w:rFonts w:ascii="Arial" w:hAnsi="Arial" w:cs="Arial"/>
              </w:rPr>
            </w:pPr>
            <w:r w:rsidRPr="003E57AC">
              <w:rPr>
                <w:rFonts w:ascii="Arial" w:hAnsi="Arial" w:cs="Arial"/>
              </w:rPr>
              <w:t>Appellant:</w:t>
            </w:r>
          </w:p>
        </w:tc>
        <w:tc>
          <w:tcPr>
            <w:tcW w:w="6600" w:type="dxa"/>
            <w:gridSpan w:val="2"/>
            <w:hideMark/>
          </w:tcPr>
          <w:p w14:paraId="26EE4634" w14:textId="77777777" w:rsidR="003E57AC" w:rsidRPr="003E57AC" w:rsidRDefault="003E57AC" w:rsidP="007403BF">
            <w:pPr>
              <w:ind w:left="819"/>
              <w:rPr>
                <w:rFonts w:ascii="Arial" w:hAnsi="Arial" w:cs="Arial"/>
              </w:rPr>
            </w:pPr>
            <w:r w:rsidRPr="003E57AC">
              <w:rPr>
                <w:rFonts w:ascii="Arial" w:hAnsi="Arial" w:cs="Arial"/>
              </w:rPr>
              <w:t>Temagami First Nation</w:t>
            </w:r>
          </w:p>
        </w:tc>
      </w:tr>
      <w:tr w:rsidR="003E57AC" w:rsidRPr="003E57AC" w14:paraId="7F214305" w14:textId="77777777" w:rsidTr="003E57AC">
        <w:tc>
          <w:tcPr>
            <w:tcW w:w="3468" w:type="dxa"/>
            <w:hideMark/>
          </w:tcPr>
          <w:p w14:paraId="3433FF18" w14:textId="77777777" w:rsidR="003E57AC" w:rsidRPr="003E57AC" w:rsidRDefault="003E57AC">
            <w:pPr>
              <w:rPr>
                <w:rFonts w:ascii="Arial" w:hAnsi="Arial" w:cs="Arial"/>
              </w:rPr>
            </w:pPr>
            <w:r w:rsidRPr="003E57AC">
              <w:rPr>
                <w:rFonts w:ascii="Arial" w:hAnsi="Arial" w:cs="Arial"/>
              </w:rPr>
              <w:t>Applicant:</w:t>
            </w:r>
          </w:p>
        </w:tc>
        <w:tc>
          <w:tcPr>
            <w:tcW w:w="6600" w:type="dxa"/>
            <w:gridSpan w:val="2"/>
            <w:hideMark/>
          </w:tcPr>
          <w:p w14:paraId="49CE01A0" w14:textId="77777777" w:rsidR="003E57AC" w:rsidRPr="003E57AC" w:rsidRDefault="003E57AC" w:rsidP="007403BF">
            <w:pPr>
              <w:ind w:left="819"/>
              <w:rPr>
                <w:rFonts w:ascii="Arial" w:hAnsi="Arial" w:cs="Arial"/>
              </w:rPr>
            </w:pPr>
            <w:r w:rsidRPr="003E57AC">
              <w:rPr>
                <w:rFonts w:ascii="Arial" w:hAnsi="Arial" w:cs="Arial"/>
              </w:rPr>
              <w:t>Nancy Reid</w:t>
            </w:r>
          </w:p>
        </w:tc>
      </w:tr>
      <w:tr w:rsidR="003E57AC" w:rsidRPr="003E57AC" w14:paraId="4A838929" w14:textId="77777777" w:rsidTr="003E57AC">
        <w:tc>
          <w:tcPr>
            <w:tcW w:w="3468" w:type="dxa"/>
            <w:hideMark/>
          </w:tcPr>
          <w:p w14:paraId="3A15063C" w14:textId="77777777" w:rsidR="003E57AC" w:rsidRPr="003E57AC" w:rsidRDefault="003E57AC">
            <w:pPr>
              <w:rPr>
                <w:rFonts w:ascii="Arial" w:hAnsi="Arial" w:cs="Arial"/>
              </w:rPr>
            </w:pPr>
            <w:r w:rsidRPr="003E57AC">
              <w:rPr>
                <w:rFonts w:ascii="Arial" w:hAnsi="Arial" w:cs="Arial"/>
              </w:rPr>
              <w:t xml:space="preserve">Subject: </w:t>
            </w:r>
          </w:p>
        </w:tc>
        <w:tc>
          <w:tcPr>
            <w:tcW w:w="6600" w:type="dxa"/>
            <w:gridSpan w:val="2"/>
            <w:hideMark/>
          </w:tcPr>
          <w:p w14:paraId="539D0988" w14:textId="77777777" w:rsidR="003E57AC" w:rsidRPr="003E57AC" w:rsidRDefault="003E57AC" w:rsidP="007403BF">
            <w:pPr>
              <w:ind w:left="819"/>
              <w:rPr>
                <w:rFonts w:ascii="Arial" w:hAnsi="Arial" w:cs="Arial"/>
              </w:rPr>
            </w:pPr>
            <w:r w:rsidRPr="003E57AC">
              <w:rPr>
                <w:rFonts w:ascii="Arial" w:hAnsi="Arial" w:cs="Arial"/>
              </w:rPr>
              <w:t>Consent</w:t>
            </w:r>
          </w:p>
        </w:tc>
      </w:tr>
      <w:tr w:rsidR="003E57AC" w:rsidRPr="003E57AC" w14:paraId="37563CF6" w14:textId="77777777" w:rsidTr="003E57AC">
        <w:tc>
          <w:tcPr>
            <w:tcW w:w="3468" w:type="dxa"/>
            <w:hideMark/>
          </w:tcPr>
          <w:p w14:paraId="3331D32B" w14:textId="77777777" w:rsidR="003E57AC" w:rsidRPr="003E57AC" w:rsidRDefault="003E57AC">
            <w:pPr>
              <w:rPr>
                <w:rFonts w:ascii="Arial" w:hAnsi="Arial" w:cs="Arial"/>
              </w:rPr>
            </w:pPr>
            <w:r w:rsidRPr="003E57AC">
              <w:rPr>
                <w:rFonts w:ascii="Arial" w:hAnsi="Arial" w:cs="Arial"/>
              </w:rPr>
              <w:t xml:space="preserve">Property Address/Description: </w:t>
            </w:r>
          </w:p>
        </w:tc>
        <w:tc>
          <w:tcPr>
            <w:tcW w:w="6600" w:type="dxa"/>
            <w:gridSpan w:val="2"/>
            <w:hideMark/>
          </w:tcPr>
          <w:p w14:paraId="197EFA55" w14:textId="77777777" w:rsidR="003E57AC" w:rsidRPr="003E57AC" w:rsidRDefault="003E57AC" w:rsidP="007403BF">
            <w:pPr>
              <w:ind w:left="819"/>
              <w:rPr>
                <w:rFonts w:ascii="Arial" w:hAnsi="Arial" w:cs="Arial"/>
              </w:rPr>
            </w:pPr>
            <w:r w:rsidRPr="003E57AC">
              <w:rPr>
                <w:rFonts w:ascii="Arial" w:hAnsi="Arial" w:cs="Arial"/>
              </w:rPr>
              <w:t xml:space="preserve">44 </w:t>
            </w:r>
            <w:r>
              <w:rPr>
                <w:rFonts w:ascii="Arial" w:hAnsi="Arial" w:cs="Arial"/>
              </w:rPr>
              <w:t>and</w:t>
            </w:r>
            <w:r w:rsidRPr="003E57AC">
              <w:rPr>
                <w:rFonts w:ascii="Arial" w:hAnsi="Arial" w:cs="Arial"/>
              </w:rPr>
              <w:t xml:space="preserve"> 50 Lake Temagami, Island 970</w:t>
            </w:r>
          </w:p>
        </w:tc>
      </w:tr>
      <w:tr w:rsidR="003E57AC" w:rsidRPr="003E57AC" w14:paraId="563E10C8" w14:textId="77777777" w:rsidTr="003E57AC">
        <w:tc>
          <w:tcPr>
            <w:tcW w:w="3468" w:type="dxa"/>
            <w:hideMark/>
          </w:tcPr>
          <w:p w14:paraId="026D780C" w14:textId="77777777" w:rsidR="003E57AC" w:rsidRPr="003E57AC" w:rsidRDefault="003E57AC">
            <w:pPr>
              <w:rPr>
                <w:rFonts w:ascii="Arial" w:hAnsi="Arial" w:cs="Arial"/>
              </w:rPr>
            </w:pPr>
            <w:r w:rsidRPr="003E57AC">
              <w:rPr>
                <w:rFonts w:ascii="Arial" w:hAnsi="Arial" w:cs="Arial"/>
              </w:rPr>
              <w:t xml:space="preserve">Municipality: </w:t>
            </w:r>
          </w:p>
        </w:tc>
        <w:tc>
          <w:tcPr>
            <w:tcW w:w="6600" w:type="dxa"/>
            <w:gridSpan w:val="2"/>
            <w:hideMark/>
          </w:tcPr>
          <w:p w14:paraId="3CA30D32" w14:textId="77777777" w:rsidR="003E57AC" w:rsidRPr="003E57AC" w:rsidRDefault="003E57AC" w:rsidP="007403BF">
            <w:pPr>
              <w:ind w:left="819"/>
              <w:rPr>
                <w:rFonts w:ascii="Arial" w:hAnsi="Arial" w:cs="Arial"/>
              </w:rPr>
            </w:pPr>
            <w:bookmarkStart w:id="1" w:name="_GoBack"/>
            <w:r w:rsidRPr="003E57AC">
              <w:rPr>
                <w:rFonts w:ascii="Arial" w:hAnsi="Arial" w:cs="Arial"/>
              </w:rPr>
              <w:t>Township of Temagami</w:t>
            </w:r>
            <w:bookmarkEnd w:id="1"/>
          </w:p>
        </w:tc>
      </w:tr>
      <w:tr w:rsidR="003E57AC" w:rsidRPr="003E57AC" w14:paraId="470B6472" w14:textId="77777777" w:rsidTr="003E57AC">
        <w:tc>
          <w:tcPr>
            <w:tcW w:w="3468" w:type="dxa"/>
            <w:hideMark/>
          </w:tcPr>
          <w:p w14:paraId="26169C6E" w14:textId="77777777" w:rsidR="003E57AC" w:rsidRPr="003E57AC" w:rsidRDefault="003E57AC">
            <w:pPr>
              <w:rPr>
                <w:rFonts w:ascii="Arial" w:hAnsi="Arial" w:cs="Arial"/>
              </w:rPr>
            </w:pPr>
            <w:r w:rsidRPr="003E57AC">
              <w:rPr>
                <w:rFonts w:ascii="Arial" w:hAnsi="Arial" w:cs="Arial"/>
              </w:rPr>
              <w:t xml:space="preserve">Municipal File No.: </w:t>
            </w:r>
          </w:p>
        </w:tc>
        <w:tc>
          <w:tcPr>
            <w:tcW w:w="6600" w:type="dxa"/>
            <w:gridSpan w:val="2"/>
            <w:hideMark/>
          </w:tcPr>
          <w:p w14:paraId="4C7BDE49" w14:textId="77777777" w:rsidR="003E57AC" w:rsidRPr="003E57AC" w:rsidRDefault="003E57AC" w:rsidP="007403BF">
            <w:pPr>
              <w:ind w:left="819"/>
              <w:rPr>
                <w:rFonts w:ascii="Arial" w:hAnsi="Arial" w:cs="Arial"/>
              </w:rPr>
            </w:pPr>
            <w:r w:rsidRPr="003E57AC">
              <w:rPr>
                <w:rFonts w:ascii="Arial" w:hAnsi="Arial" w:cs="Arial"/>
              </w:rPr>
              <w:t>C-17-02</w:t>
            </w:r>
          </w:p>
        </w:tc>
      </w:tr>
      <w:tr w:rsidR="003E57AC" w:rsidRPr="003E57AC" w14:paraId="089C7D29" w14:textId="77777777" w:rsidTr="003E57AC">
        <w:tc>
          <w:tcPr>
            <w:tcW w:w="3468" w:type="dxa"/>
            <w:hideMark/>
          </w:tcPr>
          <w:p w14:paraId="1B193FA9" w14:textId="77777777" w:rsidR="003E57AC" w:rsidRPr="003E57AC" w:rsidRDefault="003E57AC">
            <w:pPr>
              <w:rPr>
                <w:rFonts w:ascii="Arial" w:hAnsi="Arial" w:cs="Arial"/>
              </w:rPr>
            </w:pPr>
            <w:r w:rsidRPr="003E57AC">
              <w:rPr>
                <w:rFonts w:ascii="Arial" w:hAnsi="Arial" w:cs="Arial"/>
              </w:rPr>
              <w:t xml:space="preserve">OMB Case No.: </w:t>
            </w:r>
          </w:p>
        </w:tc>
        <w:tc>
          <w:tcPr>
            <w:tcW w:w="6600" w:type="dxa"/>
            <w:gridSpan w:val="2"/>
            <w:hideMark/>
          </w:tcPr>
          <w:p w14:paraId="32ABEC7E" w14:textId="77777777" w:rsidR="003E57AC" w:rsidRPr="003E57AC" w:rsidRDefault="003E57AC" w:rsidP="007403BF">
            <w:pPr>
              <w:ind w:left="819"/>
              <w:rPr>
                <w:rFonts w:ascii="Arial" w:hAnsi="Arial" w:cs="Arial"/>
              </w:rPr>
            </w:pPr>
            <w:r w:rsidRPr="003E57AC">
              <w:rPr>
                <w:rFonts w:ascii="Arial" w:hAnsi="Arial" w:cs="Arial"/>
              </w:rPr>
              <w:t>PL171041</w:t>
            </w:r>
          </w:p>
        </w:tc>
      </w:tr>
      <w:tr w:rsidR="003E57AC" w:rsidRPr="003E57AC" w14:paraId="252468C0" w14:textId="77777777" w:rsidTr="003E57AC">
        <w:tc>
          <w:tcPr>
            <w:tcW w:w="3468" w:type="dxa"/>
            <w:hideMark/>
          </w:tcPr>
          <w:p w14:paraId="767A4A22" w14:textId="77777777" w:rsidR="003E57AC" w:rsidRPr="003E57AC" w:rsidRDefault="003E57AC">
            <w:pPr>
              <w:rPr>
                <w:rFonts w:ascii="Arial" w:hAnsi="Arial" w:cs="Arial"/>
              </w:rPr>
            </w:pPr>
            <w:r w:rsidRPr="003E57AC">
              <w:rPr>
                <w:rFonts w:ascii="Arial" w:hAnsi="Arial" w:cs="Arial"/>
              </w:rPr>
              <w:t xml:space="preserve">OMB File No.: </w:t>
            </w:r>
          </w:p>
        </w:tc>
        <w:tc>
          <w:tcPr>
            <w:tcW w:w="6600" w:type="dxa"/>
            <w:gridSpan w:val="2"/>
            <w:hideMark/>
          </w:tcPr>
          <w:p w14:paraId="4C7AFC0D" w14:textId="77777777" w:rsidR="003E57AC" w:rsidRPr="003E57AC" w:rsidRDefault="003E57AC" w:rsidP="007403BF">
            <w:pPr>
              <w:ind w:left="819"/>
              <w:rPr>
                <w:rFonts w:ascii="Arial" w:hAnsi="Arial" w:cs="Arial"/>
              </w:rPr>
            </w:pPr>
            <w:r w:rsidRPr="003E57AC">
              <w:rPr>
                <w:rFonts w:ascii="Arial" w:hAnsi="Arial" w:cs="Arial"/>
              </w:rPr>
              <w:t>PL171041</w:t>
            </w:r>
          </w:p>
        </w:tc>
      </w:tr>
    </w:tbl>
    <w:p w14:paraId="00D3420E" w14:textId="77777777" w:rsidR="00F46275" w:rsidRDefault="00F46275" w:rsidP="00270AAE">
      <w:pPr>
        <w:rPr>
          <w:rFonts w:ascii="Arial" w:hAnsi="Arial" w:cs="Arial"/>
        </w:rPr>
      </w:pPr>
    </w:p>
    <w:p w14:paraId="4399BE52" w14:textId="77777777" w:rsidR="001D67CE" w:rsidRDefault="001D67CE" w:rsidP="00270AAE">
      <w:pPr>
        <w:rPr>
          <w:rFonts w:ascii="Arial" w:hAnsi="Arial" w:cs="Arial"/>
        </w:rPr>
      </w:pPr>
    </w:p>
    <w:p w14:paraId="7C272235" w14:textId="77777777"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14:paraId="58BC18F1" w14:textId="77777777" w:rsidTr="003E57AC">
        <w:tc>
          <w:tcPr>
            <w:tcW w:w="4338" w:type="dxa"/>
          </w:tcPr>
          <w:p w14:paraId="04584F6E" w14:textId="77777777" w:rsidR="00B268A7" w:rsidRPr="00C940BC" w:rsidRDefault="00B268A7" w:rsidP="00270AAE">
            <w:pPr>
              <w:rPr>
                <w:rFonts w:ascii="Arial" w:hAnsi="Arial" w:cs="Arial"/>
              </w:rPr>
            </w:pPr>
            <w:r w:rsidRPr="001E764F">
              <w:rPr>
                <w:rFonts w:ascii="Arial" w:hAnsi="Arial" w:cs="Arial"/>
                <w:b/>
              </w:rPr>
              <w:t>Heard:</w:t>
            </w:r>
          </w:p>
        </w:tc>
        <w:tc>
          <w:tcPr>
            <w:tcW w:w="5238" w:type="dxa"/>
          </w:tcPr>
          <w:p w14:paraId="4AEBF252" w14:textId="77777777" w:rsidR="00B268A7" w:rsidRPr="001E764F" w:rsidRDefault="00C15740" w:rsidP="00270AAE">
            <w:pPr>
              <w:rPr>
                <w:rFonts w:ascii="Arial" w:hAnsi="Arial" w:cs="Arial"/>
              </w:rPr>
            </w:pPr>
            <w:r>
              <w:rPr>
                <w:rFonts w:ascii="Arial" w:hAnsi="Arial" w:cs="Arial"/>
              </w:rPr>
              <w:t xml:space="preserve">February 20, 2019 </w:t>
            </w:r>
            <w:r w:rsidR="009D3236">
              <w:rPr>
                <w:rFonts w:ascii="Arial" w:hAnsi="Arial" w:cs="Arial"/>
              </w:rPr>
              <w:t>in Temagami, Ontario and</w:t>
            </w:r>
            <w:r>
              <w:rPr>
                <w:rFonts w:ascii="Arial" w:hAnsi="Arial" w:cs="Arial"/>
              </w:rPr>
              <w:t xml:space="preserve"> June </w:t>
            </w:r>
            <w:r w:rsidR="00183503">
              <w:rPr>
                <w:rFonts w:ascii="Arial" w:hAnsi="Arial" w:cs="Arial"/>
              </w:rPr>
              <w:t>7</w:t>
            </w:r>
            <w:r>
              <w:rPr>
                <w:rFonts w:ascii="Arial" w:hAnsi="Arial" w:cs="Arial"/>
              </w:rPr>
              <w:t>, 2019</w:t>
            </w:r>
            <w:r w:rsidR="009D3236">
              <w:rPr>
                <w:rFonts w:ascii="Arial" w:hAnsi="Arial" w:cs="Arial"/>
              </w:rPr>
              <w:t xml:space="preserve"> by final written submission</w:t>
            </w:r>
            <w:r>
              <w:rPr>
                <w:rFonts w:ascii="Arial" w:hAnsi="Arial" w:cs="Arial"/>
              </w:rPr>
              <w:t xml:space="preserve"> </w:t>
            </w:r>
          </w:p>
        </w:tc>
      </w:tr>
    </w:tbl>
    <w:p w14:paraId="4315B7A2" w14:textId="77777777"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4361"/>
        <w:gridCol w:w="5245"/>
      </w:tblGrid>
      <w:tr w:rsidR="0089782A" w:rsidRPr="001E764F" w14:paraId="40D63EDC" w14:textId="77777777" w:rsidTr="003E57AC">
        <w:tc>
          <w:tcPr>
            <w:tcW w:w="4361" w:type="dxa"/>
          </w:tcPr>
          <w:bookmarkEnd w:id="0"/>
          <w:p w14:paraId="333292C6" w14:textId="77777777" w:rsidR="0089782A" w:rsidRPr="00C940BC" w:rsidRDefault="0089782A" w:rsidP="00270AAE">
            <w:pPr>
              <w:rPr>
                <w:rFonts w:ascii="Arial" w:hAnsi="Arial" w:cs="Arial"/>
              </w:rPr>
            </w:pPr>
            <w:r w:rsidRPr="001E764F">
              <w:rPr>
                <w:rFonts w:ascii="Arial" w:hAnsi="Arial" w:cs="Arial"/>
                <w:b/>
              </w:rPr>
              <w:t>APPEARANCES:</w:t>
            </w:r>
          </w:p>
        </w:tc>
        <w:tc>
          <w:tcPr>
            <w:tcW w:w="5245" w:type="dxa"/>
          </w:tcPr>
          <w:p w14:paraId="3635965D" w14:textId="77777777" w:rsidR="0089782A" w:rsidRPr="001E764F" w:rsidRDefault="0089782A" w:rsidP="00270AAE">
            <w:pPr>
              <w:rPr>
                <w:rFonts w:ascii="Arial" w:hAnsi="Arial" w:cs="Arial"/>
              </w:rPr>
            </w:pPr>
          </w:p>
        </w:tc>
      </w:tr>
      <w:tr w:rsidR="0089782A" w:rsidRPr="001E764F" w14:paraId="0950FA01" w14:textId="77777777" w:rsidTr="003E57AC">
        <w:tc>
          <w:tcPr>
            <w:tcW w:w="4361" w:type="dxa"/>
          </w:tcPr>
          <w:p w14:paraId="763645ED" w14:textId="77777777" w:rsidR="0089782A" w:rsidRPr="001E764F" w:rsidRDefault="0089782A" w:rsidP="00270AAE">
            <w:pPr>
              <w:rPr>
                <w:rFonts w:ascii="Arial" w:hAnsi="Arial" w:cs="Arial"/>
              </w:rPr>
            </w:pPr>
          </w:p>
        </w:tc>
        <w:tc>
          <w:tcPr>
            <w:tcW w:w="5245" w:type="dxa"/>
          </w:tcPr>
          <w:p w14:paraId="1B25844B" w14:textId="77777777" w:rsidR="0089782A" w:rsidRPr="001E764F" w:rsidRDefault="0089782A" w:rsidP="00270AAE">
            <w:pPr>
              <w:rPr>
                <w:rFonts w:ascii="Arial" w:hAnsi="Arial" w:cs="Arial"/>
              </w:rPr>
            </w:pPr>
          </w:p>
        </w:tc>
      </w:tr>
      <w:tr w:rsidR="008046EB" w:rsidRPr="001E764F" w14:paraId="109634CE" w14:textId="77777777" w:rsidTr="003E57AC">
        <w:tc>
          <w:tcPr>
            <w:tcW w:w="4361" w:type="dxa"/>
          </w:tcPr>
          <w:p w14:paraId="0293BA28" w14:textId="77777777"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245" w:type="dxa"/>
          </w:tcPr>
          <w:p w14:paraId="78593013" w14:textId="77777777" w:rsidR="008046EB" w:rsidRPr="00C940BC" w:rsidRDefault="008046EB" w:rsidP="00270AAE">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bookmarkEnd w:id="3"/>
          </w:p>
        </w:tc>
      </w:tr>
      <w:tr w:rsidR="003E57AC" w:rsidRPr="001E764F" w14:paraId="466940A7" w14:textId="77777777" w:rsidTr="003E57AC">
        <w:tc>
          <w:tcPr>
            <w:tcW w:w="4361" w:type="dxa"/>
          </w:tcPr>
          <w:p w14:paraId="6D747C9A" w14:textId="77777777" w:rsidR="003E57AC" w:rsidRPr="00C300F2" w:rsidRDefault="003E57AC" w:rsidP="00270AAE">
            <w:pPr>
              <w:rPr>
                <w:rFonts w:ascii="Arial" w:hAnsi="Arial" w:cs="Arial"/>
                <w:b/>
                <w:u w:val="single"/>
              </w:rPr>
            </w:pPr>
          </w:p>
        </w:tc>
        <w:tc>
          <w:tcPr>
            <w:tcW w:w="5245" w:type="dxa"/>
          </w:tcPr>
          <w:p w14:paraId="28DD21DF" w14:textId="77777777" w:rsidR="003E57AC" w:rsidRPr="00C300F2" w:rsidRDefault="003E57AC" w:rsidP="00270AAE">
            <w:pPr>
              <w:rPr>
                <w:rFonts w:ascii="Arial" w:hAnsi="Arial" w:cs="Arial"/>
                <w:b/>
                <w:u w:val="single"/>
              </w:rPr>
            </w:pPr>
          </w:p>
        </w:tc>
      </w:tr>
      <w:tr w:rsidR="00CF3F96" w:rsidRPr="001E764F" w14:paraId="3B96D19D" w14:textId="77777777" w:rsidTr="003E57AC">
        <w:tc>
          <w:tcPr>
            <w:tcW w:w="4361" w:type="dxa"/>
          </w:tcPr>
          <w:p w14:paraId="4EE21BF0" w14:textId="77777777" w:rsidR="00CF3F96" w:rsidRPr="001E764F" w:rsidRDefault="00C15740" w:rsidP="00270AAE">
            <w:pPr>
              <w:rPr>
                <w:rFonts w:ascii="Arial" w:hAnsi="Arial" w:cs="Arial"/>
              </w:rPr>
            </w:pPr>
            <w:r>
              <w:rPr>
                <w:rFonts w:ascii="Arial" w:hAnsi="Arial" w:cs="Arial"/>
              </w:rPr>
              <w:t xml:space="preserve">Temagami First Nation </w:t>
            </w:r>
          </w:p>
        </w:tc>
        <w:tc>
          <w:tcPr>
            <w:tcW w:w="5245" w:type="dxa"/>
          </w:tcPr>
          <w:p w14:paraId="535694C9" w14:textId="77777777" w:rsidR="00CF3F96" w:rsidRPr="001D67CE" w:rsidRDefault="00C15740" w:rsidP="00270AAE">
            <w:pPr>
              <w:rPr>
                <w:rFonts w:ascii="Arial" w:hAnsi="Arial" w:cs="Arial"/>
              </w:rPr>
            </w:pPr>
            <w:r>
              <w:rPr>
                <w:rFonts w:ascii="Arial" w:hAnsi="Arial" w:cs="Arial"/>
              </w:rPr>
              <w:t xml:space="preserve">Edward Veldboom </w:t>
            </w:r>
          </w:p>
        </w:tc>
      </w:tr>
      <w:tr w:rsidR="003E57AC" w:rsidRPr="001E764F" w14:paraId="4E919410" w14:textId="77777777" w:rsidTr="003E57AC">
        <w:tc>
          <w:tcPr>
            <w:tcW w:w="4361" w:type="dxa"/>
          </w:tcPr>
          <w:p w14:paraId="23F451C6" w14:textId="77777777" w:rsidR="003E57AC" w:rsidRDefault="003E57AC" w:rsidP="00270AAE">
            <w:pPr>
              <w:rPr>
                <w:rFonts w:ascii="Arial" w:hAnsi="Arial" w:cs="Arial"/>
              </w:rPr>
            </w:pPr>
          </w:p>
        </w:tc>
        <w:tc>
          <w:tcPr>
            <w:tcW w:w="5245" w:type="dxa"/>
          </w:tcPr>
          <w:p w14:paraId="6EF1D552" w14:textId="77777777" w:rsidR="003E57AC" w:rsidRDefault="003E57AC" w:rsidP="00270AAE">
            <w:pPr>
              <w:rPr>
                <w:rFonts w:ascii="Arial" w:hAnsi="Arial" w:cs="Arial"/>
              </w:rPr>
            </w:pPr>
          </w:p>
        </w:tc>
      </w:tr>
      <w:tr w:rsidR="001D67CE" w:rsidRPr="001E764F" w14:paraId="01048E69" w14:textId="77777777" w:rsidTr="003E57AC">
        <w:tc>
          <w:tcPr>
            <w:tcW w:w="4361" w:type="dxa"/>
          </w:tcPr>
          <w:p w14:paraId="41EA0B98" w14:textId="77777777" w:rsidR="001D67CE" w:rsidRPr="001E764F" w:rsidRDefault="00C15740" w:rsidP="00270AAE">
            <w:pPr>
              <w:rPr>
                <w:rFonts w:ascii="Arial" w:hAnsi="Arial" w:cs="Arial"/>
              </w:rPr>
            </w:pPr>
            <w:r>
              <w:rPr>
                <w:rFonts w:ascii="Arial" w:hAnsi="Arial" w:cs="Arial"/>
              </w:rPr>
              <w:t>Municipality of Temagami</w:t>
            </w:r>
          </w:p>
        </w:tc>
        <w:tc>
          <w:tcPr>
            <w:tcW w:w="5245" w:type="dxa"/>
          </w:tcPr>
          <w:p w14:paraId="4ACBA1A2" w14:textId="77777777" w:rsidR="001D67CE" w:rsidRPr="001D67CE" w:rsidRDefault="00C15740" w:rsidP="00270AAE">
            <w:pPr>
              <w:rPr>
                <w:rFonts w:ascii="Arial" w:hAnsi="Arial" w:cs="Arial"/>
              </w:rPr>
            </w:pPr>
            <w:r>
              <w:rPr>
                <w:rFonts w:ascii="Arial" w:hAnsi="Arial" w:cs="Arial"/>
              </w:rPr>
              <w:t>G. Stephen Watt</w:t>
            </w:r>
          </w:p>
        </w:tc>
      </w:tr>
      <w:tr w:rsidR="003E57AC" w:rsidRPr="001E764F" w14:paraId="1A89BA32" w14:textId="77777777" w:rsidTr="003E57AC">
        <w:tc>
          <w:tcPr>
            <w:tcW w:w="4361" w:type="dxa"/>
          </w:tcPr>
          <w:p w14:paraId="26D7FB5B" w14:textId="77777777" w:rsidR="003E57AC" w:rsidRDefault="003E57AC" w:rsidP="00270AAE">
            <w:pPr>
              <w:rPr>
                <w:rFonts w:ascii="Arial" w:hAnsi="Arial" w:cs="Arial"/>
              </w:rPr>
            </w:pPr>
          </w:p>
        </w:tc>
        <w:tc>
          <w:tcPr>
            <w:tcW w:w="5245" w:type="dxa"/>
          </w:tcPr>
          <w:p w14:paraId="46D2A827" w14:textId="77777777" w:rsidR="003E57AC" w:rsidRDefault="003E57AC" w:rsidP="00270AAE">
            <w:pPr>
              <w:rPr>
                <w:rFonts w:ascii="Arial" w:hAnsi="Arial" w:cs="Arial"/>
              </w:rPr>
            </w:pPr>
          </w:p>
        </w:tc>
      </w:tr>
      <w:tr w:rsidR="001D67CE" w:rsidRPr="001E764F" w14:paraId="6CF10133" w14:textId="77777777" w:rsidTr="003E57AC">
        <w:tc>
          <w:tcPr>
            <w:tcW w:w="4361" w:type="dxa"/>
          </w:tcPr>
          <w:p w14:paraId="30B8E00A" w14:textId="77777777" w:rsidR="001D67CE" w:rsidRPr="001E764F" w:rsidRDefault="00C15740" w:rsidP="00270AAE">
            <w:pPr>
              <w:rPr>
                <w:rFonts w:ascii="Arial" w:hAnsi="Arial" w:cs="Arial"/>
              </w:rPr>
            </w:pPr>
            <w:r>
              <w:rPr>
                <w:rFonts w:ascii="Arial" w:hAnsi="Arial" w:cs="Arial"/>
              </w:rPr>
              <w:t xml:space="preserve">Nancy Reid </w:t>
            </w:r>
          </w:p>
        </w:tc>
        <w:tc>
          <w:tcPr>
            <w:tcW w:w="5245" w:type="dxa"/>
          </w:tcPr>
          <w:p w14:paraId="3F77AB3C" w14:textId="77777777" w:rsidR="001D67CE" w:rsidRPr="001D67CE" w:rsidRDefault="00C15740" w:rsidP="00270AAE">
            <w:pPr>
              <w:rPr>
                <w:rFonts w:ascii="Arial" w:hAnsi="Arial" w:cs="Arial"/>
              </w:rPr>
            </w:pPr>
            <w:r>
              <w:rPr>
                <w:rFonts w:ascii="Arial" w:hAnsi="Arial" w:cs="Arial"/>
              </w:rPr>
              <w:t xml:space="preserve">Brigid Wilkinson </w:t>
            </w:r>
          </w:p>
        </w:tc>
      </w:tr>
    </w:tbl>
    <w:p w14:paraId="74C7EAA6" w14:textId="77777777" w:rsidR="0026320F" w:rsidRDefault="0026320F" w:rsidP="00270AAE">
      <w:pPr>
        <w:rPr>
          <w:rFonts w:ascii="Arial" w:hAnsi="Arial" w:cs="Arial"/>
        </w:rPr>
      </w:pPr>
    </w:p>
    <w:p w14:paraId="3481DC84" w14:textId="77777777" w:rsidR="00935095" w:rsidRDefault="00935095" w:rsidP="00270AAE">
      <w:pPr>
        <w:rPr>
          <w:rFonts w:ascii="Arial" w:hAnsi="Arial" w:cs="Arial"/>
        </w:rPr>
      </w:pPr>
    </w:p>
    <w:p w14:paraId="74F57151" w14:textId="77777777" w:rsidR="00935095" w:rsidRPr="00C940BC" w:rsidRDefault="00935095" w:rsidP="0027284D">
      <w:pPr>
        <w:pStyle w:val="DecisionDeliveredby"/>
      </w:pPr>
      <w:r w:rsidRPr="005A767F">
        <w:t xml:space="preserve">DECISION DELIVERED BY </w:t>
      </w:r>
      <w:r w:rsidR="00C15740">
        <w:t xml:space="preserve">THOMAS HODGINS AND ORDER OF THE TRIBUNAL </w:t>
      </w:r>
    </w:p>
    <w:p w14:paraId="07092791" w14:textId="77777777" w:rsidR="00C15740" w:rsidRDefault="00C15740" w:rsidP="00C15740">
      <w:pPr>
        <w:spacing w:beforeLines="150" w:before="360" w:afterLines="150" w:after="360" w:line="360" w:lineRule="auto"/>
        <w:rPr>
          <w:rFonts w:ascii="Arial" w:hAnsi="Arial" w:cs="Arial"/>
          <w:b/>
          <w:lang w:val="en-CA"/>
        </w:rPr>
      </w:pPr>
      <w:r>
        <w:rPr>
          <w:rFonts w:ascii="Arial" w:hAnsi="Arial" w:cs="Arial"/>
          <w:b/>
          <w:lang w:val="en-CA"/>
        </w:rPr>
        <w:t>INTRODUCTION</w:t>
      </w:r>
    </w:p>
    <w:p w14:paraId="053F91F6" w14:textId="77777777" w:rsidR="00C15740" w:rsidRPr="003E57AC" w:rsidRDefault="00C15740" w:rsidP="003E57AC">
      <w:pPr>
        <w:spacing w:beforeLines="150" w:before="360" w:afterLines="150" w:after="360" w:line="360" w:lineRule="auto"/>
        <w:rPr>
          <w:rFonts w:ascii="Arial" w:hAnsi="Arial" w:cs="Arial"/>
          <w:b/>
          <w:lang w:val="en-CA"/>
        </w:rPr>
      </w:pPr>
      <w:r w:rsidRPr="003E57AC">
        <w:rPr>
          <w:rFonts w:ascii="Arial" w:hAnsi="Arial" w:cs="Arial"/>
          <w:b/>
          <w:lang w:val="en-CA"/>
        </w:rPr>
        <w:t>Disposition</w:t>
      </w:r>
    </w:p>
    <w:p w14:paraId="72CF4B41" w14:textId="77777777" w:rsidR="00C15740" w:rsidRDefault="00C15740" w:rsidP="00C15740">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The Tribunal allows the appeal</w:t>
      </w:r>
      <w:r w:rsidR="00A13C7E">
        <w:rPr>
          <w:rFonts w:ascii="Arial" w:hAnsi="Arial" w:cs="Arial"/>
          <w:lang w:val="en-CA"/>
        </w:rPr>
        <w:t>s</w:t>
      </w:r>
      <w:r>
        <w:rPr>
          <w:rFonts w:ascii="Arial" w:hAnsi="Arial" w:cs="Arial"/>
          <w:lang w:val="en-CA"/>
        </w:rPr>
        <w:t xml:space="preserve"> and refuses to give the provisional consents.</w:t>
      </w:r>
    </w:p>
    <w:p w14:paraId="1586E1FF" w14:textId="77777777" w:rsidR="00C15740" w:rsidRPr="003E57AC" w:rsidRDefault="00C15740" w:rsidP="003E57AC">
      <w:pPr>
        <w:spacing w:beforeLines="150" w:before="360" w:afterLines="150" w:after="360" w:line="360" w:lineRule="auto"/>
        <w:rPr>
          <w:rFonts w:ascii="Arial" w:hAnsi="Arial" w:cs="Arial"/>
          <w:b/>
          <w:lang w:val="en-CA"/>
        </w:rPr>
      </w:pPr>
      <w:r w:rsidRPr="003E57AC">
        <w:rPr>
          <w:rFonts w:ascii="Arial" w:hAnsi="Arial" w:cs="Arial"/>
          <w:b/>
          <w:lang w:val="en-CA"/>
        </w:rPr>
        <w:t xml:space="preserve">Background </w:t>
      </w:r>
    </w:p>
    <w:p w14:paraId="72989DF8" w14:textId="77777777" w:rsidR="00A6115F" w:rsidRDefault="00A6115F" w:rsidP="00C15740">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Nancy</w:t>
      </w:r>
      <w:r w:rsidR="00C15740">
        <w:rPr>
          <w:rFonts w:ascii="Arial" w:hAnsi="Arial" w:cs="Arial"/>
          <w:lang w:val="en-CA"/>
        </w:rPr>
        <w:t xml:space="preserve"> Reid (“Applicant”)</w:t>
      </w:r>
      <w:r w:rsidR="00A13C7E">
        <w:rPr>
          <w:rFonts w:ascii="Arial" w:hAnsi="Arial" w:cs="Arial"/>
          <w:lang w:val="en-CA"/>
        </w:rPr>
        <w:t xml:space="preserve">, through </w:t>
      </w:r>
      <w:r w:rsidR="00AA1A1A">
        <w:rPr>
          <w:rFonts w:ascii="Arial" w:hAnsi="Arial" w:cs="Arial"/>
          <w:lang w:val="en-CA"/>
        </w:rPr>
        <w:t>agent Karen Beauchamp of Clearwater Planning Inc.,</w:t>
      </w:r>
      <w:r w:rsidR="00C15740">
        <w:rPr>
          <w:rFonts w:ascii="Arial" w:hAnsi="Arial" w:cs="Arial"/>
          <w:lang w:val="en-CA"/>
        </w:rPr>
        <w:t xml:space="preserve"> </w:t>
      </w:r>
      <w:r w:rsidR="00C04FDE">
        <w:rPr>
          <w:rFonts w:ascii="Arial" w:hAnsi="Arial" w:cs="Arial"/>
          <w:lang w:val="en-CA"/>
        </w:rPr>
        <w:t xml:space="preserve">submitted two Applications for Consent </w:t>
      </w:r>
      <w:r w:rsidR="00BC3407">
        <w:rPr>
          <w:rFonts w:ascii="Arial" w:hAnsi="Arial" w:cs="Arial"/>
          <w:lang w:val="en-CA"/>
        </w:rPr>
        <w:t xml:space="preserve">(Application Numbers C-17-02 and C-17-03) </w:t>
      </w:r>
      <w:r w:rsidR="00C15740">
        <w:rPr>
          <w:rFonts w:ascii="Arial" w:hAnsi="Arial" w:cs="Arial"/>
          <w:lang w:val="en-CA"/>
        </w:rPr>
        <w:t xml:space="preserve">to the Municipality of Temagami (“Municipality”) </w:t>
      </w:r>
      <w:r>
        <w:rPr>
          <w:rFonts w:ascii="Arial" w:hAnsi="Arial" w:cs="Arial"/>
          <w:lang w:val="en-CA"/>
        </w:rPr>
        <w:t xml:space="preserve">for </w:t>
      </w:r>
      <w:r w:rsidR="00C04FDE">
        <w:rPr>
          <w:rFonts w:ascii="Arial" w:hAnsi="Arial" w:cs="Arial"/>
          <w:lang w:val="en-CA"/>
        </w:rPr>
        <w:t>permission</w:t>
      </w:r>
      <w:r>
        <w:rPr>
          <w:rFonts w:ascii="Arial" w:hAnsi="Arial" w:cs="Arial"/>
          <w:lang w:val="en-CA"/>
        </w:rPr>
        <w:t xml:space="preserve"> </w:t>
      </w:r>
      <w:r w:rsidR="00365A1B">
        <w:rPr>
          <w:rFonts w:ascii="Arial" w:hAnsi="Arial" w:cs="Arial"/>
          <w:lang w:val="en-CA"/>
        </w:rPr>
        <w:t>to:</w:t>
      </w:r>
    </w:p>
    <w:p w14:paraId="63F124FC" w14:textId="77777777" w:rsidR="00A6115F" w:rsidRDefault="00A6115F" w:rsidP="003E57AC">
      <w:pPr>
        <w:spacing w:beforeLines="150" w:before="360" w:afterLines="150" w:after="360" w:line="360" w:lineRule="auto"/>
        <w:ind w:left="1440" w:hanging="720"/>
        <w:rPr>
          <w:rFonts w:ascii="Arial" w:hAnsi="Arial" w:cs="Arial"/>
          <w:lang w:val="en-CA"/>
        </w:rPr>
      </w:pPr>
      <w:r>
        <w:rPr>
          <w:rFonts w:ascii="Arial" w:hAnsi="Arial" w:cs="Arial"/>
          <w:lang w:val="en-CA"/>
        </w:rPr>
        <w:t xml:space="preserve">A. </w:t>
      </w:r>
      <w:r w:rsidR="003E57AC">
        <w:rPr>
          <w:rFonts w:ascii="Arial" w:hAnsi="Arial" w:cs="Arial"/>
          <w:lang w:val="en-CA"/>
        </w:rPr>
        <w:tab/>
      </w:r>
      <w:r>
        <w:rPr>
          <w:rFonts w:ascii="Arial" w:hAnsi="Arial" w:cs="Arial"/>
          <w:lang w:val="en-CA"/>
        </w:rPr>
        <w:t>create two lots on Island 970 in Lake Temagami</w:t>
      </w:r>
      <w:r w:rsidR="00E16A2B">
        <w:rPr>
          <w:rFonts w:ascii="Arial" w:hAnsi="Arial" w:cs="Arial"/>
          <w:lang w:val="en-CA"/>
        </w:rPr>
        <w:t>.</w:t>
      </w:r>
      <w:r>
        <w:rPr>
          <w:rFonts w:ascii="Arial" w:hAnsi="Arial" w:cs="Arial"/>
          <w:lang w:val="en-CA"/>
        </w:rPr>
        <w:t xml:space="preserve"> </w:t>
      </w:r>
      <w:r w:rsidR="00E16A2B">
        <w:rPr>
          <w:rFonts w:ascii="Arial" w:hAnsi="Arial" w:cs="Arial"/>
          <w:lang w:val="en-CA"/>
        </w:rPr>
        <w:t>Lot 1 is about 1.14 hectares (“ha”) in size with about 160 metres (“m</w:t>
      </w:r>
      <w:r w:rsidR="00626573">
        <w:rPr>
          <w:rFonts w:ascii="Arial" w:hAnsi="Arial" w:cs="Arial"/>
          <w:lang w:val="en-CA"/>
        </w:rPr>
        <w:t>”) of</w:t>
      </w:r>
      <w:r w:rsidR="00E16A2B">
        <w:rPr>
          <w:rFonts w:ascii="Arial" w:hAnsi="Arial" w:cs="Arial"/>
          <w:lang w:val="en-CA"/>
        </w:rPr>
        <w:t xml:space="preserve"> water frontage</w:t>
      </w:r>
      <w:r w:rsidR="002969FD">
        <w:rPr>
          <w:rFonts w:ascii="Arial" w:hAnsi="Arial" w:cs="Arial"/>
          <w:lang w:val="en-CA"/>
        </w:rPr>
        <w:t>.</w:t>
      </w:r>
      <w:r w:rsidR="00E16A2B">
        <w:rPr>
          <w:rFonts w:ascii="Arial" w:hAnsi="Arial" w:cs="Arial"/>
          <w:lang w:val="en-CA"/>
        </w:rPr>
        <w:t xml:space="preserve"> Lot 2 is about 1.2 ha </w:t>
      </w:r>
      <w:r w:rsidR="002969FD">
        <w:rPr>
          <w:rFonts w:ascii="Arial" w:hAnsi="Arial" w:cs="Arial"/>
          <w:lang w:val="en-CA"/>
        </w:rPr>
        <w:t xml:space="preserve">in size </w:t>
      </w:r>
      <w:r w:rsidR="00E16A2B">
        <w:rPr>
          <w:rFonts w:ascii="Arial" w:hAnsi="Arial" w:cs="Arial"/>
          <w:lang w:val="en-CA"/>
        </w:rPr>
        <w:t xml:space="preserve">with </w:t>
      </w:r>
      <w:r w:rsidR="002C25BB">
        <w:rPr>
          <w:rFonts w:ascii="Arial" w:hAnsi="Arial" w:cs="Arial"/>
          <w:lang w:val="en-CA"/>
        </w:rPr>
        <w:t xml:space="preserve">about </w:t>
      </w:r>
      <w:r w:rsidR="00E16A2B">
        <w:rPr>
          <w:rFonts w:ascii="Arial" w:hAnsi="Arial" w:cs="Arial"/>
          <w:lang w:val="en-CA"/>
        </w:rPr>
        <w:t xml:space="preserve">96 m of water frontage. </w:t>
      </w:r>
      <w:r w:rsidR="00A936E0">
        <w:rPr>
          <w:rFonts w:ascii="Arial" w:hAnsi="Arial" w:cs="Arial"/>
          <w:lang w:val="en-CA"/>
        </w:rPr>
        <w:t xml:space="preserve">Jamie Robinson , the Municipality’s retained planning consultant, advised the COA in a </w:t>
      </w:r>
      <w:r>
        <w:rPr>
          <w:rFonts w:ascii="Arial" w:hAnsi="Arial" w:cs="Arial"/>
          <w:lang w:val="en-CA"/>
        </w:rPr>
        <w:t xml:space="preserve">Planning Report </w:t>
      </w:r>
      <w:r w:rsidR="00A936E0">
        <w:rPr>
          <w:rFonts w:ascii="Arial" w:hAnsi="Arial" w:cs="Arial"/>
          <w:lang w:val="en-CA"/>
        </w:rPr>
        <w:t>that</w:t>
      </w:r>
      <w:r w:rsidR="00144B06">
        <w:rPr>
          <w:rFonts w:ascii="Arial" w:hAnsi="Arial" w:cs="Arial"/>
          <w:lang w:val="en-CA"/>
        </w:rPr>
        <w:t xml:space="preserve"> </w:t>
      </w:r>
      <w:r w:rsidR="00365A1B">
        <w:rPr>
          <w:rFonts w:ascii="Arial" w:hAnsi="Arial" w:cs="Arial"/>
          <w:lang w:val="en-CA"/>
        </w:rPr>
        <w:t>“</w:t>
      </w:r>
      <w:r w:rsidR="00A701AF">
        <w:rPr>
          <w:rFonts w:ascii="Arial" w:hAnsi="Arial" w:cs="Arial"/>
          <w:lang w:val="en-CA"/>
        </w:rPr>
        <w:t xml:space="preserve">Lot #1 and </w:t>
      </w:r>
      <w:r w:rsidR="00183503">
        <w:rPr>
          <w:rFonts w:ascii="Arial" w:hAnsi="Arial" w:cs="Arial"/>
          <w:lang w:val="en-CA"/>
        </w:rPr>
        <w:t>Lot</w:t>
      </w:r>
      <w:r w:rsidR="00EA5B51">
        <w:rPr>
          <w:rFonts w:ascii="Arial" w:hAnsi="Arial" w:cs="Arial"/>
          <w:lang w:val="en-CA"/>
        </w:rPr>
        <w:t xml:space="preserve"> </w:t>
      </w:r>
      <w:r w:rsidR="00A701AF">
        <w:rPr>
          <w:rFonts w:ascii="Arial" w:hAnsi="Arial" w:cs="Arial"/>
          <w:lang w:val="en-CA"/>
        </w:rPr>
        <w:t xml:space="preserve">#2 </w:t>
      </w:r>
      <w:r>
        <w:rPr>
          <w:rFonts w:ascii="Arial" w:hAnsi="Arial" w:cs="Arial"/>
          <w:lang w:val="en-CA"/>
        </w:rPr>
        <w:t xml:space="preserve"> were </w:t>
      </w:r>
      <w:r w:rsidR="00365A1B">
        <w:rPr>
          <w:rFonts w:ascii="Arial" w:hAnsi="Arial" w:cs="Arial"/>
          <w:lang w:val="en-CA"/>
        </w:rPr>
        <w:t>previously</w:t>
      </w:r>
      <w:r>
        <w:rPr>
          <w:rFonts w:ascii="Arial" w:hAnsi="Arial" w:cs="Arial"/>
          <w:lang w:val="en-CA"/>
        </w:rPr>
        <w:t xml:space="preserve"> created by consent, </w:t>
      </w:r>
      <w:r w:rsidR="00365A1B">
        <w:rPr>
          <w:rFonts w:ascii="Arial" w:hAnsi="Arial" w:cs="Arial"/>
          <w:lang w:val="en-CA"/>
        </w:rPr>
        <w:t>however</w:t>
      </w:r>
      <w:r>
        <w:rPr>
          <w:rFonts w:ascii="Arial" w:hAnsi="Arial" w:cs="Arial"/>
          <w:lang w:val="en-CA"/>
        </w:rPr>
        <w:t xml:space="preserve"> when the owner purchased the crown re</w:t>
      </w:r>
      <w:r w:rsidR="00365A1B">
        <w:rPr>
          <w:rFonts w:ascii="Arial" w:hAnsi="Arial" w:cs="Arial"/>
          <w:lang w:val="en-CA"/>
        </w:rPr>
        <w:t xml:space="preserve">serve </w:t>
      </w:r>
      <w:r>
        <w:rPr>
          <w:rFonts w:ascii="Arial" w:hAnsi="Arial" w:cs="Arial"/>
          <w:lang w:val="en-CA"/>
        </w:rPr>
        <w:t>along th</w:t>
      </w:r>
      <w:r w:rsidR="00365A1B">
        <w:rPr>
          <w:rFonts w:ascii="Arial" w:hAnsi="Arial" w:cs="Arial"/>
          <w:lang w:val="en-CA"/>
        </w:rPr>
        <w:t>e</w:t>
      </w:r>
      <w:r>
        <w:rPr>
          <w:rFonts w:ascii="Arial" w:hAnsi="Arial" w:cs="Arial"/>
          <w:lang w:val="en-CA"/>
        </w:rPr>
        <w:t xml:space="preserve"> waterfront, th</w:t>
      </w:r>
      <w:r w:rsidR="00365A1B">
        <w:rPr>
          <w:rFonts w:ascii="Arial" w:hAnsi="Arial" w:cs="Arial"/>
          <w:lang w:val="en-CA"/>
        </w:rPr>
        <w:t>e lots merged on title due to Section 50(3) of the P</w:t>
      </w:r>
      <w:r w:rsidR="002D1F6A">
        <w:rPr>
          <w:rFonts w:ascii="Arial" w:hAnsi="Arial" w:cs="Arial"/>
          <w:lang w:val="en-CA"/>
        </w:rPr>
        <w:t>lanning</w:t>
      </w:r>
      <w:r w:rsidR="00365A1B">
        <w:rPr>
          <w:rFonts w:ascii="Arial" w:hAnsi="Arial" w:cs="Arial"/>
          <w:lang w:val="en-CA"/>
        </w:rPr>
        <w:t xml:space="preserve"> Act where two patented lot</w:t>
      </w:r>
      <w:r w:rsidR="000C26A0">
        <w:rPr>
          <w:rFonts w:ascii="Arial" w:hAnsi="Arial" w:cs="Arial"/>
          <w:lang w:val="en-CA"/>
        </w:rPr>
        <w:t xml:space="preserve"> </w:t>
      </w:r>
      <w:r w:rsidR="00A936E0">
        <w:rPr>
          <w:rFonts w:ascii="Arial" w:hAnsi="Arial" w:cs="Arial"/>
          <w:lang w:val="en-CA"/>
        </w:rPr>
        <w:t>[</w:t>
      </w:r>
      <w:r w:rsidR="00365A1B">
        <w:rPr>
          <w:rFonts w:ascii="Arial" w:hAnsi="Arial" w:cs="Arial"/>
          <w:lang w:val="en-CA"/>
        </w:rPr>
        <w:t>sic</w:t>
      </w:r>
      <w:r w:rsidR="00A936E0">
        <w:rPr>
          <w:rFonts w:ascii="Arial" w:hAnsi="Arial" w:cs="Arial"/>
          <w:lang w:val="en-CA"/>
        </w:rPr>
        <w:t>]</w:t>
      </w:r>
      <w:r w:rsidR="00365A1B">
        <w:rPr>
          <w:rFonts w:ascii="Arial" w:hAnsi="Arial" w:cs="Arial"/>
          <w:lang w:val="en-CA"/>
        </w:rPr>
        <w:t xml:space="preserve"> in the same ownership cannot be conveyed separately …a consent is required to essentially re-create the two separate lots so </w:t>
      </w:r>
      <w:r w:rsidR="001522F1">
        <w:rPr>
          <w:rFonts w:ascii="Arial" w:hAnsi="Arial" w:cs="Arial"/>
          <w:lang w:val="en-CA"/>
        </w:rPr>
        <w:t xml:space="preserve">that </w:t>
      </w:r>
      <w:r w:rsidR="00365A1B">
        <w:rPr>
          <w:rFonts w:ascii="Arial" w:hAnsi="Arial" w:cs="Arial"/>
          <w:lang w:val="en-CA"/>
        </w:rPr>
        <w:t>they can be separately conveyable”</w:t>
      </w:r>
      <w:r w:rsidR="00592898">
        <w:rPr>
          <w:rFonts w:ascii="Arial" w:hAnsi="Arial" w:cs="Arial"/>
          <w:lang w:val="en-CA"/>
        </w:rPr>
        <w:t>;</w:t>
      </w:r>
      <w:r w:rsidR="00365A1B">
        <w:rPr>
          <w:rFonts w:ascii="Arial" w:hAnsi="Arial" w:cs="Arial"/>
          <w:lang w:val="en-CA"/>
        </w:rPr>
        <w:t xml:space="preserve"> and </w:t>
      </w:r>
    </w:p>
    <w:p w14:paraId="3524B4FC" w14:textId="77777777" w:rsidR="00365A1B" w:rsidRDefault="00A6115F" w:rsidP="000C26A0">
      <w:pPr>
        <w:spacing w:beforeLines="150" w:before="360" w:afterLines="150" w:after="360" w:line="360" w:lineRule="auto"/>
        <w:ind w:left="1440" w:hanging="720"/>
        <w:rPr>
          <w:rFonts w:ascii="Arial" w:hAnsi="Arial" w:cs="Arial"/>
          <w:lang w:val="en-CA"/>
        </w:rPr>
      </w:pPr>
      <w:r>
        <w:rPr>
          <w:rFonts w:ascii="Arial" w:hAnsi="Arial" w:cs="Arial"/>
          <w:lang w:val="en-CA"/>
        </w:rPr>
        <w:lastRenderedPageBreak/>
        <w:t xml:space="preserve">B. </w:t>
      </w:r>
      <w:r w:rsidR="000C26A0">
        <w:rPr>
          <w:rFonts w:ascii="Arial" w:hAnsi="Arial" w:cs="Arial"/>
          <w:lang w:val="en-CA"/>
        </w:rPr>
        <w:tab/>
      </w:r>
      <w:r>
        <w:rPr>
          <w:rFonts w:ascii="Arial" w:hAnsi="Arial" w:cs="Arial"/>
          <w:lang w:val="en-CA"/>
        </w:rPr>
        <w:t>create four lots on Island 9</w:t>
      </w:r>
      <w:r w:rsidR="00E033A2">
        <w:rPr>
          <w:rFonts w:ascii="Arial" w:hAnsi="Arial" w:cs="Arial"/>
          <w:lang w:val="en-CA"/>
        </w:rPr>
        <w:t xml:space="preserve">92 </w:t>
      </w:r>
      <w:r w:rsidR="004B346A">
        <w:rPr>
          <w:rFonts w:ascii="Arial" w:hAnsi="Arial" w:cs="Arial"/>
          <w:lang w:val="en-CA"/>
        </w:rPr>
        <w:t>(sometimes</w:t>
      </w:r>
      <w:r w:rsidR="00E033A2">
        <w:rPr>
          <w:rFonts w:ascii="Arial" w:hAnsi="Arial" w:cs="Arial"/>
          <w:lang w:val="en-CA"/>
        </w:rPr>
        <w:t xml:space="preserve"> referenced in the material provided to the Tribunal as Island 922) </w:t>
      </w:r>
      <w:r>
        <w:rPr>
          <w:rFonts w:ascii="Arial" w:hAnsi="Arial" w:cs="Arial"/>
          <w:lang w:val="en-CA"/>
        </w:rPr>
        <w:t xml:space="preserve">in Lake Temagami. </w:t>
      </w:r>
      <w:r w:rsidR="00E16A2B">
        <w:rPr>
          <w:rFonts w:ascii="Arial" w:hAnsi="Arial" w:cs="Arial"/>
          <w:lang w:val="en-CA"/>
        </w:rPr>
        <w:t>Each of the four lots exceed 1 ha in area</w:t>
      </w:r>
      <w:r w:rsidR="00EA5B51">
        <w:rPr>
          <w:rFonts w:ascii="Arial" w:hAnsi="Arial" w:cs="Arial"/>
          <w:lang w:val="en-CA"/>
        </w:rPr>
        <w:t>.</w:t>
      </w:r>
      <w:r w:rsidR="00E16A2B">
        <w:rPr>
          <w:rFonts w:ascii="Arial" w:hAnsi="Arial" w:cs="Arial"/>
          <w:lang w:val="en-CA"/>
        </w:rPr>
        <w:t xml:space="preserve"> Lots 1,</w:t>
      </w:r>
      <w:r w:rsidR="00EA5B51">
        <w:rPr>
          <w:rFonts w:ascii="Arial" w:hAnsi="Arial" w:cs="Arial"/>
          <w:lang w:val="en-CA"/>
        </w:rPr>
        <w:t xml:space="preserve"> </w:t>
      </w:r>
      <w:r w:rsidR="00E16A2B">
        <w:rPr>
          <w:rFonts w:ascii="Arial" w:hAnsi="Arial" w:cs="Arial"/>
          <w:lang w:val="en-CA"/>
        </w:rPr>
        <w:t xml:space="preserve">2 and 4 each have more than 136 </w:t>
      </w:r>
      <w:r w:rsidR="00626573">
        <w:rPr>
          <w:rFonts w:ascii="Arial" w:hAnsi="Arial" w:cs="Arial"/>
          <w:lang w:val="en-CA"/>
        </w:rPr>
        <w:t xml:space="preserve">m </w:t>
      </w:r>
      <w:r w:rsidR="001522F1">
        <w:rPr>
          <w:rFonts w:ascii="Arial" w:hAnsi="Arial" w:cs="Arial"/>
          <w:lang w:val="en-CA"/>
        </w:rPr>
        <w:t xml:space="preserve">of </w:t>
      </w:r>
      <w:r w:rsidR="00626573">
        <w:rPr>
          <w:rFonts w:ascii="Arial" w:hAnsi="Arial" w:cs="Arial"/>
          <w:lang w:val="en-CA"/>
        </w:rPr>
        <w:t>water</w:t>
      </w:r>
      <w:r w:rsidR="00E16A2B">
        <w:rPr>
          <w:rFonts w:ascii="Arial" w:hAnsi="Arial" w:cs="Arial"/>
          <w:lang w:val="en-CA"/>
        </w:rPr>
        <w:t xml:space="preserve"> frontage while Lot 3 has about 59 m of water frontage. According</w:t>
      </w:r>
      <w:r w:rsidR="00365A1B">
        <w:rPr>
          <w:rFonts w:ascii="Arial" w:hAnsi="Arial" w:cs="Arial"/>
          <w:lang w:val="en-CA"/>
        </w:rPr>
        <w:t xml:space="preserve"> to the Planning Report</w:t>
      </w:r>
      <w:r w:rsidR="00B43DB6">
        <w:rPr>
          <w:rFonts w:ascii="Arial" w:hAnsi="Arial" w:cs="Arial"/>
          <w:lang w:val="en-CA"/>
        </w:rPr>
        <w:t xml:space="preserve"> </w:t>
      </w:r>
      <w:r w:rsidR="00CB62E9">
        <w:rPr>
          <w:rFonts w:ascii="Arial" w:hAnsi="Arial" w:cs="Arial"/>
          <w:lang w:val="en-CA"/>
        </w:rPr>
        <w:t>“The</w:t>
      </w:r>
      <w:r w:rsidR="00B43DB6">
        <w:rPr>
          <w:rFonts w:ascii="Arial" w:hAnsi="Arial" w:cs="Arial"/>
          <w:lang w:val="en-CA"/>
        </w:rPr>
        <w:t xml:space="preserve"> subject lands are </w:t>
      </w:r>
      <w:r w:rsidR="00365A1B">
        <w:rPr>
          <w:rFonts w:ascii="Arial" w:hAnsi="Arial" w:cs="Arial"/>
          <w:lang w:val="en-CA"/>
        </w:rPr>
        <w:t xml:space="preserve">comprised of four separate parcels with separate PINs, however cannot be conveyed separately because when the owner purchased the crown reserve along the </w:t>
      </w:r>
      <w:r w:rsidR="00C04FDE">
        <w:rPr>
          <w:rFonts w:ascii="Arial" w:hAnsi="Arial" w:cs="Arial"/>
          <w:lang w:val="en-CA"/>
        </w:rPr>
        <w:t>waterfront,</w:t>
      </w:r>
      <w:r w:rsidR="00365A1B">
        <w:rPr>
          <w:rFonts w:ascii="Arial" w:hAnsi="Arial" w:cs="Arial"/>
          <w:lang w:val="en-CA"/>
        </w:rPr>
        <w:t xml:space="preserve"> the parcels merged on title due to Section 50(3) of the Planning Act where patented lots in the same ownership cannot be conveyed separately”.</w:t>
      </w:r>
    </w:p>
    <w:p w14:paraId="5C3FEE6D" w14:textId="77777777" w:rsidR="00677161" w:rsidRDefault="00677161" w:rsidP="00C15740">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Islands 970 and 9</w:t>
      </w:r>
      <w:r w:rsidR="00BA55EB">
        <w:rPr>
          <w:rFonts w:ascii="Arial" w:hAnsi="Arial" w:cs="Arial"/>
          <w:lang w:val="en-CA"/>
        </w:rPr>
        <w:t>9</w:t>
      </w:r>
      <w:r>
        <w:rPr>
          <w:rFonts w:ascii="Arial" w:hAnsi="Arial" w:cs="Arial"/>
          <w:lang w:val="en-CA"/>
        </w:rPr>
        <w:t xml:space="preserve">2 (“Sites”) are, as noted, in Lake Temagami </w:t>
      </w:r>
      <w:r w:rsidR="00396B1F">
        <w:rPr>
          <w:rFonts w:ascii="Arial" w:hAnsi="Arial" w:cs="Arial"/>
          <w:lang w:val="en-CA"/>
        </w:rPr>
        <w:t>about 15 kilometres</w:t>
      </w:r>
      <w:r>
        <w:rPr>
          <w:rFonts w:ascii="Arial" w:hAnsi="Arial" w:cs="Arial"/>
          <w:lang w:val="en-CA"/>
        </w:rPr>
        <w:t xml:space="preserve"> south west of the Temagami </w:t>
      </w:r>
      <w:r w:rsidR="00A936E0">
        <w:rPr>
          <w:rFonts w:ascii="Arial" w:hAnsi="Arial" w:cs="Arial"/>
          <w:lang w:val="en-CA"/>
        </w:rPr>
        <w:t>village</w:t>
      </w:r>
      <w:r w:rsidR="00E41447">
        <w:rPr>
          <w:rFonts w:ascii="Arial" w:hAnsi="Arial" w:cs="Arial"/>
          <w:lang w:val="en-CA"/>
        </w:rPr>
        <w:t xml:space="preserve"> area on</w:t>
      </w:r>
      <w:r w:rsidR="00E16A2B">
        <w:rPr>
          <w:rFonts w:ascii="Arial" w:hAnsi="Arial" w:cs="Arial"/>
          <w:lang w:val="en-CA"/>
        </w:rPr>
        <w:t xml:space="preserve"> Highway 11</w:t>
      </w:r>
      <w:r w:rsidR="00EA5B51">
        <w:rPr>
          <w:rFonts w:ascii="Arial" w:hAnsi="Arial" w:cs="Arial"/>
          <w:lang w:val="en-CA"/>
        </w:rPr>
        <w:t>. The Sites abut Crown Land</w:t>
      </w:r>
      <w:r>
        <w:rPr>
          <w:rFonts w:ascii="Arial" w:hAnsi="Arial" w:cs="Arial"/>
          <w:lang w:val="en-CA"/>
        </w:rPr>
        <w:t xml:space="preserve"> and </w:t>
      </w:r>
      <w:r w:rsidR="00E16A2B">
        <w:rPr>
          <w:rFonts w:ascii="Arial" w:hAnsi="Arial" w:cs="Arial"/>
          <w:lang w:val="en-CA"/>
        </w:rPr>
        <w:t xml:space="preserve">are </w:t>
      </w:r>
      <w:proofErr w:type="gramStart"/>
      <w:r>
        <w:rPr>
          <w:rFonts w:ascii="Arial" w:hAnsi="Arial" w:cs="Arial"/>
          <w:lang w:val="en-CA"/>
        </w:rPr>
        <w:t>in the vicinity of</w:t>
      </w:r>
      <w:proofErr w:type="gramEnd"/>
      <w:r>
        <w:rPr>
          <w:rFonts w:ascii="Arial" w:hAnsi="Arial" w:cs="Arial"/>
          <w:lang w:val="en-CA"/>
        </w:rPr>
        <w:t xml:space="preserve"> Bear Island Nation Reserve </w:t>
      </w:r>
      <w:r w:rsidR="00A936E0">
        <w:rPr>
          <w:rFonts w:ascii="Arial" w:hAnsi="Arial" w:cs="Arial"/>
          <w:lang w:val="en-CA"/>
        </w:rPr>
        <w:t>No.</w:t>
      </w:r>
      <w:r>
        <w:rPr>
          <w:rFonts w:ascii="Arial" w:hAnsi="Arial" w:cs="Arial"/>
          <w:lang w:val="en-CA"/>
        </w:rPr>
        <w:t xml:space="preserve"> 1 which </w:t>
      </w:r>
      <w:r w:rsidR="00E41447">
        <w:rPr>
          <w:rFonts w:ascii="Arial" w:hAnsi="Arial" w:cs="Arial"/>
          <w:lang w:val="en-CA"/>
        </w:rPr>
        <w:t xml:space="preserve">is part of the Temagami First </w:t>
      </w:r>
      <w:r w:rsidR="00D86E84">
        <w:rPr>
          <w:rFonts w:ascii="Arial" w:hAnsi="Arial" w:cs="Arial"/>
          <w:lang w:val="en-CA"/>
        </w:rPr>
        <w:t xml:space="preserve">Nation </w:t>
      </w:r>
      <w:r w:rsidR="00E41447">
        <w:rPr>
          <w:rFonts w:ascii="Arial" w:hAnsi="Arial" w:cs="Arial"/>
          <w:lang w:val="en-CA"/>
        </w:rPr>
        <w:t>(“TFN”)</w:t>
      </w:r>
      <w:r>
        <w:rPr>
          <w:rFonts w:ascii="Arial" w:hAnsi="Arial" w:cs="Arial"/>
          <w:lang w:val="en-CA"/>
        </w:rPr>
        <w:t xml:space="preserve">. The </w:t>
      </w:r>
      <w:r w:rsidR="00A936E0">
        <w:rPr>
          <w:rFonts w:ascii="Arial" w:hAnsi="Arial" w:cs="Arial"/>
          <w:lang w:val="en-CA"/>
        </w:rPr>
        <w:t>Reserve includes</w:t>
      </w:r>
      <w:r>
        <w:rPr>
          <w:rFonts w:ascii="Arial" w:hAnsi="Arial" w:cs="Arial"/>
          <w:lang w:val="en-CA"/>
        </w:rPr>
        <w:t xml:space="preserve"> </w:t>
      </w:r>
      <w:r w:rsidR="00E87BE1">
        <w:rPr>
          <w:rFonts w:ascii="Arial" w:hAnsi="Arial" w:cs="Arial"/>
          <w:lang w:val="en-CA"/>
        </w:rPr>
        <w:t xml:space="preserve">a </w:t>
      </w:r>
      <w:r w:rsidR="00E16A2B">
        <w:rPr>
          <w:rFonts w:ascii="Arial" w:hAnsi="Arial" w:cs="Arial"/>
          <w:lang w:val="en-CA"/>
        </w:rPr>
        <w:t>year-round</w:t>
      </w:r>
      <w:r w:rsidR="00E87BE1">
        <w:rPr>
          <w:rFonts w:ascii="Arial" w:hAnsi="Arial" w:cs="Arial"/>
          <w:lang w:val="en-CA"/>
        </w:rPr>
        <w:t xml:space="preserve"> </w:t>
      </w:r>
      <w:r w:rsidR="00E16A2B">
        <w:rPr>
          <w:rFonts w:ascii="Arial" w:hAnsi="Arial" w:cs="Arial"/>
          <w:lang w:val="en-CA"/>
        </w:rPr>
        <w:t xml:space="preserve">population of about 250 persons, an elementary school, a central water and sewage system and other features and facilities. </w:t>
      </w:r>
      <w:r>
        <w:rPr>
          <w:rFonts w:ascii="Arial" w:hAnsi="Arial" w:cs="Arial"/>
          <w:lang w:val="en-CA"/>
        </w:rPr>
        <w:t xml:space="preserve">  </w:t>
      </w:r>
    </w:p>
    <w:p w14:paraId="1BAAC55C" w14:textId="77777777" w:rsidR="00677161" w:rsidRDefault="00C04FDE" w:rsidP="00C15740">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 xml:space="preserve">The Municipality’s Committee of Adjustment (“COA”) granted both applications </w:t>
      </w:r>
      <w:r w:rsidR="00E16A2B">
        <w:rPr>
          <w:rFonts w:ascii="Arial" w:hAnsi="Arial" w:cs="Arial"/>
          <w:lang w:val="en-CA"/>
        </w:rPr>
        <w:t xml:space="preserve">for consent </w:t>
      </w:r>
      <w:r>
        <w:rPr>
          <w:rFonts w:ascii="Arial" w:hAnsi="Arial" w:cs="Arial"/>
          <w:lang w:val="en-CA"/>
        </w:rPr>
        <w:t xml:space="preserve">subject to </w:t>
      </w:r>
      <w:r w:rsidR="002A30EC">
        <w:rPr>
          <w:rFonts w:ascii="Arial" w:hAnsi="Arial" w:cs="Arial"/>
          <w:lang w:val="en-CA"/>
        </w:rPr>
        <w:t xml:space="preserve">the following </w:t>
      </w:r>
      <w:r>
        <w:rPr>
          <w:rFonts w:ascii="Arial" w:hAnsi="Arial" w:cs="Arial"/>
          <w:lang w:val="en-CA"/>
        </w:rPr>
        <w:t xml:space="preserve">three conditions: </w:t>
      </w:r>
      <w:r w:rsidR="002E7A7E">
        <w:rPr>
          <w:rFonts w:ascii="Arial" w:hAnsi="Arial" w:cs="Arial"/>
          <w:lang w:val="en-CA"/>
        </w:rPr>
        <w:t>“1</w:t>
      </w:r>
      <w:r>
        <w:rPr>
          <w:rFonts w:ascii="Arial" w:hAnsi="Arial" w:cs="Arial"/>
          <w:lang w:val="en-CA"/>
        </w:rPr>
        <w:t>. Two copies of the Reference</w:t>
      </w:r>
      <w:r w:rsidR="00582173">
        <w:rPr>
          <w:rFonts w:ascii="Arial" w:hAnsi="Arial" w:cs="Arial"/>
          <w:lang w:val="en-CA"/>
        </w:rPr>
        <w:t xml:space="preserve"> Plan</w:t>
      </w:r>
      <w:r>
        <w:rPr>
          <w:rFonts w:ascii="Arial" w:hAnsi="Arial" w:cs="Arial"/>
          <w:lang w:val="en-CA"/>
        </w:rPr>
        <w:t xml:space="preserve">, in compliance with the application; </w:t>
      </w:r>
      <w:r w:rsidR="002A30EC">
        <w:rPr>
          <w:rFonts w:ascii="Arial" w:hAnsi="Arial" w:cs="Arial"/>
          <w:lang w:val="en-CA"/>
        </w:rPr>
        <w:t xml:space="preserve">2. </w:t>
      </w:r>
      <w:r>
        <w:rPr>
          <w:rFonts w:ascii="Arial" w:hAnsi="Arial" w:cs="Arial"/>
          <w:lang w:val="en-CA"/>
        </w:rPr>
        <w:t xml:space="preserve">Confirmation </w:t>
      </w:r>
      <w:r w:rsidR="00677161">
        <w:rPr>
          <w:rFonts w:ascii="Arial" w:hAnsi="Arial" w:cs="Arial"/>
          <w:lang w:val="en-CA"/>
        </w:rPr>
        <w:t>from</w:t>
      </w:r>
      <w:r>
        <w:rPr>
          <w:rFonts w:ascii="Arial" w:hAnsi="Arial" w:cs="Arial"/>
          <w:lang w:val="en-CA"/>
        </w:rPr>
        <w:t xml:space="preserve"> </w:t>
      </w:r>
      <w:r w:rsidR="00A936E0">
        <w:rPr>
          <w:rFonts w:ascii="Arial" w:hAnsi="Arial" w:cs="Arial"/>
          <w:lang w:val="en-CA"/>
        </w:rPr>
        <w:t>t</w:t>
      </w:r>
      <w:r>
        <w:rPr>
          <w:rFonts w:ascii="Arial" w:hAnsi="Arial" w:cs="Arial"/>
          <w:lang w:val="en-CA"/>
        </w:rPr>
        <w:t xml:space="preserve">he Timiskaming Health Unit that the lots are suitable for installation of Class IV sewage disposal systems; and </w:t>
      </w:r>
      <w:r w:rsidR="00850490">
        <w:rPr>
          <w:rFonts w:ascii="Arial" w:hAnsi="Arial" w:cs="Arial"/>
          <w:lang w:val="en-CA"/>
        </w:rPr>
        <w:t xml:space="preserve">3. </w:t>
      </w:r>
      <w:r w:rsidR="002A30EC">
        <w:rPr>
          <w:rFonts w:ascii="Arial" w:hAnsi="Arial" w:cs="Arial"/>
          <w:lang w:val="en-CA"/>
        </w:rPr>
        <w:t>T</w:t>
      </w:r>
      <w:r>
        <w:rPr>
          <w:rFonts w:ascii="Arial" w:hAnsi="Arial" w:cs="Arial"/>
          <w:lang w:val="en-CA"/>
        </w:rPr>
        <w:t xml:space="preserve">he </w:t>
      </w:r>
      <w:r w:rsidR="00850490">
        <w:rPr>
          <w:rFonts w:ascii="Arial" w:hAnsi="Arial" w:cs="Arial"/>
          <w:lang w:val="en-CA"/>
        </w:rPr>
        <w:t>s</w:t>
      </w:r>
      <w:r>
        <w:rPr>
          <w:rFonts w:ascii="Arial" w:hAnsi="Arial" w:cs="Arial"/>
          <w:lang w:val="en-CA"/>
        </w:rPr>
        <w:t>tandard conditions of th</w:t>
      </w:r>
      <w:r w:rsidR="00677161">
        <w:rPr>
          <w:rFonts w:ascii="Arial" w:hAnsi="Arial" w:cs="Arial"/>
          <w:lang w:val="en-CA"/>
        </w:rPr>
        <w:t>e</w:t>
      </w:r>
      <w:r>
        <w:rPr>
          <w:rFonts w:ascii="Arial" w:hAnsi="Arial" w:cs="Arial"/>
          <w:lang w:val="en-CA"/>
        </w:rPr>
        <w:t xml:space="preserve"> </w:t>
      </w:r>
      <w:r w:rsidR="00850490">
        <w:rPr>
          <w:rFonts w:ascii="Arial" w:hAnsi="Arial" w:cs="Arial"/>
          <w:lang w:val="en-CA"/>
        </w:rPr>
        <w:t xml:space="preserve">Municipality”. The details or nature of the “standard conditions of the Municipality” are not identified in the COA decisions. </w:t>
      </w:r>
    </w:p>
    <w:p w14:paraId="01621445" w14:textId="77777777" w:rsidR="00A936E0" w:rsidRDefault="00A936E0" w:rsidP="00A936E0">
      <w:pPr>
        <w:numPr>
          <w:ilvl w:val="0"/>
          <w:numId w:val="32"/>
        </w:numPr>
        <w:spacing w:beforeLines="150" w:before="360" w:afterLines="150" w:after="360" w:line="360" w:lineRule="auto"/>
        <w:ind w:left="0" w:firstLine="0"/>
        <w:rPr>
          <w:rFonts w:ascii="Arial" w:hAnsi="Arial" w:cs="Arial"/>
          <w:lang w:val="en-CA"/>
        </w:rPr>
      </w:pPr>
      <w:r w:rsidRPr="00850490">
        <w:rPr>
          <w:rFonts w:ascii="Arial" w:hAnsi="Arial" w:cs="Arial"/>
          <w:lang w:val="en-CA"/>
        </w:rPr>
        <w:t>The T</w:t>
      </w:r>
      <w:r>
        <w:rPr>
          <w:rFonts w:ascii="Arial" w:hAnsi="Arial" w:cs="Arial"/>
          <w:lang w:val="en-CA"/>
        </w:rPr>
        <w:t>FN</w:t>
      </w:r>
      <w:r w:rsidRPr="00850490">
        <w:rPr>
          <w:rFonts w:ascii="Arial" w:hAnsi="Arial" w:cs="Arial"/>
          <w:lang w:val="en-CA"/>
        </w:rPr>
        <w:t xml:space="preserve"> appealed both decisions of the COA pursuant to s. 53(19) of the </w:t>
      </w:r>
      <w:r w:rsidRPr="00850490">
        <w:rPr>
          <w:rFonts w:ascii="Arial" w:hAnsi="Arial" w:cs="Arial"/>
          <w:i/>
          <w:lang w:val="en-CA"/>
        </w:rPr>
        <w:t>Planning Act</w:t>
      </w:r>
      <w:r w:rsidRPr="00850490">
        <w:rPr>
          <w:rFonts w:ascii="Arial" w:hAnsi="Arial" w:cs="Arial"/>
          <w:lang w:val="en-CA"/>
        </w:rPr>
        <w:t xml:space="preserve"> (“Act”).</w:t>
      </w:r>
    </w:p>
    <w:p w14:paraId="2AB0573C" w14:textId="77777777" w:rsidR="00926DED" w:rsidRDefault="00A936E0" w:rsidP="00C15740">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In approving the consents, t</w:t>
      </w:r>
      <w:r w:rsidR="00926DED">
        <w:rPr>
          <w:rFonts w:ascii="Arial" w:hAnsi="Arial" w:cs="Arial"/>
          <w:lang w:val="en-CA"/>
        </w:rPr>
        <w:t xml:space="preserve">he COA did not follow </w:t>
      </w:r>
      <w:r>
        <w:rPr>
          <w:rFonts w:ascii="Arial" w:hAnsi="Arial" w:cs="Arial"/>
          <w:lang w:val="en-CA"/>
        </w:rPr>
        <w:t xml:space="preserve">Mr. Robinson’s </w:t>
      </w:r>
      <w:r w:rsidR="00926DED">
        <w:rPr>
          <w:rFonts w:ascii="Arial" w:hAnsi="Arial" w:cs="Arial"/>
          <w:lang w:val="en-CA"/>
        </w:rPr>
        <w:t>recommendation</w:t>
      </w:r>
      <w:r>
        <w:rPr>
          <w:rFonts w:ascii="Arial" w:hAnsi="Arial" w:cs="Arial"/>
          <w:lang w:val="en-CA"/>
        </w:rPr>
        <w:t>s. He</w:t>
      </w:r>
      <w:r w:rsidR="00926DED">
        <w:rPr>
          <w:rFonts w:ascii="Arial" w:hAnsi="Arial" w:cs="Arial"/>
          <w:lang w:val="en-CA"/>
        </w:rPr>
        <w:t xml:space="preserve"> recommended that the </w:t>
      </w:r>
      <w:r w:rsidR="00D7207F">
        <w:rPr>
          <w:rFonts w:ascii="Arial" w:hAnsi="Arial" w:cs="Arial"/>
          <w:lang w:val="en-CA"/>
        </w:rPr>
        <w:t>applications</w:t>
      </w:r>
      <w:r w:rsidR="00926DED">
        <w:rPr>
          <w:rFonts w:ascii="Arial" w:hAnsi="Arial" w:cs="Arial"/>
          <w:lang w:val="en-CA"/>
        </w:rPr>
        <w:t xml:space="preserve"> be deferred</w:t>
      </w:r>
      <w:r w:rsidR="0086302C">
        <w:rPr>
          <w:rFonts w:ascii="Arial" w:hAnsi="Arial" w:cs="Arial"/>
          <w:lang w:val="en-CA"/>
        </w:rPr>
        <w:t xml:space="preserve"> pending the results of an archeological assessment</w:t>
      </w:r>
      <w:r>
        <w:rPr>
          <w:rFonts w:ascii="Arial" w:hAnsi="Arial" w:cs="Arial"/>
          <w:lang w:val="en-CA"/>
        </w:rPr>
        <w:t xml:space="preserve"> and in the event the applications were not </w:t>
      </w:r>
      <w:r>
        <w:rPr>
          <w:rFonts w:ascii="Arial" w:hAnsi="Arial" w:cs="Arial"/>
          <w:lang w:val="en-CA"/>
        </w:rPr>
        <w:lastRenderedPageBreak/>
        <w:t xml:space="preserve">deferred a set of conditions which required an </w:t>
      </w:r>
      <w:r w:rsidR="00F01498">
        <w:rPr>
          <w:rFonts w:ascii="Arial" w:hAnsi="Arial" w:cs="Arial"/>
          <w:lang w:val="en-CA"/>
        </w:rPr>
        <w:t>archeological</w:t>
      </w:r>
      <w:r>
        <w:rPr>
          <w:rFonts w:ascii="Arial" w:hAnsi="Arial" w:cs="Arial"/>
          <w:lang w:val="en-CA"/>
        </w:rPr>
        <w:t xml:space="preserve"> as</w:t>
      </w:r>
      <w:r w:rsidR="00F01498">
        <w:rPr>
          <w:rFonts w:ascii="Arial" w:hAnsi="Arial" w:cs="Arial"/>
          <w:lang w:val="en-CA"/>
        </w:rPr>
        <w:t>sessment</w:t>
      </w:r>
      <w:r>
        <w:rPr>
          <w:rFonts w:ascii="Arial" w:hAnsi="Arial" w:cs="Arial"/>
          <w:lang w:val="en-CA"/>
        </w:rPr>
        <w:t xml:space="preserve"> as a condition</w:t>
      </w:r>
      <w:r w:rsidR="00F01498">
        <w:rPr>
          <w:rFonts w:ascii="Arial" w:hAnsi="Arial" w:cs="Arial"/>
          <w:lang w:val="en-CA"/>
        </w:rPr>
        <w:t xml:space="preserve"> </w:t>
      </w:r>
      <w:r>
        <w:rPr>
          <w:rFonts w:ascii="Arial" w:hAnsi="Arial" w:cs="Arial"/>
          <w:lang w:val="en-CA"/>
        </w:rPr>
        <w:t xml:space="preserve">of </w:t>
      </w:r>
      <w:r w:rsidR="00F01498">
        <w:rPr>
          <w:rFonts w:ascii="Arial" w:hAnsi="Arial" w:cs="Arial"/>
          <w:lang w:val="en-CA"/>
        </w:rPr>
        <w:t>approval</w:t>
      </w:r>
      <w:r>
        <w:rPr>
          <w:rFonts w:ascii="Arial" w:hAnsi="Arial" w:cs="Arial"/>
          <w:lang w:val="en-CA"/>
        </w:rPr>
        <w:t>.</w:t>
      </w:r>
      <w:r w:rsidR="00926DED">
        <w:rPr>
          <w:rFonts w:ascii="Arial" w:hAnsi="Arial" w:cs="Arial"/>
          <w:lang w:val="en-CA"/>
        </w:rPr>
        <w:t xml:space="preserve"> </w:t>
      </w:r>
    </w:p>
    <w:p w14:paraId="4A0F6D2B" w14:textId="77777777" w:rsidR="00850490" w:rsidRPr="000C26A0" w:rsidRDefault="00850490" w:rsidP="000C26A0">
      <w:pPr>
        <w:spacing w:beforeLines="150" w:before="360" w:afterLines="150" w:after="360" w:line="360" w:lineRule="auto"/>
        <w:rPr>
          <w:rFonts w:ascii="Arial" w:hAnsi="Arial" w:cs="Arial"/>
          <w:b/>
          <w:lang w:val="en-CA"/>
        </w:rPr>
      </w:pPr>
      <w:r w:rsidRPr="000C26A0">
        <w:rPr>
          <w:rFonts w:ascii="Arial" w:hAnsi="Arial" w:cs="Arial"/>
          <w:b/>
          <w:lang w:val="en-CA"/>
        </w:rPr>
        <w:t>Legislative Framewor</w:t>
      </w:r>
      <w:r w:rsidR="000C26A0" w:rsidRPr="000C26A0">
        <w:rPr>
          <w:rFonts w:ascii="Arial" w:hAnsi="Arial" w:cs="Arial"/>
          <w:b/>
          <w:lang w:val="en-CA"/>
        </w:rPr>
        <w:t>k</w:t>
      </w:r>
    </w:p>
    <w:p w14:paraId="4CDBDDD4" w14:textId="77777777" w:rsidR="00C15740" w:rsidRDefault="00C15740" w:rsidP="00C15740">
      <w:pPr>
        <w:numPr>
          <w:ilvl w:val="0"/>
          <w:numId w:val="32"/>
        </w:numPr>
        <w:spacing w:beforeLines="150" w:before="360" w:afterLines="150" w:after="360" w:line="360" w:lineRule="auto"/>
        <w:ind w:left="0" w:firstLine="0"/>
        <w:rPr>
          <w:rFonts w:ascii="Arial" w:hAnsi="Arial" w:cs="Arial"/>
          <w:lang w:val="en-CA"/>
        </w:rPr>
      </w:pPr>
      <w:proofErr w:type="gramStart"/>
      <w:r>
        <w:rPr>
          <w:rFonts w:ascii="Arial" w:hAnsi="Arial" w:cs="Arial"/>
          <w:lang w:val="en-CA"/>
        </w:rPr>
        <w:t>In order for</w:t>
      </w:r>
      <w:proofErr w:type="gramEnd"/>
      <w:r>
        <w:rPr>
          <w:rFonts w:ascii="Arial" w:hAnsi="Arial" w:cs="Arial"/>
          <w:lang w:val="en-CA"/>
        </w:rPr>
        <w:t xml:space="preserve"> </w:t>
      </w:r>
      <w:r w:rsidR="00850490">
        <w:rPr>
          <w:rFonts w:ascii="Arial" w:hAnsi="Arial" w:cs="Arial"/>
          <w:lang w:val="en-CA"/>
        </w:rPr>
        <w:t>a</w:t>
      </w:r>
      <w:r>
        <w:rPr>
          <w:rFonts w:ascii="Arial" w:hAnsi="Arial" w:cs="Arial"/>
          <w:lang w:val="en-CA"/>
        </w:rPr>
        <w:t xml:space="preserve"> consent application to succeed, the </w:t>
      </w:r>
      <w:r w:rsidR="00850490">
        <w:rPr>
          <w:rFonts w:ascii="Arial" w:hAnsi="Arial" w:cs="Arial"/>
          <w:lang w:val="en-CA"/>
        </w:rPr>
        <w:t xml:space="preserve">Tribunal </w:t>
      </w:r>
      <w:r>
        <w:rPr>
          <w:rFonts w:ascii="Arial" w:hAnsi="Arial" w:cs="Arial"/>
          <w:lang w:val="en-CA"/>
        </w:rPr>
        <w:t xml:space="preserve">must </w:t>
      </w:r>
      <w:r w:rsidR="00850490">
        <w:rPr>
          <w:rFonts w:ascii="Arial" w:hAnsi="Arial" w:cs="Arial"/>
          <w:lang w:val="en-CA"/>
        </w:rPr>
        <w:t xml:space="preserve">be satisfied </w:t>
      </w:r>
      <w:r>
        <w:rPr>
          <w:rFonts w:ascii="Arial" w:hAnsi="Arial" w:cs="Arial"/>
          <w:lang w:val="en-CA"/>
        </w:rPr>
        <w:t>that a plan of subdivision is not necessary for the orderly development of the municipality pursuant to s. 53(1) of the Act and that the application has regard to the criteria listed in s. 51(24) of the Act.</w:t>
      </w:r>
    </w:p>
    <w:p w14:paraId="29D9F006" w14:textId="77777777" w:rsidR="00C15740" w:rsidRPr="00894811" w:rsidRDefault="00C15740" w:rsidP="00C15740">
      <w:pPr>
        <w:numPr>
          <w:ilvl w:val="0"/>
          <w:numId w:val="32"/>
        </w:numPr>
        <w:spacing w:beforeLines="150" w:before="360" w:afterLines="150" w:after="360" w:line="360" w:lineRule="auto"/>
        <w:ind w:left="0" w:firstLine="0"/>
        <w:rPr>
          <w:rFonts w:ascii="Arial" w:hAnsi="Arial" w:cs="Arial"/>
          <w:lang w:val="en-CA"/>
        </w:rPr>
      </w:pPr>
      <w:r w:rsidRPr="00894811">
        <w:rPr>
          <w:rFonts w:ascii="Arial" w:hAnsi="Arial" w:cs="Arial"/>
          <w:lang w:val="en-CA"/>
        </w:rPr>
        <w:t>In making its decision,</w:t>
      </w:r>
      <w:r>
        <w:rPr>
          <w:rFonts w:ascii="Arial" w:hAnsi="Arial" w:cs="Arial"/>
          <w:lang w:val="en-CA"/>
        </w:rPr>
        <w:t xml:space="preserve"> </w:t>
      </w:r>
      <w:r w:rsidRPr="00894811">
        <w:rPr>
          <w:rFonts w:ascii="Arial" w:hAnsi="Arial" w:cs="Arial"/>
          <w:lang w:val="en-CA"/>
        </w:rPr>
        <w:t xml:space="preserve">the </w:t>
      </w:r>
      <w:r w:rsidR="00850490">
        <w:rPr>
          <w:rFonts w:ascii="Arial" w:hAnsi="Arial" w:cs="Arial"/>
          <w:lang w:val="en-CA"/>
        </w:rPr>
        <w:t xml:space="preserve">Tribunal </w:t>
      </w:r>
      <w:r w:rsidRPr="00894811">
        <w:rPr>
          <w:rFonts w:ascii="Arial" w:hAnsi="Arial" w:cs="Arial"/>
          <w:lang w:val="en-CA"/>
        </w:rPr>
        <w:t xml:space="preserve">must also, in accordance with the Act: have regard to matters of provincial interest; have regard to any decision made by the </w:t>
      </w:r>
      <w:r w:rsidR="00850490">
        <w:rPr>
          <w:rFonts w:ascii="Arial" w:hAnsi="Arial" w:cs="Arial"/>
          <w:lang w:val="en-CA"/>
        </w:rPr>
        <w:t xml:space="preserve">municipal council or </w:t>
      </w:r>
      <w:r w:rsidRPr="00894811">
        <w:rPr>
          <w:rFonts w:ascii="Arial" w:hAnsi="Arial" w:cs="Arial"/>
          <w:lang w:val="en-CA"/>
        </w:rPr>
        <w:t>COA and any information and material that the</w:t>
      </w:r>
      <w:r>
        <w:rPr>
          <w:rFonts w:ascii="Arial" w:hAnsi="Arial" w:cs="Arial"/>
          <w:lang w:val="en-CA"/>
        </w:rPr>
        <w:t xml:space="preserve"> municipal council </w:t>
      </w:r>
      <w:r w:rsidR="00850490">
        <w:rPr>
          <w:rFonts w:ascii="Arial" w:hAnsi="Arial" w:cs="Arial"/>
          <w:lang w:val="en-CA"/>
        </w:rPr>
        <w:t xml:space="preserve">or </w:t>
      </w:r>
      <w:r>
        <w:rPr>
          <w:rFonts w:ascii="Arial" w:hAnsi="Arial" w:cs="Arial"/>
          <w:lang w:val="en-CA"/>
        </w:rPr>
        <w:t xml:space="preserve"> </w:t>
      </w:r>
      <w:r w:rsidRPr="00894811">
        <w:rPr>
          <w:rFonts w:ascii="Arial" w:hAnsi="Arial" w:cs="Arial"/>
          <w:lang w:val="en-CA"/>
        </w:rPr>
        <w:t xml:space="preserve">COA considered in making its decision; ensure that any decision is consistent with </w:t>
      </w:r>
      <w:r w:rsidR="00D21EE0">
        <w:rPr>
          <w:rFonts w:ascii="Arial" w:hAnsi="Arial" w:cs="Arial"/>
          <w:lang w:val="en-CA"/>
        </w:rPr>
        <w:t>the P</w:t>
      </w:r>
      <w:r w:rsidRPr="00894811">
        <w:rPr>
          <w:rFonts w:ascii="Arial" w:hAnsi="Arial" w:cs="Arial"/>
          <w:lang w:val="en-CA"/>
        </w:rPr>
        <w:t xml:space="preserve">rovincial </w:t>
      </w:r>
      <w:r w:rsidR="00D21EE0">
        <w:rPr>
          <w:rFonts w:ascii="Arial" w:hAnsi="Arial" w:cs="Arial"/>
          <w:lang w:val="en-CA"/>
        </w:rPr>
        <w:t>P</w:t>
      </w:r>
      <w:r w:rsidRPr="00894811">
        <w:rPr>
          <w:rFonts w:ascii="Arial" w:hAnsi="Arial" w:cs="Arial"/>
          <w:lang w:val="en-CA"/>
        </w:rPr>
        <w:t xml:space="preserve">olicy </w:t>
      </w:r>
      <w:r w:rsidR="00D21EE0">
        <w:rPr>
          <w:rFonts w:ascii="Arial" w:hAnsi="Arial" w:cs="Arial"/>
          <w:lang w:val="en-CA"/>
        </w:rPr>
        <w:t>S</w:t>
      </w:r>
      <w:r w:rsidRPr="00894811">
        <w:rPr>
          <w:rFonts w:ascii="Arial" w:hAnsi="Arial" w:cs="Arial"/>
          <w:lang w:val="en-CA"/>
        </w:rPr>
        <w:t>tatement</w:t>
      </w:r>
      <w:r w:rsidR="00C528E5">
        <w:rPr>
          <w:rFonts w:ascii="Arial" w:hAnsi="Arial" w:cs="Arial"/>
          <w:lang w:val="en-CA"/>
        </w:rPr>
        <w:t>, 2014 (“PPS”)</w:t>
      </w:r>
      <w:r w:rsidRPr="00894811">
        <w:rPr>
          <w:rFonts w:ascii="Arial" w:hAnsi="Arial" w:cs="Arial"/>
          <w:lang w:val="en-CA"/>
        </w:rPr>
        <w:t xml:space="preserve">; and ensure that any decision conforms with, or does not conflict with, </w:t>
      </w:r>
      <w:r w:rsidR="004D3FB2">
        <w:rPr>
          <w:rFonts w:ascii="Arial" w:hAnsi="Arial" w:cs="Arial"/>
          <w:lang w:val="en-CA"/>
        </w:rPr>
        <w:t>an</w:t>
      </w:r>
      <w:r w:rsidR="00A936E0">
        <w:rPr>
          <w:rFonts w:ascii="Arial" w:hAnsi="Arial" w:cs="Arial"/>
          <w:lang w:val="en-CA"/>
        </w:rPr>
        <w:t xml:space="preserve"> </w:t>
      </w:r>
      <w:r w:rsidRPr="00894811">
        <w:rPr>
          <w:rFonts w:ascii="Arial" w:hAnsi="Arial" w:cs="Arial"/>
          <w:lang w:val="en-CA"/>
        </w:rPr>
        <w:t>applicable provincial plan</w:t>
      </w:r>
      <w:r w:rsidR="00A936E0">
        <w:rPr>
          <w:rFonts w:ascii="Arial" w:hAnsi="Arial" w:cs="Arial"/>
          <w:lang w:val="en-CA"/>
        </w:rPr>
        <w:t xml:space="preserve"> which in this case is the Growth Plan for Northern Ontario, 2011 (“Northern Growth Plan”). </w:t>
      </w:r>
    </w:p>
    <w:p w14:paraId="28D9E023" w14:textId="77777777" w:rsidR="00850490" w:rsidRPr="00ED4C59" w:rsidRDefault="00850490" w:rsidP="00ED4C59">
      <w:pPr>
        <w:spacing w:beforeLines="150" w:before="360" w:afterLines="150" w:after="360" w:line="360" w:lineRule="auto"/>
        <w:rPr>
          <w:rFonts w:ascii="Arial" w:hAnsi="Arial" w:cs="Arial"/>
          <w:b/>
          <w:lang w:val="en-CA"/>
        </w:rPr>
      </w:pPr>
      <w:r w:rsidRPr="00ED4C59">
        <w:rPr>
          <w:rFonts w:ascii="Arial" w:hAnsi="Arial" w:cs="Arial"/>
          <w:b/>
          <w:lang w:val="en-CA"/>
        </w:rPr>
        <w:t xml:space="preserve">THE HEARING </w:t>
      </w:r>
    </w:p>
    <w:p w14:paraId="49785CE8" w14:textId="77777777" w:rsidR="00C528E5" w:rsidRPr="00ED4C59" w:rsidRDefault="00C528E5" w:rsidP="00ED4C59">
      <w:pPr>
        <w:spacing w:beforeLines="150" w:before="360" w:afterLines="150" w:after="360" w:line="360" w:lineRule="auto"/>
        <w:rPr>
          <w:rFonts w:ascii="Arial" w:hAnsi="Arial" w:cs="Arial"/>
          <w:b/>
          <w:lang w:val="en-CA"/>
        </w:rPr>
      </w:pPr>
      <w:r w:rsidRPr="00ED4C59">
        <w:rPr>
          <w:rFonts w:ascii="Arial" w:hAnsi="Arial" w:cs="Arial"/>
          <w:b/>
          <w:lang w:val="en-CA"/>
        </w:rPr>
        <w:t xml:space="preserve">Appearances </w:t>
      </w:r>
    </w:p>
    <w:p w14:paraId="299100FB" w14:textId="77777777" w:rsidR="00850490" w:rsidRDefault="00850490" w:rsidP="00C15740">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 xml:space="preserve">Edward Veldboom appeared for </w:t>
      </w:r>
      <w:r w:rsidR="002142DB">
        <w:rPr>
          <w:rFonts w:ascii="Arial" w:hAnsi="Arial" w:cs="Arial"/>
          <w:lang w:val="en-CA"/>
        </w:rPr>
        <w:t xml:space="preserve">the </w:t>
      </w:r>
      <w:r>
        <w:rPr>
          <w:rFonts w:ascii="Arial" w:hAnsi="Arial" w:cs="Arial"/>
          <w:lang w:val="en-CA"/>
        </w:rPr>
        <w:t xml:space="preserve">TFN and </w:t>
      </w:r>
      <w:r w:rsidR="007257F1">
        <w:rPr>
          <w:rFonts w:ascii="Arial" w:hAnsi="Arial" w:cs="Arial"/>
          <w:lang w:val="en-CA"/>
        </w:rPr>
        <w:t xml:space="preserve">G. </w:t>
      </w:r>
      <w:r>
        <w:rPr>
          <w:rFonts w:ascii="Arial" w:hAnsi="Arial" w:cs="Arial"/>
          <w:lang w:val="en-CA"/>
        </w:rPr>
        <w:t>Stephen Watt appeared for the Municipality.</w:t>
      </w:r>
    </w:p>
    <w:p w14:paraId="3ADF68B6" w14:textId="77777777" w:rsidR="00416E14" w:rsidRDefault="00850490" w:rsidP="00C15740">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 xml:space="preserve">Upon </w:t>
      </w:r>
      <w:r w:rsidR="00416E14">
        <w:rPr>
          <w:rFonts w:ascii="Arial" w:hAnsi="Arial" w:cs="Arial"/>
          <w:lang w:val="en-CA"/>
        </w:rPr>
        <w:t>reques</w:t>
      </w:r>
      <w:r w:rsidR="00D90B77">
        <w:rPr>
          <w:rFonts w:ascii="Arial" w:hAnsi="Arial" w:cs="Arial"/>
          <w:lang w:val="en-CA"/>
        </w:rPr>
        <w:t>t,</w:t>
      </w:r>
      <w:r>
        <w:rPr>
          <w:rFonts w:ascii="Arial" w:hAnsi="Arial" w:cs="Arial"/>
          <w:lang w:val="en-CA"/>
        </w:rPr>
        <w:t xml:space="preserve"> an</w:t>
      </w:r>
      <w:r w:rsidR="00416E14">
        <w:rPr>
          <w:rFonts w:ascii="Arial" w:hAnsi="Arial" w:cs="Arial"/>
          <w:lang w:val="en-CA"/>
        </w:rPr>
        <w:t>d</w:t>
      </w:r>
      <w:r>
        <w:rPr>
          <w:rFonts w:ascii="Arial" w:hAnsi="Arial" w:cs="Arial"/>
          <w:lang w:val="en-CA"/>
        </w:rPr>
        <w:t xml:space="preserve"> </w:t>
      </w:r>
      <w:r w:rsidR="00416E14">
        <w:rPr>
          <w:rFonts w:ascii="Arial" w:hAnsi="Arial" w:cs="Arial"/>
          <w:lang w:val="en-CA"/>
        </w:rPr>
        <w:t>without</w:t>
      </w:r>
      <w:r>
        <w:rPr>
          <w:rFonts w:ascii="Arial" w:hAnsi="Arial" w:cs="Arial"/>
          <w:lang w:val="en-CA"/>
        </w:rPr>
        <w:t xml:space="preserve"> </w:t>
      </w:r>
      <w:r w:rsidR="00416E14">
        <w:rPr>
          <w:rFonts w:ascii="Arial" w:hAnsi="Arial" w:cs="Arial"/>
          <w:lang w:val="en-CA"/>
        </w:rPr>
        <w:t>challenge</w:t>
      </w:r>
      <w:r w:rsidR="00D90B77">
        <w:rPr>
          <w:rFonts w:ascii="Arial" w:hAnsi="Arial" w:cs="Arial"/>
          <w:lang w:val="en-CA"/>
        </w:rPr>
        <w:t>,</w:t>
      </w:r>
      <w:r w:rsidR="00416E14">
        <w:rPr>
          <w:rFonts w:ascii="Arial" w:hAnsi="Arial" w:cs="Arial"/>
          <w:lang w:val="en-CA"/>
        </w:rPr>
        <w:t xml:space="preserve"> Party status was granted to the App</w:t>
      </w:r>
      <w:r w:rsidR="005048E4">
        <w:rPr>
          <w:rFonts w:ascii="Arial" w:hAnsi="Arial" w:cs="Arial"/>
          <w:lang w:val="en-CA"/>
        </w:rPr>
        <w:t>licant</w:t>
      </w:r>
      <w:r w:rsidR="00416E14">
        <w:rPr>
          <w:rFonts w:ascii="Arial" w:hAnsi="Arial" w:cs="Arial"/>
          <w:lang w:val="en-CA"/>
        </w:rPr>
        <w:t xml:space="preserve"> who was represented by Brigid Wilkinson. </w:t>
      </w:r>
    </w:p>
    <w:p w14:paraId="27C0EB8E" w14:textId="77777777" w:rsidR="00416E14" w:rsidRDefault="00416E14" w:rsidP="00C15740">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 xml:space="preserve">There were no additional requests for Party status and no requests for Participant status. Six Observers were identified. </w:t>
      </w:r>
    </w:p>
    <w:p w14:paraId="2F196D78" w14:textId="77777777" w:rsidR="00652520" w:rsidRDefault="00652520" w:rsidP="00652520">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 xml:space="preserve">The appeals and related applications were consolidated and heard together. </w:t>
      </w:r>
    </w:p>
    <w:p w14:paraId="7D8967FC" w14:textId="77777777" w:rsidR="005271E3" w:rsidRPr="00ED4C59" w:rsidRDefault="005271E3" w:rsidP="00ED4C59">
      <w:pPr>
        <w:spacing w:beforeLines="150" w:before="360" w:afterLines="150" w:after="360" w:line="360" w:lineRule="auto"/>
        <w:rPr>
          <w:rFonts w:ascii="Arial" w:hAnsi="Arial" w:cs="Arial"/>
          <w:b/>
          <w:lang w:val="en-CA"/>
        </w:rPr>
      </w:pPr>
      <w:r w:rsidRPr="00ED4C59">
        <w:rPr>
          <w:rFonts w:ascii="Arial" w:hAnsi="Arial" w:cs="Arial"/>
          <w:b/>
          <w:lang w:val="en-CA"/>
        </w:rPr>
        <w:lastRenderedPageBreak/>
        <w:t>Witnesses</w:t>
      </w:r>
    </w:p>
    <w:p w14:paraId="1B67351F" w14:textId="77777777" w:rsidR="00697191" w:rsidRDefault="00416E14" w:rsidP="00C15740">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I</w:t>
      </w:r>
      <w:r w:rsidR="00C15740">
        <w:rPr>
          <w:rFonts w:ascii="Arial" w:hAnsi="Arial" w:cs="Arial"/>
          <w:lang w:val="en-CA"/>
        </w:rPr>
        <w:t>n support of the appeals</w:t>
      </w:r>
      <w:r>
        <w:rPr>
          <w:rFonts w:ascii="Arial" w:hAnsi="Arial" w:cs="Arial"/>
          <w:lang w:val="en-CA"/>
        </w:rPr>
        <w:t xml:space="preserve">, Mr. Veldboom called Robin Koistinen, </w:t>
      </w:r>
      <w:r w:rsidR="002142DB">
        <w:rPr>
          <w:rFonts w:ascii="Arial" w:hAnsi="Arial" w:cs="Arial"/>
          <w:lang w:val="en-CA"/>
        </w:rPr>
        <w:t xml:space="preserve">the </w:t>
      </w:r>
      <w:r>
        <w:rPr>
          <w:rFonts w:ascii="Arial" w:hAnsi="Arial" w:cs="Arial"/>
          <w:lang w:val="en-CA"/>
        </w:rPr>
        <w:t xml:space="preserve">TFN’s Lands </w:t>
      </w:r>
      <w:r w:rsidR="00A936E0">
        <w:rPr>
          <w:rFonts w:ascii="Arial" w:hAnsi="Arial" w:cs="Arial"/>
          <w:lang w:val="en-CA"/>
        </w:rPr>
        <w:t>&amp;</w:t>
      </w:r>
      <w:r>
        <w:rPr>
          <w:rFonts w:ascii="Arial" w:hAnsi="Arial" w:cs="Arial"/>
          <w:lang w:val="en-CA"/>
        </w:rPr>
        <w:t xml:space="preserve"> Resources Director. </w:t>
      </w:r>
      <w:r w:rsidR="00C15740">
        <w:rPr>
          <w:rFonts w:ascii="Arial" w:hAnsi="Arial" w:cs="Arial"/>
          <w:lang w:val="en-CA"/>
        </w:rPr>
        <w:t xml:space="preserve"> </w:t>
      </w:r>
      <w:r>
        <w:rPr>
          <w:rFonts w:ascii="Arial" w:hAnsi="Arial" w:cs="Arial"/>
          <w:lang w:val="en-CA"/>
        </w:rPr>
        <w:t>She was not asked to be</w:t>
      </w:r>
      <w:r w:rsidR="00C15740">
        <w:rPr>
          <w:rFonts w:ascii="Arial" w:hAnsi="Arial" w:cs="Arial"/>
          <w:lang w:val="en-CA"/>
        </w:rPr>
        <w:t xml:space="preserve"> qualified by the </w:t>
      </w:r>
      <w:r>
        <w:rPr>
          <w:rFonts w:ascii="Arial" w:hAnsi="Arial" w:cs="Arial"/>
          <w:lang w:val="en-CA"/>
        </w:rPr>
        <w:t>Tribunal to</w:t>
      </w:r>
      <w:r w:rsidR="00C15740">
        <w:rPr>
          <w:rFonts w:ascii="Arial" w:hAnsi="Arial" w:cs="Arial"/>
          <w:lang w:val="en-CA"/>
        </w:rPr>
        <w:t xml:space="preserve"> give expert opinion </w:t>
      </w:r>
      <w:r>
        <w:rPr>
          <w:rFonts w:ascii="Arial" w:hAnsi="Arial" w:cs="Arial"/>
          <w:lang w:val="en-CA"/>
        </w:rPr>
        <w:t xml:space="preserve">evidence. The Tribunal </w:t>
      </w:r>
      <w:r w:rsidR="00652520">
        <w:rPr>
          <w:rFonts w:ascii="Arial" w:hAnsi="Arial" w:cs="Arial"/>
          <w:lang w:val="en-CA"/>
        </w:rPr>
        <w:t xml:space="preserve">recognizes that Ms. Koistinen, </w:t>
      </w:r>
      <w:proofErr w:type="gramStart"/>
      <w:r w:rsidR="00652520">
        <w:rPr>
          <w:rFonts w:ascii="Arial" w:hAnsi="Arial" w:cs="Arial"/>
          <w:lang w:val="en-CA"/>
        </w:rPr>
        <w:t>by virtue of</w:t>
      </w:r>
      <w:proofErr w:type="gramEnd"/>
      <w:r w:rsidR="00652520">
        <w:rPr>
          <w:rFonts w:ascii="Arial" w:hAnsi="Arial" w:cs="Arial"/>
          <w:lang w:val="en-CA"/>
        </w:rPr>
        <w:t xml:space="preserve"> her current job and previous job with the Municipality, </w:t>
      </w:r>
      <w:r w:rsidR="00D53FD7">
        <w:rPr>
          <w:rFonts w:ascii="Arial" w:hAnsi="Arial" w:cs="Arial"/>
          <w:lang w:val="en-CA"/>
        </w:rPr>
        <w:t xml:space="preserve">has a </w:t>
      </w:r>
      <w:r w:rsidR="00652520">
        <w:rPr>
          <w:rFonts w:ascii="Arial" w:hAnsi="Arial" w:cs="Arial"/>
          <w:lang w:val="en-CA"/>
        </w:rPr>
        <w:t xml:space="preserve">sound understanding of </w:t>
      </w:r>
      <w:r w:rsidR="00D53FD7">
        <w:rPr>
          <w:rFonts w:ascii="Arial" w:hAnsi="Arial" w:cs="Arial"/>
          <w:lang w:val="en-CA"/>
        </w:rPr>
        <w:t xml:space="preserve">the subject area, </w:t>
      </w:r>
      <w:r w:rsidR="00652520">
        <w:rPr>
          <w:rFonts w:ascii="Arial" w:hAnsi="Arial" w:cs="Arial"/>
          <w:lang w:val="en-CA"/>
        </w:rPr>
        <w:t>land use planning, the planning process, the PPS and the Municipality’s Official Plan</w:t>
      </w:r>
      <w:r w:rsidR="001316F4">
        <w:rPr>
          <w:rFonts w:ascii="Arial" w:hAnsi="Arial" w:cs="Arial"/>
          <w:lang w:val="en-CA"/>
        </w:rPr>
        <w:t xml:space="preserve"> </w:t>
      </w:r>
      <w:r w:rsidR="00652520">
        <w:rPr>
          <w:rFonts w:ascii="Arial" w:hAnsi="Arial" w:cs="Arial"/>
          <w:lang w:val="en-CA"/>
        </w:rPr>
        <w:t>(“OP”</w:t>
      </w:r>
      <w:r w:rsidR="00E96844">
        <w:rPr>
          <w:rFonts w:ascii="Arial" w:hAnsi="Arial" w:cs="Arial"/>
          <w:lang w:val="en-CA"/>
        </w:rPr>
        <w:t xml:space="preserve">). </w:t>
      </w:r>
    </w:p>
    <w:p w14:paraId="616DA26D" w14:textId="77777777" w:rsidR="00C15740" w:rsidRDefault="00697191" w:rsidP="00C15740">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 xml:space="preserve">Ms. Koistinen presented mapping kept and compiled by the TFN, through the knowledge and activities of its elders and members, that shows </w:t>
      </w:r>
      <w:r w:rsidR="001522F1">
        <w:rPr>
          <w:rFonts w:ascii="Arial" w:hAnsi="Arial" w:cs="Arial"/>
          <w:lang w:val="en-CA"/>
        </w:rPr>
        <w:t>fish</w:t>
      </w:r>
      <w:r>
        <w:rPr>
          <w:rFonts w:ascii="Arial" w:hAnsi="Arial" w:cs="Arial"/>
          <w:lang w:val="en-CA"/>
        </w:rPr>
        <w:t xml:space="preserve"> </w:t>
      </w:r>
      <w:proofErr w:type="gramStart"/>
      <w:r>
        <w:rPr>
          <w:rFonts w:ascii="Arial" w:hAnsi="Arial" w:cs="Arial"/>
          <w:lang w:val="en-CA"/>
        </w:rPr>
        <w:t>spawning,  fish</w:t>
      </w:r>
      <w:proofErr w:type="gramEnd"/>
      <w:r>
        <w:rPr>
          <w:rFonts w:ascii="Arial" w:hAnsi="Arial" w:cs="Arial"/>
          <w:lang w:val="en-CA"/>
        </w:rPr>
        <w:t xml:space="preserve"> </w:t>
      </w:r>
      <w:r w:rsidR="002E7A7E">
        <w:rPr>
          <w:rFonts w:ascii="Arial" w:hAnsi="Arial" w:cs="Arial"/>
          <w:lang w:val="en-CA"/>
        </w:rPr>
        <w:t>netting and</w:t>
      </w:r>
      <w:r>
        <w:rPr>
          <w:rFonts w:ascii="Arial" w:hAnsi="Arial" w:cs="Arial"/>
          <w:lang w:val="en-CA"/>
        </w:rPr>
        <w:t xml:space="preserve"> </w:t>
      </w:r>
      <w:r w:rsidR="00A97F54">
        <w:rPr>
          <w:rFonts w:ascii="Arial" w:hAnsi="Arial" w:cs="Arial"/>
          <w:lang w:val="en-CA"/>
        </w:rPr>
        <w:t>“</w:t>
      </w:r>
      <w:r>
        <w:rPr>
          <w:rFonts w:ascii="Arial" w:hAnsi="Arial" w:cs="Arial"/>
          <w:lang w:val="en-CA"/>
        </w:rPr>
        <w:t>reel fishing</w:t>
      </w:r>
      <w:r w:rsidR="00A97F54">
        <w:rPr>
          <w:rFonts w:ascii="Arial" w:hAnsi="Arial" w:cs="Arial"/>
          <w:lang w:val="en-CA"/>
        </w:rPr>
        <w:t>”</w:t>
      </w:r>
      <w:r>
        <w:rPr>
          <w:rFonts w:ascii="Arial" w:hAnsi="Arial" w:cs="Arial"/>
          <w:lang w:val="en-CA"/>
        </w:rPr>
        <w:t xml:space="preserve"> areas in the waters around the Sites and areas </w:t>
      </w:r>
      <w:r w:rsidR="007F4993">
        <w:rPr>
          <w:rFonts w:ascii="Arial" w:hAnsi="Arial" w:cs="Arial"/>
          <w:lang w:val="en-CA"/>
        </w:rPr>
        <w:t xml:space="preserve">in </w:t>
      </w:r>
      <w:r w:rsidR="00A97F54">
        <w:rPr>
          <w:rFonts w:ascii="Arial" w:hAnsi="Arial" w:cs="Arial"/>
          <w:lang w:val="en-CA"/>
        </w:rPr>
        <w:t>which</w:t>
      </w:r>
      <w:r w:rsidR="007F4993">
        <w:rPr>
          <w:rFonts w:ascii="Arial" w:hAnsi="Arial" w:cs="Arial"/>
          <w:lang w:val="en-CA"/>
        </w:rPr>
        <w:t xml:space="preserve"> </w:t>
      </w:r>
      <w:r>
        <w:rPr>
          <w:rFonts w:ascii="Arial" w:hAnsi="Arial" w:cs="Arial"/>
          <w:lang w:val="en-CA"/>
        </w:rPr>
        <w:t>medic</w:t>
      </w:r>
      <w:r w:rsidR="003257DC">
        <w:rPr>
          <w:rFonts w:ascii="Arial" w:hAnsi="Arial" w:cs="Arial"/>
          <w:lang w:val="en-CA"/>
        </w:rPr>
        <w:t>in</w:t>
      </w:r>
      <w:r>
        <w:rPr>
          <w:rFonts w:ascii="Arial" w:hAnsi="Arial" w:cs="Arial"/>
          <w:lang w:val="en-CA"/>
        </w:rPr>
        <w:t xml:space="preserve">al plants </w:t>
      </w:r>
      <w:r w:rsidR="007F4993">
        <w:rPr>
          <w:rFonts w:ascii="Arial" w:hAnsi="Arial" w:cs="Arial"/>
          <w:lang w:val="en-CA"/>
        </w:rPr>
        <w:t xml:space="preserve">are harvested </w:t>
      </w:r>
      <w:r w:rsidR="00A97F54">
        <w:rPr>
          <w:rFonts w:ascii="Arial" w:hAnsi="Arial" w:cs="Arial"/>
          <w:lang w:val="en-CA"/>
        </w:rPr>
        <w:t>around t</w:t>
      </w:r>
      <w:r>
        <w:rPr>
          <w:rFonts w:ascii="Arial" w:hAnsi="Arial" w:cs="Arial"/>
          <w:lang w:val="en-CA"/>
        </w:rPr>
        <w:t xml:space="preserve">he Sites. The veracity of the mapping was not </w:t>
      </w:r>
      <w:r w:rsidR="00CC32CE">
        <w:rPr>
          <w:rFonts w:ascii="Arial" w:hAnsi="Arial" w:cs="Arial"/>
          <w:lang w:val="en-CA"/>
        </w:rPr>
        <w:t>challenged</w:t>
      </w:r>
      <w:r>
        <w:rPr>
          <w:rFonts w:ascii="Arial" w:hAnsi="Arial" w:cs="Arial"/>
          <w:lang w:val="en-CA"/>
        </w:rPr>
        <w:t>.  Her testimony focused on</w:t>
      </w:r>
      <w:r w:rsidR="00D53FD7">
        <w:rPr>
          <w:rFonts w:ascii="Arial" w:hAnsi="Arial" w:cs="Arial"/>
          <w:lang w:val="en-CA"/>
        </w:rPr>
        <w:t xml:space="preserve"> explaining why, in her opinion, the approval of the consents would not be consistent with the PPS or comply with the OP because of the features shown in the TFN mapping as well as for other reasons. </w:t>
      </w:r>
      <w:r>
        <w:rPr>
          <w:rFonts w:ascii="Arial" w:hAnsi="Arial" w:cs="Arial"/>
          <w:lang w:val="en-CA"/>
        </w:rPr>
        <w:t xml:space="preserve">  </w:t>
      </w:r>
      <w:r w:rsidR="00416E14">
        <w:rPr>
          <w:rFonts w:ascii="Arial" w:hAnsi="Arial" w:cs="Arial"/>
          <w:lang w:val="en-CA"/>
        </w:rPr>
        <w:t xml:space="preserve"> </w:t>
      </w:r>
    </w:p>
    <w:p w14:paraId="45FD2A55" w14:textId="77777777" w:rsidR="005271E3" w:rsidRPr="00246DB3" w:rsidRDefault="00652520" w:rsidP="00246DB3">
      <w:pPr>
        <w:numPr>
          <w:ilvl w:val="0"/>
          <w:numId w:val="32"/>
        </w:numPr>
        <w:spacing w:beforeLines="150" w:before="360" w:afterLines="150" w:after="360" w:line="360" w:lineRule="auto"/>
        <w:ind w:left="0" w:firstLine="0"/>
        <w:rPr>
          <w:rFonts w:ascii="Arial" w:hAnsi="Arial" w:cs="Arial"/>
          <w:lang w:val="en-CA"/>
        </w:rPr>
      </w:pPr>
      <w:r w:rsidRPr="00246DB3">
        <w:rPr>
          <w:rFonts w:ascii="Arial" w:hAnsi="Arial" w:cs="Arial"/>
          <w:lang w:val="en-CA"/>
        </w:rPr>
        <w:t xml:space="preserve">In </w:t>
      </w:r>
      <w:r w:rsidR="00C15740" w:rsidRPr="00246DB3">
        <w:rPr>
          <w:rFonts w:ascii="Arial" w:hAnsi="Arial" w:cs="Arial"/>
          <w:lang w:val="en-CA"/>
        </w:rPr>
        <w:t>opposition to the appeals</w:t>
      </w:r>
      <w:r w:rsidR="00416E14" w:rsidRPr="00246DB3">
        <w:rPr>
          <w:rFonts w:ascii="Arial" w:hAnsi="Arial" w:cs="Arial"/>
          <w:lang w:val="en-CA"/>
        </w:rPr>
        <w:t>, Mr. Wa</w:t>
      </w:r>
      <w:r w:rsidRPr="00246DB3">
        <w:rPr>
          <w:rFonts w:ascii="Arial" w:hAnsi="Arial" w:cs="Arial"/>
          <w:lang w:val="en-CA"/>
        </w:rPr>
        <w:t>t</w:t>
      </w:r>
      <w:r w:rsidR="00416E14" w:rsidRPr="00246DB3">
        <w:rPr>
          <w:rFonts w:ascii="Arial" w:hAnsi="Arial" w:cs="Arial"/>
          <w:lang w:val="en-CA"/>
        </w:rPr>
        <w:t xml:space="preserve">t called </w:t>
      </w:r>
      <w:r w:rsidRPr="00246DB3">
        <w:rPr>
          <w:rFonts w:ascii="Arial" w:hAnsi="Arial" w:cs="Arial"/>
          <w:lang w:val="en-CA"/>
        </w:rPr>
        <w:t>Jamie</w:t>
      </w:r>
      <w:r w:rsidR="00416E14" w:rsidRPr="00246DB3">
        <w:rPr>
          <w:rFonts w:ascii="Arial" w:hAnsi="Arial" w:cs="Arial"/>
          <w:lang w:val="en-CA"/>
        </w:rPr>
        <w:t xml:space="preserve"> Robinson</w:t>
      </w:r>
      <w:r w:rsidRPr="00246DB3">
        <w:rPr>
          <w:rFonts w:ascii="Arial" w:hAnsi="Arial" w:cs="Arial"/>
          <w:lang w:val="en-CA"/>
        </w:rPr>
        <w:t xml:space="preserve"> who was </w:t>
      </w:r>
      <w:r w:rsidR="00C15740" w:rsidRPr="00246DB3">
        <w:rPr>
          <w:rFonts w:ascii="Arial" w:hAnsi="Arial" w:cs="Arial"/>
          <w:lang w:val="en-CA"/>
        </w:rPr>
        <w:t xml:space="preserve">qualified by the </w:t>
      </w:r>
      <w:r w:rsidR="00F01498" w:rsidRPr="00F01498">
        <w:rPr>
          <w:rFonts w:ascii="Arial" w:hAnsi="Arial" w:cs="Arial"/>
          <w:lang w:val="en-CA"/>
        </w:rPr>
        <w:t>Tribunal,</w:t>
      </w:r>
      <w:r w:rsidR="00246DB3" w:rsidRPr="00F01498">
        <w:rPr>
          <w:rFonts w:ascii="Arial" w:hAnsi="Arial" w:cs="Arial"/>
          <w:lang w:val="en-CA"/>
        </w:rPr>
        <w:t xml:space="preserve"> without </w:t>
      </w:r>
      <w:r w:rsidR="00246DB3" w:rsidRPr="009410EC">
        <w:rPr>
          <w:rFonts w:ascii="Arial" w:hAnsi="Arial" w:cs="Arial"/>
          <w:lang w:val="en-CA"/>
        </w:rPr>
        <w:t>challenge</w:t>
      </w:r>
      <w:r w:rsidR="00246DB3" w:rsidRPr="00416A34">
        <w:rPr>
          <w:rFonts w:ascii="Arial" w:hAnsi="Arial" w:cs="Arial"/>
          <w:lang w:val="en-CA"/>
        </w:rPr>
        <w:t xml:space="preserve">, </w:t>
      </w:r>
      <w:r w:rsidR="00C15740" w:rsidRPr="00670952">
        <w:rPr>
          <w:rFonts w:ascii="Arial" w:hAnsi="Arial" w:cs="Arial"/>
          <w:lang w:val="en-CA"/>
        </w:rPr>
        <w:t xml:space="preserve">to give </w:t>
      </w:r>
      <w:r w:rsidRPr="004D3FB2">
        <w:rPr>
          <w:rFonts w:ascii="Arial" w:hAnsi="Arial" w:cs="Arial"/>
          <w:lang w:val="en-CA"/>
        </w:rPr>
        <w:t xml:space="preserve">independent </w:t>
      </w:r>
      <w:r w:rsidR="00C15740" w:rsidRPr="004D3FB2">
        <w:rPr>
          <w:rFonts w:ascii="Arial" w:hAnsi="Arial" w:cs="Arial"/>
          <w:lang w:val="en-CA"/>
        </w:rPr>
        <w:t>expert opinion</w:t>
      </w:r>
      <w:r w:rsidR="00A936E0" w:rsidRPr="004D3FB2">
        <w:rPr>
          <w:rFonts w:ascii="Arial" w:hAnsi="Arial" w:cs="Arial"/>
          <w:lang w:val="en-CA"/>
        </w:rPr>
        <w:t xml:space="preserve"> </w:t>
      </w:r>
      <w:r w:rsidR="00A936E0" w:rsidRPr="00F11B69">
        <w:rPr>
          <w:rFonts w:ascii="Arial" w:hAnsi="Arial" w:cs="Arial"/>
          <w:lang w:val="en-CA"/>
        </w:rPr>
        <w:t>evidence</w:t>
      </w:r>
      <w:r w:rsidR="00C15740" w:rsidRPr="00F11B69">
        <w:rPr>
          <w:rFonts w:ascii="Arial" w:hAnsi="Arial" w:cs="Arial"/>
          <w:lang w:val="en-CA"/>
        </w:rPr>
        <w:t xml:space="preserve"> in land use </w:t>
      </w:r>
      <w:r w:rsidRPr="00246DB3">
        <w:rPr>
          <w:rFonts w:ascii="Arial" w:hAnsi="Arial" w:cs="Arial"/>
          <w:lang w:val="en-CA"/>
        </w:rPr>
        <w:t xml:space="preserve">planning. </w:t>
      </w:r>
      <w:r w:rsidR="005271E3" w:rsidRPr="00246DB3">
        <w:rPr>
          <w:rFonts w:ascii="Arial" w:hAnsi="Arial" w:cs="Arial"/>
          <w:lang w:val="en-CA"/>
        </w:rPr>
        <w:t xml:space="preserve">At the end of the hearing, following </w:t>
      </w:r>
      <w:r w:rsidR="00246DB3">
        <w:rPr>
          <w:rFonts w:ascii="Arial" w:hAnsi="Arial" w:cs="Arial"/>
          <w:lang w:val="en-CA"/>
        </w:rPr>
        <w:t>a</w:t>
      </w:r>
      <w:r w:rsidR="005271E3" w:rsidRPr="00246DB3">
        <w:rPr>
          <w:rFonts w:ascii="Arial" w:hAnsi="Arial" w:cs="Arial"/>
          <w:lang w:val="en-CA"/>
        </w:rPr>
        <w:t xml:space="preserve"> review of </w:t>
      </w:r>
      <w:r w:rsidR="00B460A1" w:rsidRPr="00246DB3">
        <w:rPr>
          <w:rFonts w:ascii="Arial" w:hAnsi="Arial" w:cs="Arial"/>
          <w:lang w:val="en-CA"/>
        </w:rPr>
        <w:t xml:space="preserve">the </w:t>
      </w:r>
      <w:r w:rsidR="00225CF2" w:rsidRPr="00246DB3">
        <w:rPr>
          <w:rFonts w:ascii="Arial" w:hAnsi="Arial" w:cs="Arial"/>
          <w:lang w:val="en-CA"/>
        </w:rPr>
        <w:t xml:space="preserve">TFN mapping </w:t>
      </w:r>
      <w:r w:rsidR="005271E3" w:rsidRPr="00246DB3">
        <w:rPr>
          <w:rFonts w:ascii="Arial" w:hAnsi="Arial" w:cs="Arial"/>
          <w:lang w:val="en-CA"/>
        </w:rPr>
        <w:t xml:space="preserve">and in response to certain </w:t>
      </w:r>
      <w:r w:rsidR="00246DB3">
        <w:rPr>
          <w:rFonts w:ascii="Arial" w:hAnsi="Arial" w:cs="Arial"/>
          <w:lang w:val="en-CA"/>
        </w:rPr>
        <w:t xml:space="preserve">other </w:t>
      </w:r>
      <w:r w:rsidR="005271E3" w:rsidRPr="00246DB3">
        <w:rPr>
          <w:rFonts w:ascii="Arial" w:hAnsi="Arial" w:cs="Arial"/>
          <w:lang w:val="en-CA"/>
        </w:rPr>
        <w:t xml:space="preserve">issues </w:t>
      </w:r>
      <w:r w:rsidR="00B267F4" w:rsidRPr="00246DB3">
        <w:rPr>
          <w:rFonts w:ascii="Arial" w:hAnsi="Arial" w:cs="Arial"/>
          <w:lang w:val="en-CA"/>
        </w:rPr>
        <w:t>raised,</w:t>
      </w:r>
      <w:r w:rsidR="005271E3" w:rsidRPr="00246DB3">
        <w:rPr>
          <w:rFonts w:ascii="Arial" w:hAnsi="Arial" w:cs="Arial"/>
          <w:lang w:val="en-CA"/>
        </w:rPr>
        <w:t xml:space="preserve"> Mr. Robinson </w:t>
      </w:r>
      <w:r w:rsidR="00246DB3">
        <w:rPr>
          <w:rFonts w:ascii="Arial" w:hAnsi="Arial" w:cs="Arial"/>
          <w:lang w:val="en-CA"/>
        </w:rPr>
        <w:t xml:space="preserve">recommended that the Tribunal approve the consents subject to the </w:t>
      </w:r>
      <w:r w:rsidR="005271E3" w:rsidRPr="00246DB3">
        <w:rPr>
          <w:rFonts w:ascii="Arial" w:hAnsi="Arial" w:cs="Arial"/>
          <w:lang w:val="en-CA"/>
        </w:rPr>
        <w:t xml:space="preserve">following four </w:t>
      </w:r>
      <w:r w:rsidR="00D53FD7" w:rsidRPr="00246DB3">
        <w:rPr>
          <w:rFonts w:ascii="Arial" w:hAnsi="Arial" w:cs="Arial"/>
          <w:lang w:val="en-CA"/>
        </w:rPr>
        <w:t>conditions</w:t>
      </w:r>
      <w:r w:rsidR="005271E3" w:rsidRPr="00246DB3">
        <w:rPr>
          <w:rFonts w:ascii="Arial" w:hAnsi="Arial" w:cs="Arial"/>
          <w:lang w:val="en-CA"/>
        </w:rPr>
        <w:t>:</w:t>
      </w:r>
    </w:p>
    <w:p w14:paraId="1C4DC696" w14:textId="77777777" w:rsidR="005271E3" w:rsidRDefault="005271E3" w:rsidP="00ED4C59">
      <w:pPr>
        <w:spacing w:beforeLines="150" w:before="360" w:afterLines="150" w:after="360" w:line="360" w:lineRule="auto"/>
        <w:ind w:left="1440" w:hanging="720"/>
        <w:rPr>
          <w:rFonts w:ascii="Arial" w:hAnsi="Arial" w:cs="Arial"/>
          <w:lang w:val="en-CA"/>
        </w:rPr>
      </w:pPr>
      <w:r>
        <w:rPr>
          <w:rFonts w:ascii="Arial" w:hAnsi="Arial" w:cs="Arial"/>
          <w:lang w:val="en-CA"/>
        </w:rPr>
        <w:t xml:space="preserve">1. </w:t>
      </w:r>
      <w:r w:rsidR="00ED4C59">
        <w:rPr>
          <w:rFonts w:ascii="Arial" w:hAnsi="Arial" w:cs="Arial"/>
          <w:lang w:val="en-CA"/>
        </w:rPr>
        <w:tab/>
      </w:r>
      <w:r>
        <w:rPr>
          <w:rFonts w:ascii="Arial" w:hAnsi="Arial" w:cs="Arial"/>
          <w:lang w:val="en-CA"/>
        </w:rPr>
        <w:t>That the Municipality be provided with three copies of the reference plan that is deposited with the Registry Office</w:t>
      </w:r>
      <w:r w:rsidR="00ED4C59">
        <w:rPr>
          <w:rFonts w:ascii="Arial" w:hAnsi="Arial" w:cs="Arial"/>
          <w:lang w:val="en-CA"/>
        </w:rPr>
        <w:t>.</w:t>
      </w:r>
    </w:p>
    <w:p w14:paraId="6EC83BCF" w14:textId="77777777" w:rsidR="005271E3" w:rsidRDefault="00522A25" w:rsidP="00ED4C59">
      <w:pPr>
        <w:spacing w:beforeLines="150" w:before="360" w:afterLines="150" w:after="360" w:line="360" w:lineRule="auto"/>
        <w:ind w:left="1440" w:hanging="720"/>
        <w:rPr>
          <w:rFonts w:ascii="Arial" w:hAnsi="Arial" w:cs="Arial"/>
          <w:lang w:val="en-CA"/>
        </w:rPr>
      </w:pPr>
      <w:r>
        <w:rPr>
          <w:rFonts w:ascii="Arial" w:hAnsi="Arial" w:cs="Arial"/>
          <w:lang w:val="en-CA"/>
        </w:rPr>
        <w:t xml:space="preserve">2. </w:t>
      </w:r>
      <w:r w:rsidR="00ED4C59">
        <w:rPr>
          <w:rFonts w:ascii="Arial" w:hAnsi="Arial" w:cs="Arial"/>
          <w:lang w:val="en-CA"/>
        </w:rPr>
        <w:tab/>
      </w:r>
      <w:r w:rsidR="005271E3">
        <w:rPr>
          <w:rFonts w:ascii="Arial" w:hAnsi="Arial" w:cs="Arial"/>
          <w:lang w:val="en-CA"/>
        </w:rPr>
        <w:t xml:space="preserve">That draft transfer documents be prepared and provided to the Municipality for approval. </w:t>
      </w:r>
    </w:p>
    <w:p w14:paraId="12AB73CE" w14:textId="77777777" w:rsidR="005271E3" w:rsidRDefault="005271E3" w:rsidP="00ED4C59">
      <w:pPr>
        <w:spacing w:beforeLines="150" w:before="360" w:afterLines="150" w:after="360" w:line="360" w:lineRule="auto"/>
        <w:ind w:firstLine="720"/>
        <w:rPr>
          <w:rFonts w:ascii="Arial" w:hAnsi="Arial" w:cs="Arial"/>
          <w:lang w:val="en-CA"/>
        </w:rPr>
      </w:pPr>
      <w:r>
        <w:rPr>
          <w:rFonts w:ascii="Arial" w:hAnsi="Arial" w:cs="Arial"/>
          <w:lang w:val="en-CA"/>
        </w:rPr>
        <w:t xml:space="preserve">3. </w:t>
      </w:r>
      <w:r w:rsidR="00ED4C59">
        <w:rPr>
          <w:rFonts w:ascii="Arial" w:hAnsi="Arial" w:cs="Arial"/>
          <w:lang w:val="en-CA"/>
        </w:rPr>
        <w:tab/>
      </w:r>
      <w:r>
        <w:rPr>
          <w:rFonts w:ascii="Arial" w:hAnsi="Arial" w:cs="Arial"/>
          <w:lang w:val="en-CA"/>
        </w:rPr>
        <w:t>That all lots comply with the Zoning By-law.</w:t>
      </w:r>
    </w:p>
    <w:p w14:paraId="56866633" w14:textId="77777777" w:rsidR="005271E3" w:rsidRDefault="005271E3" w:rsidP="00ED4C59">
      <w:pPr>
        <w:spacing w:beforeLines="150" w:before="360" w:afterLines="150" w:after="360" w:line="360" w:lineRule="auto"/>
        <w:ind w:left="1440" w:hanging="720"/>
        <w:rPr>
          <w:rFonts w:ascii="Arial" w:hAnsi="Arial" w:cs="Arial"/>
          <w:lang w:val="en-CA"/>
        </w:rPr>
      </w:pPr>
      <w:r>
        <w:rPr>
          <w:rFonts w:ascii="Arial" w:hAnsi="Arial" w:cs="Arial"/>
          <w:lang w:val="en-CA"/>
        </w:rPr>
        <w:lastRenderedPageBreak/>
        <w:t xml:space="preserve">4. </w:t>
      </w:r>
      <w:r w:rsidR="00ED4C59">
        <w:rPr>
          <w:rFonts w:ascii="Arial" w:hAnsi="Arial" w:cs="Arial"/>
          <w:lang w:val="en-CA"/>
        </w:rPr>
        <w:tab/>
      </w:r>
      <w:r>
        <w:rPr>
          <w:rFonts w:ascii="Arial" w:hAnsi="Arial" w:cs="Arial"/>
          <w:lang w:val="en-CA"/>
        </w:rPr>
        <w:t xml:space="preserve">That an EIS </w:t>
      </w:r>
      <w:r w:rsidR="001522F1">
        <w:rPr>
          <w:rFonts w:ascii="Arial" w:hAnsi="Arial" w:cs="Arial"/>
          <w:lang w:val="en-CA"/>
        </w:rPr>
        <w:t>[</w:t>
      </w:r>
      <w:r w:rsidR="00697191">
        <w:rPr>
          <w:rFonts w:ascii="Arial" w:hAnsi="Arial" w:cs="Arial"/>
          <w:lang w:val="en-CA"/>
        </w:rPr>
        <w:t>Tribunal</w:t>
      </w:r>
      <w:r>
        <w:rPr>
          <w:rFonts w:ascii="Arial" w:hAnsi="Arial" w:cs="Arial"/>
          <w:lang w:val="en-CA"/>
        </w:rPr>
        <w:t xml:space="preserve"> Note: Environmental Impact Study</w:t>
      </w:r>
      <w:r w:rsidR="001522F1">
        <w:rPr>
          <w:rFonts w:ascii="Arial" w:hAnsi="Arial" w:cs="Arial"/>
          <w:lang w:val="en-CA"/>
        </w:rPr>
        <w:t>]</w:t>
      </w:r>
      <w:r>
        <w:rPr>
          <w:rFonts w:ascii="Arial" w:hAnsi="Arial" w:cs="Arial"/>
          <w:lang w:val="en-CA"/>
        </w:rPr>
        <w:t xml:space="preserve"> be undertaken, to the satisfaction of municipal planning </w:t>
      </w:r>
      <w:r w:rsidR="0072618B">
        <w:rPr>
          <w:rFonts w:ascii="Arial" w:hAnsi="Arial" w:cs="Arial"/>
          <w:lang w:val="en-CA"/>
        </w:rPr>
        <w:t>staff,</w:t>
      </w:r>
      <w:r>
        <w:rPr>
          <w:rFonts w:ascii="Arial" w:hAnsi="Arial" w:cs="Arial"/>
          <w:lang w:val="en-CA"/>
        </w:rPr>
        <w:t xml:space="preserve"> to consider natural heritage features </w:t>
      </w:r>
      <w:r w:rsidR="001522F1">
        <w:rPr>
          <w:rFonts w:ascii="Arial" w:hAnsi="Arial" w:cs="Arial"/>
          <w:lang w:val="en-CA"/>
        </w:rPr>
        <w:t xml:space="preserve">and the TFN features </w:t>
      </w:r>
      <w:r>
        <w:rPr>
          <w:rFonts w:ascii="Arial" w:hAnsi="Arial" w:cs="Arial"/>
          <w:lang w:val="en-CA"/>
        </w:rPr>
        <w:t xml:space="preserve">identified on TFN mapping. The EIS shall identify mitigation measures, as </w:t>
      </w:r>
      <w:r w:rsidR="004B346A">
        <w:rPr>
          <w:rFonts w:ascii="Arial" w:hAnsi="Arial" w:cs="Arial"/>
          <w:lang w:val="en-CA"/>
        </w:rPr>
        <w:t>required,</w:t>
      </w:r>
      <w:r>
        <w:rPr>
          <w:rFonts w:ascii="Arial" w:hAnsi="Arial" w:cs="Arial"/>
          <w:lang w:val="en-CA"/>
        </w:rPr>
        <w:t xml:space="preserve"> to ensure protection of features in </w:t>
      </w:r>
      <w:r w:rsidR="00697191">
        <w:rPr>
          <w:rFonts w:ascii="Arial" w:hAnsi="Arial" w:cs="Arial"/>
          <w:lang w:val="en-CA"/>
        </w:rPr>
        <w:t>accordance</w:t>
      </w:r>
      <w:r>
        <w:rPr>
          <w:rFonts w:ascii="Arial" w:hAnsi="Arial" w:cs="Arial"/>
          <w:lang w:val="en-CA"/>
        </w:rPr>
        <w:t xml:space="preserve"> with the policies of the PPS and</w:t>
      </w:r>
      <w:r w:rsidR="00ED4C59">
        <w:rPr>
          <w:rFonts w:ascii="Arial" w:hAnsi="Arial" w:cs="Arial"/>
          <w:lang w:val="en-CA"/>
        </w:rPr>
        <w:t xml:space="preserve"> </w:t>
      </w:r>
      <w:r w:rsidR="00B70A5B">
        <w:rPr>
          <w:rFonts w:ascii="Arial" w:hAnsi="Arial" w:cs="Arial"/>
          <w:lang w:val="en-CA"/>
        </w:rPr>
        <w:t xml:space="preserve">the Municipality </w:t>
      </w:r>
      <w:r w:rsidR="00B44AFB">
        <w:rPr>
          <w:rFonts w:ascii="Arial" w:hAnsi="Arial" w:cs="Arial"/>
          <w:lang w:val="en-CA"/>
        </w:rPr>
        <w:t>of Temagami</w:t>
      </w:r>
      <w:r w:rsidR="00B70A5B">
        <w:rPr>
          <w:rFonts w:ascii="Arial" w:hAnsi="Arial" w:cs="Arial"/>
          <w:lang w:val="en-CA"/>
        </w:rPr>
        <w:t xml:space="preserve"> Official </w:t>
      </w:r>
      <w:proofErr w:type="gramStart"/>
      <w:r w:rsidR="00B70A5B">
        <w:rPr>
          <w:rFonts w:ascii="Arial" w:hAnsi="Arial" w:cs="Arial"/>
          <w:lang w:val="en-CA"/>
        </w:rPr>
        <w:t xml:space="preserve">Plan </w:t>
      </w:r>
      <w:r>
        <w:rPr>
          <w:rFonts w:ascii="Arial" w:hAnsi="Arial" w:cs="Arial"/>
          <w:lang w:val="en-CA"/>
        </w:rPr>
        <w:t>.</w:t>
      </w:r>
      <w:proofErr w:type="gramEnd"/>
      <w:r>
        <w:rPr>
          <w:rFonts w:ascii="Arial" w:hAnsi="Arial" w:cs="Arial"/>
          <w:lang w:val="en-CA"/>
        </w:rPr>
        <w:t xml:space="preserve"> The EIS shall</w:t>
      </w:r>
      <w:r w:rsidR="00697191">
        <w:rPr>
          <w:rFonts w:ascii="Arial" w:hAnsi="Arial" w:cs="Arial"/>
          <w:lang w:val="en-CA"/>
        </w:rPr>
        <w:t xml:space="preserve"> </w:t>
      </w:r>
      <w:r>
        <w:rPr>
          <w:rFonts w:ascii="Arial" w:hAnsi="Arial" w:cs="Arial"/>
          <w:lang w:val="en-CA"/>
        </w:rPr>
        <w:t xml:space="preserve">also identify docking </w:t>
      </w:r>
      <w:r w:rsidR="00697191">
        <w:rPr>
          <w:rFonts w:ascii="Arial" w:hAnsi="Arial" w:cs="Arial"/>
          <w:lang w:val="en-CA"/>
        </w:rPr>
        <w:t>envelopes</w:t>
      </w:r>
      <w:r>
        <w:rPr>
          <w:rFonts w:ascii="Arial" w:hAnsi="Arial" w:cs="Arial"/>
          <w:lang w:val="en-CA"/>
        </w:rPr>
        <w:t xml:space="preserve"> for each of the lots.  </w:t>
      </w:r>
    </w:p>
    <w:p w14:paraId="7D0B8D7D" w14:textId="77777777" w:rsidR="00246DB3" w:rsidRDefault="00246DB3" w:rsidP="00152DA4">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 xml:space="preserve">Ms. Wilkinson did not call a witness on behalf of the Applicant in support of the approval of the consents. </w:t>
      </w:r>
    </w:p>
    <w:p w14:paraId="3F3FE1E1" w14:textId="77777777" w:rsidR="00C15740" w:rsidRPr="00B35FE0" w:rsidRDefault="00C15740" w:rsidP="002142DB">
      <w:pPr>
        <w:spacing w:beforeLines="150" w:before="360" w:afterLines="150" w:after="360" w:line="360" w:lineRule="auto"/>
        <w:rPr>
          <w:rFonts w:ascii="Arial" w:hAnsi="Arial" w:cs="Arial"/>
          <w:lang w:val="en-CA"/>
        </w:rPr>
      </w:pPr>
      <w:r w:rsidRPr="00B35FE0">
        <w:rPr>
          <w:rFonts w:ascii="Arial" w:hAnsi="Arial" w:cs="Arial"/>
          <w:b/>
          <w:lang w:val="en-CA"/>
        </w:rPr>
        <w:t>ANALYSIS AND FINDINGS</w:t>
      </w:r>
    </w:p>
    <w:p w14:paraId="10C95D1E" w14:textId="77777777" w:rsidR="00C15740" w:rsidRDefault="00C15740" w:rsidP="00C15740">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 xml:space="preserve">The </w:t>
      </w:r>
      <w:r w:rsidR="00C65C60">
        <w:rPr>
          <w:rFonts w:ascii="Arial" w:hAnsi="Arial" w:cs="Arial"/>
          <w:lang w:val="en-CA"/>
        </w:rPr>
        <w:t xml:space="preserve">Tribunal </w:t>
      </w:r>
      <w:r>
        <w:rPr>
          <w:rFonts w:ascii="Arial" w:hAnsi="Arial" w:cs="Arial"/>
          <w:lang w:val="en-CA"/>
        </w:rPr>
        <w:t xml:space="preserve">has carefully reviewed </w:t>
      </w:r>
      <w:proofErr w:type="gramStart"/>
      <w:r>
        <w:rPr>
          <w:rFonts w:ascii="Arial" w:hAnsi="Arial" w:cs="Arial"/>
          <w:lang w:val="en-CA"/>
        </w:rPr>
        <w:t>all of</w:t>
      </w:r>
      <w:proofErr w:type="gramEnd"/>
      <w:r>
        <w:rPr>
          <w:rFonts w:ascii="Arial" w:hAnsi="Arial" w:cs="Arial"/>
          <w:lang w:val="en-CA"/>
        </w:rPr>
        <w:t xml:space="preserve"> the evidence and submissions in this matter.</w:t>
      </w:r>
    </w:p>
    <w:p w14:paraId="1805FC5A" w14:textId="77777777" w:rsidR="002142DB" w:rsidRDefault="00E742D3" w:rsidP="00026386">
      <w:pPr>
        <w:numPr>
          <w:ilvl w:val="0"/>
          <w:numId w:val="32"/>
        </w:numPr>
        <w:spacing w:beforeLines="150" w:before="360" w:afterLines="150" w:after="360" w:line="360" w:lineRule="auto"/>
        <w:ind w:left="0" w:firstLine="0"/>
        <w:rPr>
          <w:rFonts w:ascii="Arial" w:hAnsi="Arial" w:cs="Arial"/>
          <w:lang w:val="en-CA"/>
        </w:rPr>
      </w:pPr>
      <w:r w:rsidRPr="00E90451">
        <w:rPr>
          <w:rFonts w:ascii="Arial" w:hAnsi="Arial" w:cs="Arial"/>
          <w:lang w:val="en-CA"/>
        </w:rPr>
        <w:t xml:space="preserve">Lake Temagami and its islands are </w:t>
      </w:r>
      <w:r w:rsidR="00A52EED" w:rsidRPr="00E90451">
        <w:rPr>
          <w:rFonts w:ascii="Arial" w:hAnsi="Arial" w:cs="Arial"/>
          <w:lang w:val="en-CA"/>
        </w:rPr>
        <w:t>a special place</w:t>
      </w:r>
      <w:r w:rsidR="00470628" w:rsidRPr="00E90451">
        <w:rPr>
          <w:rFonts w:ascii="Arial" w:hAnsi="Arial" w:cs="Arial"/>
          <w:lang w:val="en-CA"/>
        </w:rPr>
        <w:t xml:space="preserve">, with special </w:t>
      </w:r>
      <w:r w:rsidR="00986DA4" w:rsidRPr="00E90451">
        <w:rPr>
          <w:rFonts w:ascii="Arial" w:hAnsi="Arial" w:cs="Arial"/>
          <w:lang w:val="en-CA"/>
        </w:rPr>
        <w:t>attributes, to</w:t>
      </w:r>
      <w:r w:rsidR="00A52EED" w:rsidRPr="00E90451">
        <w:rPr>
          <w:rFonts w:ascii="Arial" w:hAnsi="Arial" w:cs="Arial"/>
          <w:lang w:val="en-CA"/>
        </w:rPr>
        <w:t xml:space="preserve"> be </w:t>
      </w:r>
      <w:r w:rsidR="00B35FE0">
        <w:rPr>
          <w:rFonts w:ascii="Arial" w:hAnsi="Arial" w:cs="Arial"/>
          <w:lang w:val="en-CA"/>
        </w:rPr>
        <w:t xml:space="preserve">planned and </w:t>
      </w:r>
      <w:r w:rsidR="000909CE" w:rsidRPr="00E90451">
        <w:rPr>
          <w:rFonts w:ascii="Arial" w:hAnsi="Arial" w:cs="Arial"/>
          <w:lang w:val="en-CA"/>
        </w:rPr>
        <w:t xml:space="preserve">administered in a </w:t>
      </w:r>
      <w:r w:rsidR="00067F0C" w:rsidRPr="00E90451">
        <w:rPr>
          <w:rFonts w:ascii="Arial" w:hAnsi="Arial" w:cs="Arial"/>
          <w:lang w:val="en-CA"/>
        </w:rPr>
        <w:t>prudent and careful</w:t>
      </w:r>
      <w:r w:rsidR="000909CE" w:rsidRPr="00E90451">
        <w:rPr>
          <w:rFonts w:ascii="Arial" w:hAnsi="Arial" w:cs="Arial"/>
          <w:lang w:val="en-CA"/>
        </w:rPr>
        <w:t xml:space="preserve"> way.</w:t>
      </w:r>
      <w:r w:rsidR="00AB6A7A">
        <w:rPr>
          <w:rFonts w:ascii="Arial" w:hAnsi="Arial" w:cs="Arial"/>
          <w:lang w:val="en-CA"/>
        </w:rPr>
        <w:t xml:space="preserve"> </w:t>
      </w:r>
      <w:r w:rsidR="00DC1C2F">
        <w:rPr>
          <w:rFonts w:ascii="Arial" w:hAnsi="Arial" w:cs="Arial"/>
          <w:lang w:val="en-CA"/>
        </w:rPr>
        <w:t>Mr. Robinson</w:t>
      </w:r>
      <w:r w:rsidR="00AB6A7A">
        <w:rPr>
          <w:rFonts w:ascii="Arial" w:hAnsi="Arial" w:cs="Arial"/>
          <w:lang w:val="en-CA"/>
        </w:rPr>
        <w:t xml:space="preserve"> </w:t>
      </w:r>
      <w:r w:rsidR="00DC1C2F">
        <w:rPr>
          <w:rFonts w:ascii="Arial" w:hAnsi="Arial" w:cs="Arial"/>
          <w:lang w:val="en-CA"/>
        </w:rPr>
        <w:t>noted that</w:t>
      </w:r>
      <w:r w:rsidR="00AB6A7A">
        <w:rPr>
          <w:rFonts w:ascii="Arial" w:hAnsi="Arial" w:cs="Arial"/>
          <w:lang w:val="en-CA"/>
        </w:rPr>
        <w:t xml:space="preserve"> </w:t>
      </w:r>
      <w:r w:rsidR="00AE3D4E">
        <w:rPr>
          <w:rFonts w:ascii="Arial" w:hAnsi="Arial" w:cs="Arial"/>
          <w:lang w:val="en-CA"/>
        </w:rPr>
        <w:t xml:space="preserve">the </w:t>
      </w:r>
      <w:r w:rsidR="00AB6A7A">
        <w:rPr>
          <w:rFonts w:ascii="Arial" w:hAnsi="Arial" w:cs="Arial"/>
          <w:lang w:val="en-CA"/>
        </w:rPr>
        <w:t>a</w:t>
      </w:r>
      <w:r w:rsidR="00536AE9">
        <w:rPr>
          <w:rFonts w:ascii="Arial" w:hAnsi="Arial" w:cs="Arial"/>
          <w:lang w:val="en-CA"/>
        </w:rPr>
        <w:t xml:space="preserve">pplications </w:t>
      </w:r>
      <w:r w:rsidR="00CB62E9">
        <w:rPr>
          <w:rFonts w:ascii="Arial" w:hAnsi="Arial" w:cs="Arial"/>
          <w:lang w:val="en-CA"/>
        </w:rPr>
        <w:t>for th</w:t>
      </w:r>
      <w:r w:rsidR="00246DB3">
        <w:rPr>
          <w:rFonts w:ascii="Arial" w:hAnsi="Arial" w:cs="Arial"/>
          <w:lang w:val="en-CA"/>
        </w:rPr>
        <w:t>is number of lots</w:t>
      </w:r>
      <w:r w:rsidR="00AB6A7A">
        <w:rPr>
          <w:rFonts w:ascii="Arial" w:hAnsi="Arial" w:cs="Arial"/>
          <w:lang w:val="en-CA"/>
        </w:rPr>
        <w:t>, i</w:t>
      </w:r>
      <w:r w:rsidR="00067F0C" w:rsidRPr="00E90451">
        <w:rPr>
          <w:rFonts w:ascii="Arial" w:hAnsi="Arial" w:cs="Arial"/>
          <w:lang w:val="en-CA"/>
        </w:rPr>
        <w:t>n the context</w:t>
      </w:r>
      <w:r w:rsidR="00AE3D4E">
        <w:rPr>
          <w:rFonts w:ascii="Arial" w:hAnsi="Arial" w:cs="Arial"/>
          <w:lang w:val="en-CA"/>
        </w:rPr>
        <w:t xml:space="preserve"> </w:t>
      </w:r>
      <w:proofErr w:type="gramStart"/>
      <w:r w:rsidR="00AE3D4E">
        <w:rPr>
          <w:rFonts w:ascii="Arial" w:hAnsi="Arial" w:cs="Arial"/>
          <w:lang w:val="en-CA"/>
        </w:rPr>
        <w:t xml:space="preserve">and in comparison </w:t>
      </w:r>
      <w:proofErr w:type="gramEnd"/>
      <w:r w:rsidR="00AE3D4E">
        <w:rPr>
          <w:rFonts w:ascii="Arial" w:hAnsi="Arial" w:cs="Arial"/>
          <w:lang w:val="en-CA"/>
        </w:rPr>
        <w:t xml:space="preserve">to other applications, </w:t>
      </w:r>
      <w:r w:rsidR="00246DB3">
        <w:rPr>
          <w:rFonts w:ascii="Arial" w:hAnsi="Arial" w:cs="Arial"/>
          <w:lang w:val="en-CA"/>
        </w:rPr>
        <w:t>are</w:t>
      </w:r>
      <w:r w:rsidR="00771886">
        <w:rPr>
          <w:rFonts w:ascii="Arial" w:hAnsi="Arial" w:cs="Arial"/>
          <w:lang w:val="en-CA"/>
        </w:rPr>
        <w:t xml:space="preserve"> </w:t>
      </w:r>
      <w:r w:rsidR="00F14933">
        <w:rPr>
          <w:rFonts w:ascii="Arial" w:hAnsi="Arial" w:cs="Arial"/>
          <w:lang w:val="en-CA"/>
        </w:rPr>
        <w:t>significant</w:t>
      </w:r>
      <w:r w:rsidR="00C723E9">
        <w:rPr>
          <w:rFonts w:ascii="Arial" w:hAnsi="Arial" w:cs="Arial"/>
          <w:lang w:val="en-CA"/>
        </w:rPr>
        <w:t xml:space="preserve"> in scope</w:t>
      </w:r>
      <w:r w:rsidR="00F14933">
        <w:rPr>
          <w:rFonts w:ascii="Arial" w:hAnsi="Arial" w:cs="Arial"/>
          <w:lang w:val="en-CA"/>
        </w:rPr>
        <w:t>.</w:t>
      </w:r>
      <w:r w:rsidR="00AC07BD" w:rsidRPr="00E90451">
        <w:rPr>
          <w:rFonts w:ascii="Arial" w:hAnsi="Arial" w:cs="Arial"/>
          <w:lang w:val="en-CA"/>
        </w:rPr>
        <w:t xml:space="preserve"> T</w:t>
      </w:r>
      <w:r w:rsidR="009C57D2" w:rsidRPr="00E90451">
        <w:rPr>
          <w:rFonts w:ascii="Arial" w:hAnsi="Arial" w:cs="Arial"/>
          <w:lang w:val="en-CA"/>
        </w:rPr>
        <w:t>h</w:t>
      </w:r>
      <w:r w:rsidR="00AC07BD" w:rsidRPr="00E90451">
        <w:rPr>
          <w:rFonts w:ascii="Arial" w:hAnsi="Arial" w:cs="Arial"/>
          <w:lang w:val="en-CA"/>
        </w:rPr>
        <w:t xml:space="preserve">e </w:t>
      </w:r>
      <w:r w:rsidR="009C57D2" w:rsidRPr="00E90451">
        <w:rPr>
          <w:rFonts w:ascii="Arial" w:hAnsi="Arial" w:cs="Arial"/>
          <w:lang w:val="en-CA"/>
        </w:rPr>
        <w:t>Visi</w:t>
      </w:r>
      <w:r w:rsidR="000B402A" w:rsidRPr="00E90451">
        <w:rPr>
          <w:rFonts w:ascii="Arial" w:hAnsi="Arial" w:cs="Arial"/>
          <w:lang w:val="en-CA"/>
        </w:rPr>
        <w:t>o</w:t>
      </w:r>
      <w:r w:rsidR="009C57D2" w:rsidRPr="00E90451">
        <w:rPr>
          <w:rFonts w:ascii="Arial" w:hAnsi="Arial" w:cs="Arial"/>
          <w:lang w:val="en-CA"/>
        </w:rPr>
        <w:t xml:space="preserve">n at the start </w:t>
      </w:r>
      <w:r w:rsidR="00875FCB" w:rsidRPr="00E90451">
        <w:rPr>
          <w:rFonts w:ascii="Arial" w:hAnsi="Arial" w:cs="Arial"/>
          <w:lang w:val="en-CA"/>
        </w:rPr>
        <w:t xml:space="preserve">of the OP, </w:t>
      </w:r>
      <w:r w:rsidR="00E90451" w:rsidRPr="00E90451">
        <w:rPr>
          <w:rFonts w:ascii="Arial" w:hAnsi="Arial" w:cs="Arial"/>
          <w:lang w:val="en-CA"/>
        </w:rPr>
        <w:t>although not</w:t>
      </w:r>
      <w:r w:rsidR="00875FCB" w:rsidRPr="00E90451">
        <w:rPr>
          <w:rFonts w:ascii="Arial" w:hAnsi="Arial" w:cs="Arial"/>
          <w:lang w:val="en-CA"/>
        </w:rPr>
        <w:t xml:space="preserve"> formally part of the</w:t>
      </w:r>
      <w:r w:rsidR="00E90451">
        <w:rPr>
          <w:rFonts w:ascii="Arial" w:hAnsi="Arial" w:cs="Arial"/>
          <w:lang w:val="en-CA"/>
        </w:rPr>
        <w:t xml:space="preserve"> actual </w:t>
      </w:r>
      <w:r w:rsidR="009C57D2" w:rsidRPr="00E90451">
        <w:rPr>
          <w:rFonts w:ascii="Arial" w:hAnsi="Arial" w:cs="Arial"/>
          <w:lang w:val="en-CA"/>
        </w:rPr>
        <w:t>OP</w:t>
      </w:r>
      <w:r w:rsidR="00E90451">
        <w:rPr>
          <w:rFonts w:ascii="Arial" w:hAnsi="Arial" w:cs="Arial"/>
          <w:lang w:val="en-CA"/>
        </w:rPr>
        <w:t xml:space="preserve"> </w:t>
      </w:r>
      <w:r w:rsidR="00F73C12">
        <w:rPr>
          <w:rFonts w:ascii="Arial" w:hAnsi="Arial" w:cs="Arial"/>
          <w:lang w:val="en-CA"/>
        </w:rPr>
        <w:t>itself,</w:t>
      </w:r>
      <w:r w:rsidR="00850661" w:rsidRPr="00E90451">
        <w:rPr>
          <w:rFonts w:ascii="Arial" w:hAnsi="Arial" w:cs="Arial"/>
          <w:lang w:val="en-CA"/>
        </w:rPr>
        <w:t xml:space="preserve"> </w:t>
      </w:r>
      <w:r w:rsidR="00724AE2">
        <w:rPr>
          <w:rFonts w:ascii="Arial" w:hAnsi="Arial" w:cs="Arial"/>
          <w:lang w:val="en-CA"/>
        </w:rPr>
        <w:t xml:space="preserve">establishes </w:t>
      </w:r>
      <w:r w:rsidR="00F622A5" w:rsidRPr="00E90451">
        <w:rPr>
          <w:rFonts w:ascii="Arial" w:hAnsi="Arial" w:cs="Arial"/>
          <w:lang w:val="en-CA"/>
        </w:rPr>
        <w:t xml:space="preserve">some context </w:t>
      </w:r>
      <w:r w:rsidR="00850661" w:rsidRPr="00E90451">
        <w:rPr>
          <w:rFonts w:ascii="Arial" w:hAnsi="Arial" w:cs="Arial"/>
          <w:lang w:val="en-CA"/>
        </w:rPr>
        <w:t xml:space="preserve">for this </w:t>
      </w:r>
      <w:r w:rsidR="00B44AFB">
        <w:rPr>
          <w:rFonts w:ascii="Arial" w:hAnsi="Arial" w:cs="Arial"/>
          <w:lang w:val="en-CA"/>
        </w:rPr>
        <w:t>case</w:t>
      </w:r>
      <w:r w:rsidR="00850661" w:rsidRPr="00E90451">
        <w:rPr>
          <w:rFonts w:ascii="Arial" w:hAnsi="Arial" w:cs="Arial"/>
          <w:lang w:val="en-CA"/>
        </w:rPr>
        <w:t xml:space="preserve"> </w:t>
      </w:r>
      <w:r w:rsidR="00F622A5" w:rsidRPr="00E90451">
        <w:rPr>
          <w:rFonts w:ascii="Arial" w:hAnsi="Arial" w:cs="Arial"/>
          <w:lang w:val="en-CA"/>
        </w:rPr>
        <w:t xml:space="preserve">and </w:t>
      </w:r>
      <w:r w:rsidR="00F1264D" w:rsidRPr="00E90451">
        <w:rPr>
          <w:rFonts w:ascii="Arial" w:hAnsi="Arial" w:cs="Arial"/>
          <w:lang w:val="en-CA"/>
        </w:rPr>
        <w:t xml:space="preserve">states </w:t>
      </w:r>
      <w:r w:rsidR="00834ED1" w:rsidRPr="00E90451">
        <w:rPr>
          <w:rFonts w:ascii="Arial" w:hAnsi="Arial" w:cs="Arial"/>
          <w:lang w:val="en-CA"/>
        </w:rPr>
        <w:t>that:</w:t>
      </w:r>
      <w:r w:rsidR="00AE6DA6" w:rsidRPr="00E90451">
        <w:rPr>
          <w:rFonts w:ascii="Arial" w:hAnsi="Arial" w:cs="Arial"/>
          <w:lang w:val="en-CA"/>
        </w:rPr>
        <w:t xml:space="preserve"> </w:t>
      </w:r>
    </w:p>
    <w:p w14:paraId="38AEC1DE" w14:textId="77777777" w:rsidR="00E90451" w:rsidRPr="002142DB" w:rsidRDefault="00B50095" w:rsidP="002142DB">
      <w:pPr>
        <w:ind w:left="1418" w:right="1418"/>
        <w:rPr>
          <w:rFonts w:ascii="Arial" w:hAnsi="Arial" w:cs="Arial"/>
          <w:sz w:val="20"/>
          <w:szCs w:val="20"/>
          <w:lang w:val="en-CA"/>
        </w:rPr>
      </w:pPr>
      <w:r w:rsidRPr="002142DB">
        <w:rPr>
          <w:rFonts w:ascii="Arial" w:hAnsi="Arial" w:cs="Arial"/>
          <w:sz w:val="20"/>
          <w:szCs w:val="20"/>
          <w:lang w:val="en-CA"/>
        </w:rPr>
        <w:t>Temagami</w:t>
      </w:r>
      <w:r w:rsidR="00EE40D3" w:rsidRPr="002142DB">
        <w:rPr>
          <w:rFonts w:ascii="Arial" w:hAnsi="Arial" w:cs="Arial"/>
          <w:sz w:val="20"/>
          <w:szCs w:val="20"/>
          <w:lang w:val="en-CA"/>
        </w:rPr>
        <w:t xml:space="preserve"> is</w:t>
      </w:r>
      <w:r w:rsidR="00AE6DA6" w:rsidRPr="002142DB">
        <w:rPr>
          <w:rFonts w:ascii="Arial" w:hAnsi="Arial" w:cs="Arial"/>
          <w:sz w:val="20"/>
          <w:szCs w:val="20"/>
          <w:lang w:val="en-CA"/>
        </w:rPr>
        <w:t xml:space="preserve"> enjoyed by</w:t>
      </w:r>
      <w:r w:rsidR="00EE40D3" w:rsidRPr="002142DB">
        <w:rPr>
          <w:rFonts w:ascii="Arial" w:hAnsi="Arial" w:cs="Arial"/>
          <w:sz w:val="20"/>
          <w:szCs w:val="20"/>
          <w:lang w:val="en-CA"/>
        </w:rPr>
        <w:t xml:space="preserve"> the</w:t>
      </w:r>
      <w:r w:rsidR="00AE6DA6" w:rsidRPr="002142DB">
        <w:rPr>
          <w:rFonts w:ascii="Arial" w:hAnsi="Arial" w:cs="Arial"/>
          <w:sz w:val="20"/>
          <w:szCs w:val="20"/>
          <w:lang w:val="en-CA"/>
        </w:rPr>
        <w:t xml:space="preserve"> </w:t>
      </w:r>
      <w:r w:rsidR="00EE40D3" w:rsidRPr="002142DB">
        <w:rPr>
          <w:rFonts w:ascii="Arial" w:hAnsi="Arial" w:cs="Arial"/>
          <w:sz w:val="20"/>
          <w:szCs w:val="20"/>
          <w:lang w:val="en-CA"/>
        </w:rPr>
        <w:t xml:space="preserve">residents </w:t>
      </w:r>
      <w:r w:rsidR="00AE6DA6" w:rsidRPr="002142DB">
        <w:rPr>
          <w:rFonts w:ascii="Arial" w:hAnsi="Arial" w:cs="Arial"/>
          <w:sz w:val="20"/>
          <w:szCs w:val="20"/>
          <w:lang w:val="en-CA"/>
        </w:rPr>
        <w:t>of Ontario as well</w:t>
      </w:r>
      <w:r w:rsidR="00EE40D3" w:rsidRPr="002142DB">
        <w:rPr>
          <w:rFonts w:ascii="Arial" w:hAnsi="Arial" w:cs="Arial"/>
          <w:sz w:val="20"/>
          <w:szCs w:val="20"/>
          <w:lang w:val="en-CA"/>
        </w:rPr>
        <w:t xml:space="preserve"> </w:t>
      </w:r>
      <w:r w:rsidR="00AE6DA6" w:rsidRPr="002142DB">
        <w:rPr>
          <w:rFonts w:ascii="Arial" w:hAnsi="Arial" w:cs="Arial"/>
          <w:sz w:val="20"/>
          <w:szCs w:val="20"/>
          <w:lang w:val="en-CA"/>
        </w:rPr>
        <w:t xml:space="preserve">as </w:t>
      </w:r>
      <w:r w:rsidR="00EE40D3" w:rsidRPr="002142DB">
        <w:rPr>
          <w:rFonts w:ascii="Arial" w:hAnsi="Arial" w:cs="Arial"/>
          <w:sz w:val="20"/>
          <w:szCs w:val="20"/>
          <w:lang w:val="en-CA"/>
        </w:rPr>
        <w:t>visitors</w:t>
      </w:r>
      <w:r w:rsidR="00AE6DA6" w:rsidRPr="002142DB">
        <w:rPr>
          <w:rFonts w:ascii="Arial" w:hAnsi="Arial" w:cs="Arial"/>
          <w:sz w:val="20"/>
          <w:szCs w:val="20"/>
          <w:lang w:val="en-CA"/>
        </w:rPr>
        <w:t xml:space="preserve"> to the </w:t>
      </w:r>
      <w:r w:rsidR="00EE40D3" w:rsidRPr="002142DB">
        <w:rPr>
          <w:rFonts w:ascii="Arial" w:hAnsi="Arial" w:cs="Arial"/>
          <w:sz w:val="20"/>
          <w:szCs w:val="20"/>
          <w:lang w:val="en-CA"/>
        </w:rPr>
        <w:t>a</w:t>
      </w:r>
      <w:r w:rsidR="00AE6DA6" w:rsidRPr="002142DB">
        <w:rPr>
          <w:rFonts w:ascii="Arial" w:hAnsi="Arial" w:cs="Arial"/>
          <w:sz w:val="20"/>
          <w:szCs w:val="20"/>
          <w:lang w:val="en-CA"/>
        </w:rPr>
        <w:t xml:space="preserve">rea </w:t>
      </w:r>
      <w:r w:rsidR="00EE40D3" w:rsidRPr="002142DB">
        <w:rPr>
          <w:rFonts w:ascii="Arial" w:hAnsi="Arial" w:cs="Arial"/>
          <w:sz w:val="20"/>
          <w:szCs w:val="20"/>
          <w:lang w:val="en-CA"/>
        </w:rPr>
        <w:t xml:space="preserve">from </w:t>
      </w:r>
      <w:r w:rsidR="00AE6DA6" w:rsidRPr="002142DB">
        <w:rPr>
          <w:rFonts w:ascii="Arial" w:hAnsi="Arial" w:cs="Arial"/>
          <w:sz w:val="20"/>
          <w:szCs w:val="20"/>
          <w:lang w:val="en-CA"/>
        </w:rPr>
        <w:t>around the world. They</w:t>
      </w:r>
      <w:r w:rsidR="00EE40D3" w:rsidRPr="002142DB">
        <w:rPr>
          <w:rFonts w:ascii="Arial" w:hAnsi="Arial" w:cs="Arial"/>
          <w:sz w:val="20"/>
          <w:szCs w:val="20"/>
          <w:lang w:val="en-CA"/>
        </w:rPr>
        <w:t xml:space="preserve"> </w:t>
      </w:r>
      <w:r w:rsidR="00C816BF" w:rsidRPr="002142DB">
        <w:rPr>
          <w:rFonts w:ascii="Arial" w:hAnsi="Arial" w:cs="Arial"/>
          <w:sz w:val="20"/>
          <w:szCs w:val="20"/>
          <w:lang w:val="en-CA"/>
        </w:rPr>
        <w:t xml:space="preserve">are </w:t>
      </w:r>
      <w:r w:rsidR="00AE6DA6" w:rsidRPr="002142DB">
        <w:rPr>
          <w:rFonts w:ascii="Arial" w:hAnsi="Arial" w:cs="Arial"/>
          <w:sz w:val="20"/>
          <w:szCs w:val="20"/>
          <w:lang w:val="en-CA"/>
        </w:rPr>
        <w:t>dra</w:t>
      </w:r>
      <w:r w:rsidR="00C816BF" w:rsidRPr="002142DB">
        <w:rPr>
          <w:rFonts w:ascii="Arial" w:hAnsi="Arial" w:cs="Arial"/>
          <w:sz w:val="20"/>
          <w:szCs w:val="20"/>
          <w:lang w:val="en-CA"/>
        </w:rPr>
        <w:t>w</w:t>
      </w:r>
      <w:r w:rsidR="00AE6DA6" w:rsidRPr="002142DB">
        <w:rPr>
          <w:rFonts w:ascii="Arial" w:hAnsi="Arial" w:cs="Arial"/>
          <w:sz w:val="20"/>
          <w:szCs w:val="20"/>
          <w:lang w:val="en-CA"/>
        </w:rPr>
        <w:t>n by the resources</w:t>
      </w:r>
      <w:r w:rsidR="008C1BD5" w:rsidRPr="002142DB">
        <w:rPr>
          <w:rFonts w:ascii="Arial" w:hAnsi="Arial" w:cs="Arial"/>
          <w:sz w:val="20"/>
          <w:szCs w:val="20"/>
          <w:lang w:val="en-CA"/>
        </w:rPr>
        <w:t xml:space="preserve">, the </w:t>
      </w:r>
      <w:r w:rsidR="00C816BF" w:rsidRPr="002142DB">
        <w:rPr>
          <w:rFonts w:ascii="Arial" w:hAnsi="Arial" w:cs="Arial"/>
          <w:sz w:val="20"/>
          <w:szCs w:val="20"/>
          <w:lang w:val="en-CA"/>
        </w:rPr>
        <w:t>beauty</w:t>
      </w:r>
      <w:r w:rsidR="008C1BD5" w:rsidRPr="002142DB">
        <w:rPr>
          <w:rFonts w:ascii="Arial" w:hAnsi="Arial" w:cs="Arial"/>
          <w:sz w:val="20"/>
          <w:szCs w:val="20"/>
          <w:lang w:val="en-CA"/>
        </w:rPr>
        <w:t xml:space="preserve"> of the area, the solitude,</w:t>
      </w:r>
      <w:r w:rsidR="00145EEF" w:rsidRPr="002142DB">
        <w:rPr>
          <w:rFonts w:ascii="Arial" w:hAnsi="Arial" w:cs="Arial"/>
          <w:sz w:val="20"/>
          <w:szCs w:val="20"/>
          <w:lang w:val="en-CA"/>
        </w:rPr>
        <w:t xml:space="preserve"> </w:t>
      </w:r>
      <w:r w:rsidR="008C1BD5" w:rsidRPr="002142DB">
        <w:rPr>
          <w:rFonts w:ascii="Arial" w:hAnsi="Arial" w:cs="Arial"/>
          <w:sz w:val="20"/>
          <w:szCs w:val="20"/>
          <w:lang w:val="en-CA"/>
        </w:rPr>
        <w:t>quiet an</w:t>
      </w:r>
      <w:r w:rsidR="00C816BF" w:rsidRPr="002142DB">
        <w:rPr>
          <w:rFonts w:ascii="Arial" w:hAnsi="Arial" w:cs="Arial"/>
          <w:sz w:val="20"/>
          <w:szCs w:val="20"/>
          <w:lang w:val="en-CA"/>
        </w:rPr>
        <w:t>d</w:t>
      </w:r>
      <w:r w:rsidR="008C1BD5" w:rsidRPr="002142DB">
        <w:rPr>
          <w:rFonts w:ascii="Arial" w:hAnsi="Arial" w:cs="Arial"/>
          <w:sz w:val="20"/>
          <w:szCs w:val="20"/>
          <w:lang w:val="en-CA"/>
        </w:rPr>
        <w:t xml:space="preserve"> </w:t>
      </w:r>
      <w:r w:rsidR="00C816BF" w:rsidRPr="002142DB">
        <w:rPr>
          <w:rFonts w:ascii="Arial" w:hAnsi="Arial" w:cs="Arial"/>
          <w:sz w:val="20"/>
          <w:szCs w:val="20"/>
          <w:lang w:val="en-CA"/>
        </w:rPr>
        <w:t>the</w:t>
      </w:r>
      <w:r w:rsidR="008C1BD5" w:rsidRPr="002142DB">
        <w:rPr>
          <w:rFonts w:ascii="Arial" w:hAnsi="Arial" w:cs="Arial"/>
          <w:sz w:val="20"/>
          <w:szCs w:val="20"/>
          <w:lang w:val="en-CA"/>
        </w:rPr>
        <w:t xml:space="preserve"> pristine </w:t>
      </w:r>
      <w:r w:rsidR="00F622A5" w:rsidRPr="002142DB">
        <w:rPr>
          <w:rFonts w:ascii="Arial" w:hAnsi="Arial" w:cs="Arial"/>
          <w:sz w:val="20"/>
          <w:szCs w:val="20"/>
          <w:lang w:val="en-CA"/>
        </w:rPr>
        <w:t>environmental it</w:t>
      </w:r>
      <w:r w:rsidR="00772E67" w:rsidRPr="002142DB">
        <w:rPr>
          <w:rFonts w:ascii="Arial" w:hAnsi="Arial" w:cs="Arial"/>
          <w:sz w:val="20"/>
          <w:szCs w:val="20"/>
          <w:lang w:val="en-CA"/>
        </w:rPr>
        <w:t xml:space="preserve"> offers</w:t>
      </w:r>
      <w:r w:rsidR="008F4B35" w:rsidRPr="002142DB">
        <w:rPr>
          <w:rFonts w:ascii="Arial" w:hAnsi="Arial" w:cs="Arial"/>
          <w:sz w:val="20"/>
          <w:szCs w:val="20"/>
          <w:lang w:val="en-CA"/>
        </w:rPr>
        <w:t xml:space="preserve">…The </w:t>
      </w:r>
      <w:r w:rsidR="001D305B" w:rsidRPr="002142DB">
        <w:rPr>
          <w:rFonts w:ascii="Arial" w:hAnsi="Arial" w:cs="Arial"/>
          <w:sz w:val="20"/>
          <w:szCs w:val="20"/>
          <w:lang w:val="en-CA"/>
        </w:rPr>
        <w:t>environment</w:t>
      </w:r>
      <w:r w:rsidR="008F4B35" w:rsidRPr="002142DB">
        <w:rPr>
          <w:rFonts w:ascii="Arial" w:hAnsi="Arial" w:cs="Arial"/>
          <w:sz w:val="20"/>
          <w:szCs w:val="20"/>
          <w:lang w:val="en-CA"/>
        </w:rPr>
        <w:t xml:space="preserve"> is the </w:t>
      </w:r>
      <w:r w:rsidR="00F737BF" w:rsidRPr="002142DB">
        <w:rPr>
          <w:rFonts w:ascii="Arial" w:hAnsi="Arial" w:cs="Arial"/>
          <w:sz w:val="20"/>
          <w:szCs w:val="20"/>
          <w:lang w:val="en-CA"/>
        </w:rPr>
        <w:t xml:space="preserve">foundation upon which the community </w:t>
      </w:r>
      <w:r w:rsidR="001D305B" w:rsidRPr="002142DB">
        <w:rPr>
          <w:rFonts w:ascii="Arial" w:hAnsi="Arial" w:cs="Arial"/>
          <w:sz w:val="20"/>
          <w:szCs w:val="20"/>
          <w:lang w:val="en-CA"/>
        </w:rPr>
        <w:t>rests.</w:t>
      </w:r>
      <w:r w:rsidR="00F737BF" w:rsidRPr="002142DB">
        <w:rPr>
          <w:rFonts w:ascii="Arial" w:hAnsi="Arial" w:cs="Arial"/>
          <w:sz w:val="20"/>
          <w:szCs w:val="20"/>
          <w:lang w:val="en-CA"/>
        </w:rPr>
        <w:t xml:space="preserve">.. </w:t>
      </w:r>
      <w:r w:rsidR="00DC2B58" w:rsidRPr="002142DB">
        <w:rPr>
          <w:rFonts w:ascii="Arial" w:hAnsi="Arial" w:cs="Arial"/>
          <w:sz w:val="20"/>
          <w:szCs w:val="20"/>
          <w:lang w:val="en-CA"/>
        </w:rPr>
        <w:t xml:space="preserve">The </w:t>
      </w:r>
      <w:r w:rsidR="001D305B" w:rsidRPr="002142DB">
        <w:rPr>
          <w:rFonts w:ascii="Arial" w:hAnsi="Arial" w:cs="Arial"/>
          <w:sz w:val="20"/>
          <w:szCs w:val="20"/>
          <w:lang w:val="en-CA"/>
        </w:rPr>
        <w:t>Municipality</w:t>
      </w:r>
      <w:r w:rsidR="00DC2B58" w:rsidRPr="002142DB">
        <w:rPr>
          <w:rFonts w:ascii="Arial" w:hAnsi="Arial" w:cs="Arial"/>
          <w:sz w:val="20"/>
          <w:szCs w:val="20"/>
          <w:lang w:val="en-CA"/>
        </w:rPr>
        <w:t xml:space="preserve"> will permit carefully plan</w:t>
      </w:r>
      <w:r w:rsidR="001D305B" w:rsidRPr="002142DB">
        <w:rPr>
          <w:rFonts w:ascii="Arial" w:hAnsi="Arial" w:cs="Arial"/>
          <w:sz w:val="20"/>
          <w:szCs w:val="20"/>
          <w:lang w:val="en-CA"/>
        </w:rPr>
        <w:t>n</w:t>
      </w:r>
      <w:r w:rsidR="00DC2B58" w:rsidRPr="002142DB">
        <w:rPr>
          <w:rFonts w:ascii="Arial" w:hAnsi="Arial" w:cs="Arial"/>
          <w:sz w:val="20"/>
          <w:szCs w:val="20"/>
          <w:lang w:val="en-CA"/>
        </w:rPr>
        <w:t xml:space="preserve">ed </w:t>
      </w:r>
      <w:r w:rsidR="001D305B" w:rsidRPr="002142DB">
        <w:rPr>
          <w:rFonts w:ascii="Arial" w:hAnsi="Arial" w:cs="Arial"/>
          <w:sz w:val="20"/>
          <w:szCs w:val="20"/>
          <w:lang w:val="en-CA"/>
        </w:rPr>
        <w:t>development</w:t>
      </w:r>
      <w:r w:rsidR="00DC2B58" w:rsidRPr="002142DB">
        <w:rPr>
          <w:rFonts w:ascii="Arial" w:hAnsi="Arial" w:cs="Arial"/>
          <w:sz w:val="20"/>
          <w:szCs w:val="20"/>
          <w:lang w:val="en-CA"/>
        </w:rPr>
        <w:t xml:space="preserve"> </w:t>
      </w:r>
      <w:r w:rsidR="00F73C12" w:rsidRPr="002142DB">
        <w:rPr>
          <w:rFonts w:ascii="Arial" w:hAnsi="Arial" w:cs="Arial"/>
          <w:sz w:val="20"/>
          <w:szCs w:val="20"/>
          <w:lang w:val="en-CA"/>
        </w:rPr>
        <w:t xml:space="preserve">to occur that </w:t>
      </w:r>
      <w:r w:rsidR="001D305B" w:rsidRPr="002142DB">
        <w:rPr>
          <w:rFonts w:ascii="Arial" w:hAnsi="Arial" w:cs="Arial"/>
          <w:sz w:val="20"/>
          <w:szCs w:val="20"/>
          <w:lang w:val="en-CA"/>
        </w:rPr>
        <w:t>conserves</w:t>
      </w:r>
      <w:r w:rsidR="00F73C12" w:rsidRPr="002142DB">
        <w:rPr>
          <w:rFonts w:ascii="Arial" w:hAnsi="Arial" w:cs="Arial"/>
          <w:sz w:val="20"/>
          <w:szCs w:val="20"/>
          <w:lang w:val="en-CA"/>
        </w:rPr>
        <w:t xml:space="preserve"> </w:t>
      </w:r>
      <w:r w:rsidR="001D305B" w:rsidRPr="002142DB">
        <w:rPr>
          <w:rFonts w:ascii="Arial" w:hAnsi="Arial" w:cs="Arial"/>
          <w:sz w:val="20"/>
          <w:szCs w:val="20"/>
          <w:lang w:val="en-CA"/>
        </w:rPr>
        <w:t xml:space="preserve">wilderness </w:t>
      </w:r>
      <w:r w:rsidR="00F73C12" w:rsidRPr="002142DB">
        <w:rPr>
          <w:rFonts w:ascii="Arial" w:hAnsi="Arial" w:cs="Arial"/>
          <w:sz w:val="20"/>
          <w:szCs w:val="20"/>
          <w:lang w:val="en-CA"/>
        </w:rPr>
        <w:t>and semi wil</w:t>
      </w:r>
      <w:r w:rsidR="001D305B" w:rsidRPr="002142DB">
        <w:rPr>
          <w:rFonts w:ascii="Arial" w:hAnsi="Arial" w:cs="Arial"/>
          <w:sz w:val="20"/>
          <w:szCs w:val="20"/>
          <w:lang w:val="en-CA"/>
        </w:rPr>
        <w:t xml:space="preserve">derness values </w:t>
      </w:r>
      <w:r w:rsidR="00F73C12" w:rsidRPr="002142DB">
        <w:rPr>
          <w:rFonts w:ascii="Arial" w:hAnsi="Arial" w:cs="Arial"/>
          <w:sz w:val="20"/>
          <w:szCs w:val="20"/>
          <w:lang w:val="en-CA"/>
        </w:rPr>
        <w:t xml:space="preserve">in the rural </w:t>
      </w:r>
      <w:r w:rsidR="001D305B" w:rsidRPr="002142DB">
        <w:rPr>
          <w:rFonts w:ascii="Arial" w:hAnsi="Arial" w:cs="Arial"/>
          <w:sz w:val="20"/>
          <w:szCs w:val="20"/>
          <w:lang w:val="en-CA"/>
        </w:rPr>
        <w:t>neighbourhoods</w:t>
      </w:r>
      <w:r w:rsidR="003964C8" w:rsidRPr="002142DB">
        <w:rPr>
          <w:rFonts w:ascii="Arial" w:hAnsi="Arial" w:cs="Arial"/>
          <w:sz w:val="20"/>
          <w:szCs w:val="20"/>
          <w:lang w:val="en-CA"/>
        </w:rPr>
        <w:t>.</w:t>
      </w:r>
      <w:r w:rsidR="00F73C12" w:rsidRPr="002142DB">
        <w:rPr>
          <w:rFonts w:ascii="Arial" w:hAnsi="Arial" w:cs="Arial"/>
          <w:sz w:val="20"/>
          <w:szCs w:val="20"/>
          <w:lang w:val="en-CA"/>
        </w:rPr>
        <w:t>..</w:t>
      </w:r>
    </w:p>
    <w:p w14:paraId="23502BD4" w14:textId="77777777" w:rsidR="00246DB3" w:rsidRDefault="00AC07BD" w:rsidP="00026386">
      <w:pPr>
        <w:numPr>
          <w:ilvl w:val="0"/>
          <w:numId w:val="32"/>
        </w:numPr>
        <w:spacing w:beforeLines="150" w:before="360" w:afterLines="150" w:after="360" w:line="360" w:lineRule="auto"/>
        <w:ind w:left="0" w:firstLine="0"/>
        <w:rPr>
          <w:rFonts w:ascii="Arial" w:hAnsi="Arial" w:cs="Arial"/>
          <w:lang w:val="en-CA"/>
        </w:rPr>
      </w:pPr>
      <w:r w:rsidRPr="00E90451">
        <w:rPr>
          <w:rFonts w:ascii="Arial" w:hAnsi="Arial" w:cs="Arial"/>
          <w:lang w:val="en-CA"/>
        </w:rPr>
        <w:t>T</w:t>
      </w:r>
      <w:r w:rsidR="0028409B" w:rsidRPr="00E90451">
        <w:rPr>
          <w:rFonts w:ascii="Arial" w:hAnsi="Arial" w:cs="Arial"/>
          <w:lang w:val="en-CA"/>
        </w:rPr>
        <w:t>he creation of th</w:t>
      </w:r>
      <w:r w:rsidR="00B75C52" w:rsidRPr="00E90451">
        <w:rPr>
          <w:rFonts w:ascii="Arial" w:hAnsi="Arial" w:cs="Arial"/>
          <w:lang w:val="en-CA"/>
        </w:rPr>
        <w:t>e</w:t>
      </w:r>
      <w:r w:rsidR="0028409B" w:rsidRPr="00E90451">
        <w:rPr>
          <w:rFonts w:ascii="Arial" w:hAnsi="Arial" w:cs="Arial"/>
          <w:lang w:val="en-CA"/>
        </w:rPr>
        <w:t xml:space="preserve"> </w:t>
      </w:r>
      <w:r w:rsidR="003964C8">
        <w:rPr>
          <w:rFonts w:ascii="Arial" w:hAnsi="Arial" w:cs="Arial"/>
          <w:lang w:val="en-CA"/>
        </w:rPr>
        <w:t xml:space="preserve">subject </w:t>
      </w:r>
      <w:r w:rsidR="00952E7E" w:rsidRPr="00E90451">
        <w:rPr>
          <w:rFonts w:ascii="Arial" w:hAnsi="Arial" w:cs="Arial"/>
          <w:lang w:val="en-CA"/>
        </w:rPr>
        <w:t xml:space="preserve">lots must be assessed </w:t>
      </w:r>
      <w:r w:rsidR="00246DB3">
        <w:rPr>
          <w:rFonts w:ascii="Arial" w:hAnsi="Arial" w:cs="Arial"/>
          <w:lang w:val="en-CA"/>
        </w:rPr>
        <w:t xml:space="preserve">and considered </w:t>
      </w:r>
      <w:r w:rsidR="00861D3C" w:rsidRPr="00E90451">
        <w:rPr>
          <w:rFonts w:ascii="Arial" w:hAnsi="Arial" w:cs="Arial"/>
          <w:lang w:val="en-CA"/>
        </w:rPr>
        <w:t xml:space="preserve">based on the </w:t>
      </w:r>
      <w:r w:rsidR="00B75C52" w:rsidRPr="00E90451">
        <w:rPr>
          <w:rFonts w:ascii="Arial" w:hAnsi="Arial" w:cs="Arial"/>
          <w:lang w:val="en-CA"/>
        </w:rPr>
        <w:t>current, applicable planning re</w:t>
      </w:r>
      <w:r w:rsidR="00861D3C" w:rsidRPr="00E90451">
        <w:rPr>
          <w:rFonts w:ascii="Arial" w:hAnsi="Arial" w:cs="Arial"/>
          <w:lang w:val="en-CA"/>
        </w:rPr>
        <w:t>gime</w:t>
      </w:r>
      <w:r w:rsidR="00C63E52">
        <w:rPr>
          <w:rFonts w:ascii="Arial" w:hAnsi="Arial" w:cs="Arial"/>
          <w:lang w:val="en-CA"/>
        </w:rPr>
        <w:t xml:space="preserve">. The proposed </w:t>
      </w:r>
      <w:r w:rsidR="004D0268">
        <w:rPr>
          <w:rFonts w:ascii="Arial" w:hAnsi="Arial" w:cs="Arial"/>
          <w:lang w:val="en-CA"/>
        </w:rPr>
        <w:t xml:space="preserve">lots </w:t>
      </w:r>
      <w:r w:rsidR="00861D3C" w:rsidRPr="00E90451">
        <w:rPr>
          <w:rFonts w:ascii="Arial" w:hAnsi="Arial" w:cs="Arial"/>
          <w:lang w:val="en-CA"/>
        </w:rPr>
        <w:t xml:space="preserve">do not get a pass simply </w:t>
      </w:r>
      <w:r w:rsidR="003663CC" w:rsidRPr="00E90451">
        <w:rPr>
          <w:rFonts w:ascii="Arial" w:hAnsi="Arial" w:cs="Arial"/>
          <w:lang w:val="en-CA"/>
        </w:rPr>
        <w:t>because of the merging issue</w:t>
      </w:r>
      <w:r w:rsidR="00E5322B" w:rsidRPr="00E90451">
        <w:rPr>
          <w:rFonts w:ascii="Arial" w:hAnsi="Arial" w:cs="Arial"/>
          <w:lang w:val="en-CA"/>
        </w:rPr>
        <w:t xml:space="preserve"> </w:t>
      </w:r>
      <w:r w:rsidR="00741B59" w:rsidRPr="00E90451">
        <w:rPr>
          <w:rFonts w:ascii="Arial" w:hAnsi="Arial" w:cs="Arial"/>
          <w:lang w:val="en-CA"/>
        </w:rPr>
        <w:t>and,</w:t>
      </w:r>
      <w:r w:rsidR="00E5322B" w:rsidRPr="00E90451">
        <w:rPr>
          <w:rFonts w:ascii="Arial" w:hAnsi="Arial" w:cs="Arial"/>
          <w:lang w:val="en-CA"/>
        </w:rPr>
        <w:t xml:space="preserve"> notably, </w:t>
      </w:r>
      <w:r w:rsidR="008472AD" w:rsidRPr="00E90451">
        <w:rPr>
          <w:rFonts w:ascii="Arial" w:hAnsi="Arial" w:cs="Arial"/>
          <w:lang w:val="en-CA"/>
        </w:rPr>
        <w:t xml:space="preserve">the former lotting structure </w:t>
      </w:r>
      <w:r w:rsidR="00E5322B" w:rsidRPr="00E90451">
        <w:rPr>
          <w:rFonts w:ascii="Arial" w:hAnsi="Arial" w:cs="Arial"/>
          <w:lang w:val="en-CA"/>
        </w:rPr>
        <w:t>w</w:t>
      </w:r>
      <w:r w:rsidR="008472AD" w:rsidRPr="00E90451">
        <w:rPr>
          <w:rFonts w:ascii="Arial" w:hAnsi="Arial" w:cs="Arial"/>
          <w:lang w:val="en-CA"/>
        </w:rPr>
        <w:t>as</w:t>
      </w:r>
      <w:r w:rsidR="00E5322B" w:rsidRPr="00E90451">
        <w:rPr>
          <w:rFonts w:ascii="Arial" w:hAnsi="Arial" w:cs="Arial"/>
          <w:lang w:val="en-CA"/>
        </w:rPr>
        <w:t xml:space="preserve"> created </w:t>
      </w:r>
      <w:r w:rsidR="009B3DB5">
        <w:rPr>
          <w:rFonts w:ascii="Arial" w:hAnsi="Arial" w:cs="Arial"/>
          <w:lang w:val="en-CA"/>
        </w:rPr>
        <w:lastRenderedPageBreak/>
        <w:t xml:space="preserve">almost 40 </w:t>
      </w:r>
      <w:proofErr w:type="gramStart"/>
      <w:r w:rsidR="009B3DB5">
        <w:rPr>
          <w:rFonts w:ascii="Arial" w:hAnsi="Arial" w:cs="Arial"/>
          <w:lang w:val="en-CA"/>
        </w:rPr>
        <w:t xml:space="preserve">years </w:t>
      </w:r>
      <w:r w:rsidR="00E5322B" w:rsidRPr="00E90451">
        <w:rPr>
          <w:rFonts w:ascii="Arial" w:hAnsi="Arial" w:cs="Arial"/>
          <w:lang w:val="en-CA"/>
        </w:rPr>
        <w:t xml:space="preserve"> ago</w:t>
      </w:r>
      <w:proofErr w:type="gramEnd"/>
      <w:r w:rsidR="00E5322B" w:rsidRPr="00E90451">
        <w:rPr>
          <w:rFonts w:ascii="Arial" w:hAnsi="Arial" w:cs="Arial"/>
          <w:lang w:val="en-CA"/>
        </w:rPr>
        <w:t xml:space="preserve"> </w:t>
      </w:r>
      <w:r w:rsidR="00DE614E" w:rsidRPr="00E90451">
        <w:rPr>
          <w:rFonts w:ascii="Arial" w:hAnsi="Arial" w:cs="Arial"/>
          <w:lang w:val="en-CA"/>
        </w:rPr>
        <w:t xml:space="preserve">based on some unexplained </w:t>
      </w:r>
      <w:r w:rsidR="00741B59" w:rsidRPr="00E90451">
        <w:rPr>
          <w:rFonts w:ascii="Arial" w:hAnsi="Arial" w:cs="Arial"/>
          <w:lang w:val="en-CA"/>
        </w:rPr>
        <w:t>rationale</w:t>
      </w:r>
      <w:r w:rsidR="004D0268">
        <w:rPr>
          <w:rFonts w:ascii="Arial" w:hAnsi="Arial" w:cs="Arial"/>
          <w:lang w:val="en-CA"/>
        </w:rPr>
        <w:t xml:space="preserve"> and in a different planning context</w:t>
      </w:r>
      <w:r w:rsidR="00741B59" w:rsidRPr="00E90451">
        <w:rPr>
          <w:rFonts w:ascii="Arial" w:hAnsi="Arial" w:cs="Arial"/>
          <w:lang w:val="en-CA"/>
        </w:rPr>
        <w:t xml:space="preserve">. </w:t>
      </w:r>
      <w:r w:rsidR="003663CC" w:rsidRPr="00E90451">
        <w:rPr>
          <w:rFonts w:ascii="Arial" w:hAnsi="Arial" w:cs="Arial"/>
          <w:lang w:val="en-CA"/>
        </w:rPr>
        <w:t xml:space="preserve"> </w:t>
      </w:r>
    </w:p>
    <w:p w14:paraId="55AE371C" w14:textId="77777777" w:rsidR="0028409B" w:rsidRPr="00E90451" w:rsidRDefault="00246DB3" w:rsidP="00026386">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 xml:space="preserve">The Tribunal was advised that an archeological study was prepared by a qualified firm in advance of the hearing </w:t>
      </w:r>
      <w:r w:rsidR="009B3DB5">
        <w:rPr>
          <w:rFonts w:ascii="Arial" w:hAnsi="Arial" w:cs="Arial"/>
          <w:lang w:val="en-CA"/>
        </w:rPr>
        <w:t>with no</w:t>
      </w:r>
      <w:r>
        <w:rPr>
          <w:rFonts w:ascii="Arial" w:hAnsi="Arial" w:cs="Arial"/>
          <w:lang w:val="en-CA"/>
        </w:rPr>
        <w:t xml:space="preserve"> concerns identified. </w:t>
      </w:r>
      <w:r w:rsidR="0028409B" w:rsidRPr="00E90451">
        <w:rPr>
          <w:rFonts w:ascii="Arial" w:hAnsi="Arial" w:cs="Arial"/>
          <w:lang w:val="en-CA"/>
        </w:rPr>
        <w:t xml:space="preserve"> </w:t>
      </w:r>
    </w:p>
    <w:p w14:paraId="178517DF" w14:textId="77777777" w:rsidR="009B3DB5" w:rsidRDefault="009B3DB5" w:rsidP="009B3DB5">
      <w:pPr>
        <w:numPr>
          <w:ilvl w:val="0"/>
          <w:numId w:val="32"/>
        </w:numPr>
        <w:spacing w:beforeLines="150" w:before="360" w:afterLines="150" w:after="360" w:line="360" w:lineRule="auto"/>
        <w:ind w:left="0" w:firstLine="0"/>
        <w:rPr>
          <w:rFonts w:ascii="Arial" w:hAnsi="Arial" w:cs="Arial"/>
          <w:lang w:val="en-CA"/>
        </w:rPr>
      </w:pPr>
      <w:r w:rsidRPr="00F01498">
        <w:rPr>
          <w:rFonts w:ascii="Arial" w:hAnsi="Arial" w:cs="Arial"/>
          <w:lang w:val="en-CA"/>
        </w:rPr>
        <w:t xml:space="preserve">Mr. Robinson examined imagery showing the topography and terrain of the Sites prior to the hearing but </w:t>
      </w:r>
      <w:r w:rsidR="00F01498">
        <w:rPr>
          <w:rFonts w:ascii="Arial" w:hAnsi="Arial" w:cs="Arial"/>
          <w:lang w:val="en-CA"/>
        </w:rPr>
        <w:t xml:space="preserve">has </w:t>
      </w:r>
      <w:r w:rsidRPr="00F01498">
        <w:rPr>
          <w:rFonts w:ascii="Arial" w:hAnsi="Arial" w:cs="Arial"/>
          <w:lang w:val="en-CA"/>
        </w:rPr>
        <w:t>never inspected or visited the Sites - neither in advance of preparing his Planning Reports in 2017 nor in preparation for this hearing. This</w:t>
      </w:r>
      <w:r w:rsidR="00840823" w:rsidRPr="00F01498">
        <w:rPr>
          <w:rFonts w:ascii="Arial" w:hAnsi="Arial" w:cs="Arial"/>
          <w:lang w:val="en-CA"/>
        </w:rPr>
        <w:t xml:space="preserve"> is a </w:t>
      </w:r>
      <w:r w:rsidR="0028151E">
        <w:rPr>
          <w:rFonts w:ascii="Arial" w:hAnsi="Arial" w:cs="Arial"/>
          <w:lang w:val="en-CA"/>
        </w:rPr>
        <w:t xml:space="preserve">significant </w:t>
      </w:r>
      <w:r w:rsidR="00840823" w:rsidRPr="00F01498">
        <w:rPr>
          <w:rFonts w:ascii="Arial" w:hAnsi="Arial" w:cs="Arial"/>
          <w:lang w:val="en-CA"/>
        </w:rPr>
        <w:t>factor</w:t>
      </w:r>
      <w:r w:rsidR="0028151E">
        <w:rPr>
          <w:rFonts w:ascii="Arial" w:hAnsi="Arial" w:cs="Arial"/>
          <w:lang w:val="en-CA"/>
        </w:rPr>
        <w:t xml:space="preserve">, in this instance and in this context, </w:t>
      </w:r>
      <w:r w:rsidR="00840823" w:rsidRPr="00F01498">
        <w:rPr>
          <w:rFonts w:ascii="Arial" w:hAnsi="Arial" w:cs="Arial"/>
          <w:lang w:val="en-CA"/>
        </w:rPr>
        <w:t xml:space="preserve">in weighing his opinion </w:t>
      </w:r>
      <w:r w:rsidR="008E5774" w:rsidRPr="00F01498">
        <w:rPr>
          <w:rFonts w:ascii="Arial" w:hAnsi="Arial" w:cs="Arial"/>
          <w:lang w:val="en-CA"/>
        </w:rPr>
        <w:t xml:space="preserve">regarding site conditions, </w:t>
      </w:r>
      <w:r w:rsidR="004B346A" w:rsidRPr="00F01498">
        <w:rPr>
          <w:rFonts w:ascii="Arial" w:hAnsi="Arial" w:cs="Arial"/>
          <w:lang w:val="en-CA"/>
        </w:rPr>
        <w:t xml:space="preserve">site </w:t>
      </w:r>
      <w:r w:rsidR="008E5774" w:rsidRPr="00F01498">
        <w:rPr>
          <w:rFonts w:ascii="Arial" w:hAnsi="Arial" w:cs="Arial"/>
          <w:lang w:val="en-CA"/>
        </w:rPr>
        <w:t xml:space="preserve">suitability </w:t>
      </w:r>
      <w:r w:rsidR="004B346A" w:rsidRPr="00F01498">
        <w:rPr>
          <w:rFonts w:ascii="Arial" w:hAnsi="Arial" w:cs="Arial"/>
          <w:lang w:val="en-CA"/>
        </w:rPr>
        <w:t xml:space="preserve">and </w:t>
      </w:r>
      <w:r w:rsidR="00840823" w:rsidRPr="00F01498">
        <w:rPr>
          <w:rFonts w:ascii="Arial" w:hAnsi="Arial" w:cs="Arial"/>
          <w:lang w:val="en-CA"/>
        </w:rPr>
        <w:t xml:space="preserve">certain </w:t>
      </w:r>
      <w:r w:rsidR="004B346A" w:rsidRPr="00F01498">
        <w:rPr>
          <w:rFonts w:ascii="Arial" w:hAnsi="Arial" w:cs="Arial"/>
          <w:lang w:val="en-CA"/>
        </w:rPr>
        <w:t xml:space="preserve">other </w:t>
      </w:r>
      <w:r w:rsidR="00840823" w:rsidRPr="00F01498">
        <w:rPr>
          <w:rFonts w:ascii="Arial" w:hAnsi="Arial" w:cs="Arial"/>
          <w:lang w:val="en-CA"/>
        </w:rPr>
        <w:t>matters associated with th</w:t>
      </w:r>
      <w:r w:rsidR="00175A7C" w:rsidRPr="00F01498">
        <w:rPr>
          <w:rFonts w:ascii="Arial" w:hAnsi="Arial" w:cs="Arial"/>
          <w:lang w:val="en-CA"/>
        </w:rPr>
        <w:t xml:space="preserve">e </w:t>
      </w:r>
      <w:r w:rsidRPr="00F01498">
        <w:rPr>
          <w:rFonts w:ascii="Arial" w:hAnsi="Arial" w:cs="Arial"/>
          <w:lang w:val="en-CA"/>
        </w:rPr>
        <w:t xml:space="preserve">proposed </w:t>
      </w:r>
      <w:r w:rsidR="00A70C0B" w:rsidRPr="00F01498">
        <w:rPr>
          <w:rFonts w:ascii="Arial" w:hAnsi="Arial" w:cs="Arial"/>
          <w:lang w:val="en-CA"/>
        </w:rPr>
        <w:t>consents.</w:t>
      </w:r>
      <w:r w:rsidR="00A70C0B">
        <w:rPr>
          <w:rFonts w:ascii="Arial" w:hAnsi="Arial" w:cs="Arial"/>
          <w:lang w:val="en-CA"/>
        </w:rPr>
        <w:t xml:space="preserve"> </w:t>
      </w:r>
      <w:r w:rsidR="001C77BC">
        <w:rPr>
          <w:rFonts w:ascii="Arial" w:hAnsi="Arial" w:cs="Arial"/>
          <w:lang w:val="en-CA"/>
        </w:rPr>
        <w:t xml:space="preserve">Further, </w:t>
      </w:r>
      <w:r w:rsidR="00D2461D">
        <w:rPr>
          <w:rFonts w:ascii="Arial" w:hAnsi="Arial" w:cs="Arial"/>
          <w:lang w:val="en-CA"/>
        </w:rPr>
        <w:t xml:space="preserve">neither the Applicant’s agent/planner nor the Applicant provided evidence with respect to the </w:t>
      </w:r>
      <w:r w:rsidR="00DF2BC8">
        <w:rPr>
          <w:rFonts w:ascii="Arial" w:hAnsi="Arial" w:cs="Arial"/>
          <w:lang w:val="en-CA"/>
        </w:rPr>
        <w:t xml:space="preserve">pertinent </w:t>
      </w:r>
      <w:r w:rsidR="00D2461D">
        <w:rPr>
          <w:rFonts w:ascii="Arial" w:hAnsi="Arial" w:cs="Arial"/>
          <w:lang w:val="en-CA"/>
        </w:rPr>
        <w:t xml:space="preserve">site conditions and characteristics and no planning justification report was provided, whether based on a site inspection or not. </w:t>
      </w:r>
    </w:p>
    <w:p w14:paraId="67F192A9" w14:textId="77777777" w:rsidR="00971678" w:rsidRDefault="004B1E6F" w:rsidP="00C15740">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As noted, t</w:t>
      </w:r>
      <w:r w:rsidR="009B3560">
        <w:rPr>
          <w:rFonts w:ascii="Arial" w:hAnsi="Arial" w:cs="Arial"/>
          <w:lang w:val="en-CA"/>
        </w:rPr>
        <w:t xml:space="preserve">he </w:t>
      </w:r>
      <w:r w:rsidR="00C54EEB">
        <w:rPr>
          <w:rFonts w:ascii="Arial" w:hAnsi="Arial" w:cs="Arial"/>
          <w:lang w:val="en-CA"/>
        </w:rPr>
        <w:t xml:space="preserve">veracity </w:t>
      </w:r>
      <w:r w:rsidR="009B3560">
        <w:rPr>
          <w:rFonts w:ascii="Arial" w:hAnsi="Arial" w:cs="Arial"/>
          <w:lang w:val="en-CA"/>
        </w:rPr>
        <w:t>o</w:t>
      </w:r>
      <w:r w:rsidR="00C54EEB">
        <w:rPr>
          <w:rFonts w:ascii="Arial" w:hAnsi="Arial" w:cs="Arial"/>
          <w:lang w:val="en-CA"/>
        </w:rPr>
        <w:t xml:space="preserve">f the </w:t>
      </w:r>
      <w:r w:rsidR="00786B36">
        <w:rPr>
          <w:rFonts w:ascii="Arial" w:hAnsi="Arial" w:cs="Arial"/>
          <w:lang w:val="en-CA"/>
        </w:rPr>
        <w:t xml:space="preserve">TFN </w:t>
      </w:r>
      <w:r w:rsidR="00AF03CD">
        <w:rPr>
          <w:rFonts w:ascii="Arial" w:hAnsi="Arial" w:cs="Arial"/>
          <w:lang w:val="en-CA"/>
        </w:rPr>
        <w:t xml:space="preserve">mapping </w:t>
      </w:r>
      <w:r w:rsidR="00C54EEB">
        <w:rPr>
          <w:rFonts w:ascii="Arial" w:hAnsi="Arial" w:cs="Arial"/>
          <w:lang w:val="en-CA"/>
        </w:rPr>
        <w:t xml:space="preserve">was not </w:t>
      </w:r>
      <w:r w:rsidR="009368A4">
        <w:rPr>
          <w:rFonts w:ascii="Arial" w:hAnsi="Arial" w:cs="Arial"/>
          <w:lang w:val="en-CA"/>
        </w:rPr>
        <w:t>challenged</w:t>
      </w:r>
      <w:r w:rsidR="00C54EEB">
        <w:rPr>
          <w:rFonts w:ascii="Arial" w:hAnsi="Arial" w:cs="Arial"/>
          <w:lang w:val="en-CA"/>
        </w:rPr>
        <w:t xml:space="preserve"> at</w:t>
      </w:r>
      <w:r w:rsidR="009368A4">
        <w:rPr>
          <w:rFonts w:ascii="Arial" w:hAnsi="Arial" w:cs="Arial"/>
          <w:lang w:val="en-CA"/>
        </w:rPr>
        <w:t xml:space="preserve"> the </w:t>
      </w:r>
      <w:r w:rsidR="00C54EEB">
        <w:rPr>
          <w:rFonts w:ascii="Arial" w:hAnsi="Arial" w:cs="Arial"/>
          <w:lang w:val="en-CA"/>
        </w:rPr>
        <w:t>hearing</w:t>
      </w:r>
      <w:r w:rsidR="002435FA">
        <w:rPr>
          <w:rFonts w:ascii="Arial" w:hAnsi="Arial" w:cs="Arial"/>
          <w:lang w:val="en-CA"/>
        </w:rPr>
        <w:t xml:space="preserve"> and, accordingly, </w:t>
      </w:r>
      <w:r w:rsidR="008062C7">
        <w:rPr>
          <w:rFonts w:ascii="Arial" w:hAnsi="Arial" w:cs="Arial"/>
          <w:lang w:val="en-CA"/>
        </w:rPr>
        <w:t xml:space="preserve">the Tribunal finds that there </w:t>
      </w:r>
      <w:r w:rsidR="00921676">
        <w:rPr>
          <w:rFonts w:ascii="Arial" w:hAnsi="Arial" w:cs="Arial"/>
          <w:lang w:val="en-CA"/>
        </w:rPr>
        <w:t>is</w:t>
      </w:r>
      <w:r w:rsidR="008062C7">
        <w:rPr>
          <w:rFonts w:ascii="Arial" w:hAnsi="Arial" w:cs="Arial"/>
          <w:lang w:val="en-CA"/>
        </w:rPr>
        <w:t xml:space="preserve"> </w:t>
      </w:r>
      <w:r w:rsidR="00C77FCC">
        <w:rPr>
          <w:rFonts w:ascii="Arial" w:hAnsi="Arial" w:cs="Arial"/>
          <w:lang w:val="en-CA"/>
        </w:rPr>
        <w:t xml:space="preserve">potential fish habitat </w:t>
      </w:r>
      <w:r w:rsidR="00647EFF">
        <w:rPr>
          <w:rFonts w:ascii="Arial" w:hAnsi="Arial" w:cs="Arial"/>
          <w:lang w:val="en-CA"/>
        </w:rPr>
        <w:t>adjacent to the Sites as well a</w:t>
      </w:r>
      <w:r w:rsidR="004E3856">
        <w:rPr>
          <w:rFonts w:ascii="Arial" w:hAnsi="Arial" w:cs="Arial"/>
          <w:lang w:val="en-CA"/>
        </w:rPr>
        <w:t>s</w:t>
      </w:r>
      <w:r w:rsidR="00647EFF">
        <w:rPr>
          <w:rFonts w:ascii="Arial" w:hAnsi="Arial" w:cs="Arial"/>
          <w:lang w:val="en-CA"/>
        </w:rPr>
        <w:t xml:space="preserve"> medicinal plants of interest and importance to the TFN. </w:t>
      </w:r>
      <w:r w:rsidR="008062C7">
        <w:rPr>
          <w:rFonts w:ascii="Arial" w:hAnsi="Arial" w:cs="Arial"/>
          <w:lang w:val="en-CA"/>
        </w:rPr>
        <w:t xml:space="preserve"> </w:t>
      </w:r>
    </w:p>
    <w:p w14:paraId="399456A1" w14:textId="77777777" w:rsidR="007D36AF" w:rsidRDefault="007D36AF" w:rsidP="007D36AF">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 xml:space="preserve">The TFN mapping </w:t>
      </w:r>
      <w:r w:rsidR="00467E34">
        <w:rPr>
          <w:rFonts w:ascii="Arial" w:hAnsi="Arial" w:cs="Arial"/>
          <w:lang w:val="en-CA"/>
        </w:rPr>
        <w:t xml:space="preserve">was new to </w:t>
      </w:r>
      <w:r>
        <w:rPr>
          <w:rFonts w:ascii="Arial" w:hAnsi="Arial" w:cs="Arial"/>
          <w:lang w:val="en-CA"/>
        </w:rPr>
        <w:t>Mr. Robinson and he accepted it, acknowledge</w:t>
      </w:r>
      <w:r w:rsidR="00CF7485">
        <w:rPr>
          <w:rFonts w:ascii="Arial" w:hAnsi="Arial" w:cs="Arial"/>
          <w:lang w:val="en-CA"/>
        </w:rPr>
        <w:t>d</w:t>
      </w:r>
      <w:r>
        <w:rPr>
          <w:rFonts w:ascii="Arial" w:hAnsi="Arial" w:cs="Arial"/>
          <w:lang w:val="en-CA"/>
        </w:rPr>
        <w:t xml:space="preserve"> its value and relevance and re</w:t>
      </w:r>
      <w:r w:rsidR="00381255">
        <w:rPr>
          <w:rFonts w:ascii="Arial" w:hAnsi="Arial" w:cs="Arial"/>
          <w:lang w:val="en-CA"/>
        </w:rPr>
        <w:t xml:space="preserve">sponded </w:t>
      </w:r>
      <w:r>
        <w:rPr>
          <w:rFonts w:ascii="Arial" w:hAnsi="Arial" w:cs="Arial"/>
          <w:lang w:val="en-CA"/>
        </w:rPr>
        <w:t xml:space="preserve">with a recommendation that an EIS be required as a condition of approval. In this Member’s </w:t>
      </w:r>
      <w:r w:rsidR="00206B9A">
        <w:rPr>
          <w:rFonts w:ascii="Arial" w:hAnsi="Arial" w:cs="Arial"/>
          <w:lang w:val="en-CA"/>
        </w:rPr>
        <w:t>opinion, conditions</w:t>
      </w:r>
      <w:r>
        <w:rPr>
          <w:rFonts w:ascii="Arial" w:hAnsi="Arial" w:cs="Arial"/>
          <w:lang w:val="en-CA"/>
        </w:rPr>
        <w:t xml:space="preserve"> of approval are appropriately applied to confirm certain matters and are not to be used in place of a proper </w:t>
      </w:r>
      <w:r w:rsidR="00203102">
        <w:rPr>
          <w:rFonts w:ascii="Arial" w:hAnsi="Arial" w:cs="Arial"/>
          <w:lang w:val="en-CA"/>
        </w:rPr>
        <w:t>plann</w:t>
      </w:r>
      <w:r>
        <w:rPr>
          <w:rFonts w:ascii="Arial" w:hAnsi="Arial" w:cs="Arial"/>
          <w:lang w:val="en-CA"/>
        </w:rPr>
        <w:t xml:space="preserve">ing process. </w:t>
      </w:r>
      <w:r w:rsidR="0026548F">
        <w:rPr>
          <w:rFonts w:ascii="Arial" w:hAnsi="Arial" w:cs="Arial"/>
          <w:lang w:val="en-CA"/>
        </w:rPr>
        <w:t xml:space="preserve"> </w:t>
      </w:r>
      <w:r>
        <w:rPr>
          <w:rFonts w:ascii="Arial" w:hAnsi="Arial" w:cs="Arial"/>
          <w:lang w:val="en-CA"/>
        </w:rPr>
        <w:t>A</w:t>
      </w:r>
      <w:r w:rsidR="007B3970">
        <w:rPr>
          <w:rFonts w:ascii="Arial" w:hAnsi="Arial" w:cs="Arial"/>
          <w:lang w:val="en-CA"/>
        </w:rPr>
        <w:t xml:space="preserve"> reasonably comprehensive front</w:t>
      </w:r>
      <w:r w:rsidR="00A30A83">
        <w:rPr>
          <w:rFonts w:ascii="Arial" w:hAnsi="Arial" w:cs="Arial"/>
          <w:lang w:val="en-CA"/>
        </w:rPr>
        <w:t>-</w:t>
      </w:r>
      <w:r w:rsidR="00206B9A">
        <w:rPr>
          <w:rFonts w:ascii="Arial" w:hAnsi="Arial" w:cs="Arial"/>
          <w:lang w:val="en-CA"/>
        </w:rPr>
        <w:t>end planning</w:t>
      </w:r>
      <w:r>
        <w:rPr>
          <w:rFonts w:ascii="Arial" w:hAnsi="Arial" w:cs="Arial"/>
          <w:lang w:val="en-CA"/>
        </w:rPr>
        <w:t xml:space="preserve"> process informs the preparation of an application and justifies and supports a proposal, in a manner consistent and compliant with the applicable legislative and policy planning regime, to the interested public, stakeholders and the approval authority. Conditions of approval can be used to appropriately follow up </w:t>
      </w:r>
      <w:r w:rsidR="00AF13B2">
        <w:rPr>
          <w:rFonts w:ascii="Arial" w:hAnsi="Arial" w:cs="Arial"/>
          <w:lang w:val="en-CA"/>
        </w:rPr>
        <w:t xml:space="preserve">on </w:t>
      </w:r>
      <w:r>
        <w:rPr>
          <w:rFonts w:ascii="Arial" w:hAnsi="Arial" w:cs="Arial"/>
          <w:lang w:val="en-CA"/>
        </w:rPr>
        <w:t xml:space="preserve">or </w:t>
      </w:r>
      <w:r w:rsidR="003F2000">
        <w:rPr>
          <w:rFonts w:ascii="Arial" w:hAnsi="Arial" w:cs="Arial"/>
          <w:lang w:val="en-CA"/>
        </w:rPr>
        <w:t>“</w:t>
      </w:r>
      <w:r>
        <w:rPr>
          <w:rFonts w:ascii="Arial" w:hAnsi="Arial" w:cs="Arial"/>
          <w:lang w:val="en-CA"/>
        </w:rPr>
        <w:t>button dow</w:t>
      </w:r>
      <w:r w:rsidR="003F2000">
        <w:rPr>
          <w:rFonts w:ascii="Arial" w:hAnsi="Arial" w:cs="Arial"/>
          <w:lang w:val="en-CA"/>
        </w:rPr>
        <w:t>n”</w:t>
      </w:r>
      <w:r>
        <w:rPr>
          <w:rFonts w:ascii="Arial" w:hAnsi="Arial" w:cs="Arial"/>
          <w:lang w:val="en-CA"/>
        </w:rPr>
        <w:t xml:space="preserve"> </w:t>
      </w:r>
      <w:r w:rsidR="00BD6AE8">
        <w:rPr>
          <w:rFonts w:ascii="Arial" w:hAnsi="Arial" w:cs="Arial"/>
          <w:lang w:val="en-CA"/>
        </w:rPr>
        <w:t xml:space="preserve">certain detailed matters but should not be so broad or significant as to call into question the basis of the application or </w:t>
      </w:r>
      <w:r w:rsidR="00CA2792">
        <w:rPr>
          <w:rFonts w:ascii="Arial" w:hAnsi="Arial" w:cs="Arial"/>
          <w:lang w:val="en-CA"/>
        </w:rPr>
        <w:t xml:space="preserve">a </w:t>
      </w:r>
      <w:r w:rsidR="00BD6AE8">
        <w:rPr>
          <w:rFonts w:ascii="Arial" w:hAnsi="Arial" w:cs="Arial"/>
          <w:lang w:val="en-CA"/>
        </w:rPr>
        <w:t xml:space="preserve">decision to approve </w:t>
      </w:r>
      <w:r w:rsidR="00CA2792">
        <w:rPr>
          <w:rFonts w:ascii="Arial" w:hAnsi="Arial" w:cs="Arial"/>
          <w:lang w:val="en-CA"/>
        </w:rPr>
        <w:t xml:space="preserve">an application </w:t>
      </w:r>
      <w:r w:rsidR="00BD6AE8">
        <w:rPr>
          <w:rFonts w:ascii="Arial" w:hAnsi="Arial" w:cs="Arial"/>
          <w:lang w:val="en-CA"/>
        </w:rPr>
        <w:t>in the first place</w:t>
      </w:r>
      <w:r w:rsidR="00FD0F4F">
        <w:rPr>
          <w:rFonts w:ascii="Arial" w:hAnsi="Arial" w:cs="Arial"/>
          <w:lang w:val="en-CA"/>
        </w:rPr>
        <w:t>.</w:t>
      </w:r>
      <w:r w:rsidR="00DA69E1">
        <w:rPr>
          <w:rFonts w:ascii="Arial" w:hAnsi="Arial" w:cs="Arial"/>
          <w:lang w:val="en-CA"/>
        </w:rPr>
        <w:t xml:space="preserve"> </w:t>
      </w:r>
      <w:r w:rsidR="00327891">
        <w:rPr>
          <w:rFonts w:ascii="Arial" w:hAnsi="Arial" w:cs="Arial"/>
          <w:lang w:val="en-CA"/>
        </w:rPr>
        <w:t xml:space="preserve"> </w:t>
      </w:r>
      <w:r w:rsidR="0085664A">
        <w:rPr>
          <w:rFonts w:ascii="Arial" w:hAnsi="Arial" w:cs="Arial"/>
          <w:lang w:val="en-CA"/>
        </w:rPr>
        <w:t>Further, studies</w:t>
      </w:r>
      <w:r w:rsidR="009647A5">
        <w:rPr>
          <w:rFonts w:ascii="Arial" w:hAnsi="Arial" w:cs="Arial"/>
          <w:lang w:val="en-CA"/>
        </w:rPr>
        <w:t xml:space="preserve"> or assessments that are provide</w:t>
      </w:r>
      <w:r w:rsidR="0085664A">
        <w:rPr>
          <w:rFonts w:ascii="Arial" w:hAnsi="Arial" w:cs="Arial"/>
          <w:lang w:val="en-CA"/>
        </w:rPr>
        <w:t>d</w:t>
      </w:r>
      <w:r w:rsidR="009647A5">
        <w:rPr>
          <w:rFonts w:ascii="Arial" w:hAnsi="Arial" w:cs="Arial"/>
          <w:lang w:val="en-CA"/>
        </w:rPr>
        <w:t xml:space="preserve"> to </w:t>
      </w:r>
      <w:r w:rsidR="002072D2">
        <w:rPr>
          <w:rFonts w:ascii="Arial" w:hAnsi="Arial" w:cs="Arial"/>
          <w:lang w:val="en-CA"/>
        </w:rPr>
        <w:t xml:space="preserve">a </w:t>
      </w:r>
      <w:r w:rsidR="00F01498">
        <w:rPr>
          <w:rFonts w:ascii="Arial" w:hAnsi="Arial" w:cs="Arial"/>
          <w:lang w:val="en-CA"/>
        </w:rPr>
        <w:t>municipality</w:t>
      </w:r>
      <w:r w:rsidR="0085664A">
        <w:rPr>
          <w:rFonts w:ascii="Arial" w:hAnsi="Arial" w:cs="Arial"/>
          <w:lang w:val="en-CA"/>
        </w:rPr>
        <w:t xml:space="preserve"> </w:t>
      </w:r>
      <w:r w:rsidR="009647A5">
        <w:rPr>
          <w:rFonts w:ascii="Arial" w:hAnsi="Arial" w:cs="Arial"/>
          <w:lang w:val="en-CA"/>
        </w:rPr>
        <w:t xml:space="preserve">as a condition of approval </w:t>
      </w:r>
      <w:r w:rsidR="00876E76">
        <w:rPr>
          <w:rFonts w:ascii="Arial" w:hAnsi="Arial" w:cs="Arial"/>
          <w:lang w:val="en-CA"/>
        </w:rPr>
        <w:t>a</w:t>
      </w:r>
      <w:r>
        <w:rPr>
          <w:rFonts w:ascii="Arial" w:hAnsi="Arial" w:cs="Arial"/>
          <w:lang w:val="en-CA"/>
        </w:rPr>
        <w:t xml:space="preserve">re </w:t>
      </w:r>
      <w:r w:rsidR="00D509A3">
        <w:rPr>
          <w:rFonts w:ascii="Arial" w:hAnsi="Arial" w:cs="Arial"/>
          <w:lang w:val="en-CA"/>
        </w:rPr>
        <w:t xml:space="preserve">generally </w:t>
      </w:r>
      <w:r w:rsidR="00876E76">
        <w:rPr>
          <w:rFonts w:ascii="Arial" w:hAnsi="Arial" w:cs="Arial"/>
          <w:lang w:val="en-CA"/>
        </w:rPr>
        <w:t xml:space="preserve">not made </w:t>
      </w:r>
      <w:r w:rsidR="00D509A3">
        <w:rPr>
          <w:rFonts w:ascii="Arial" w:hAnsi="Arial" w:cs="Arial"/>
          <w:lang w:val="en-CA"/>
        </w:rPr>
        <w:t xml:space="preserve">available to the </w:t>
      </w:r>
      <w:r w:rsidR="008804F0">
        <w:rPr>
          <w:rFonts w:ascii="Arial" w:hAnsi="Arial" w:cs="Arial"/>
          <w:lang w:val="en-CA"/>
        </w:rPr>
        <w:t xml:space="preserve">interested parties </w:t>
      </w:r>
      <w:r w:rsidR="003A46F4">
        <w:rPr>
          <w:rFonts w:ascii="Arial" w:hAnsi="Arial" w:cs="Arial"/>
          <w:lang w:val="en-CA"/>
        </w:rPr>
        <w:t xml:space="preserve">or the </w:t>
      </w:r>
      <w:r w:rsidR="00D509A3">
        <w:rPr>
          <w:rFonts w:ascii="Arial" w:hAnsi="Arial" w:cs="Arial"/>
          <w:lang w:val="en-CA"/>
        </w:rPr>
        <w:t xml:space="preserve">public </w:t>
      </w:r>
      <w:r w:rsidR="00876E76">
        <w:rPr>
          <w:rFonts w:ascii="Arial" w:hAnsi="Arial" w:cs="Arial"/>
          <w:lang w:val="en-CA"/>
        </w:rPr>
        <w:t xml:space="preserve">in </w:t>
      </w:r>
      <w:r w:rsidR="0085664A">
        <w:rPr>
          <w:rFonts w:ascii="Arial" w:hAnsi="Arial" w:cs="Arial"/>
          <w:lang w:val="en-CA"/>
        </w:rPr>
        <w:t xml:space="preserve">any proactive, </w:t>
      </w:r>
      <w:r w:rsidR="00876E76">
        <w:rPr>
          <w:rFonts w:ascii="Arial" w:hAnsi="Arial" w:cs="Arial"/>
          <w:lang w:val="en-CA"/>
        </w:rPr>
        <w:t xml:space="preserve">meaningful </w:t>
      </w:r>
      <w:r w:rsidR="00876E76">
        <w:rPr>
          <w:rFonts w:ascii="Arial" w:hAnsi="Arial" w:cs="Arial"/>
          <w:lang w:val="en-CA"/>
        </w:rPr>
        <w:lastRenderedPageBreak/>
        <w:t xml:space="preserve">way </w:t>
      </w:r>
      <w:proofErr w:type="gramStart"/>
      <w:r w:rsidR="0085664A">
        <w:rPr>
          <w:rFonts w:ascii="Arial" w:hAnsi="Arial" w:cs="Arial"/>
          <w:lang w:val="en-CA"/>
        </w:rPr>
        <w:t>so as to</w:t>
      </w:r>
      <w:proofErr w:type="gramEnd"/>
      <w:r w:rsidR="0085664A">
        <w:rPr>
          <w:rFonts w:ascii="Arial" w:hAnsi="Arial" w:cs="Arial"/>
          <w:lang w:val="en-CA"/>
        </w:rPr>
        <w:t xml:space="preserve"> build </w:t>
      </w:r>
      <w:r w:rsidR="00FA1BDD">
        <w:rPr>
          <w:rFonts w:ascii="Arial" w:hAnsi="Arial" w:cs="Arial"/>
          <w:lang w:val="en-CA"/>
        </w:rPr>
        <w:t>confidence i</w:t>
      </w:r>
      <w:r w:rsidR="0085664A">
        <w:rPr>
          <w:rFonts w:ascii="Arial" w:hAnsi="Arial" w:cs="Arial"/>
          <w:lang w:val="en-CA"/>
        </w:rPr>
        <w:t xml:space="preserve">n a </w:t>
      </w:r>
      <w:r w:rsidR="00FA1BDD">
        <w:rPr>
          <w:rFonts w:ascii="Arial" w:hAnsi="Arial" w:cs="Arial"/>
          <w:lang w:val="en-CA"/>
        </w:rPr>
        <w:t>proposal</w:t>
      </w:r>
      <w:r w:rsidR="0085664A">
        <w:rPr>
          <w:rFonts w:ascii="Arial" w:hAnsi="Arial" w:cs="Arial"/>
          <w:lang w:val="en-CA"/>
        </w:rPr>
        <w:t xml:space="preserve"> or to </w:t>
      </w:r>
      <w:r w:rsidR="00E00989">
        <w:rPr>
          <w:rFonts w:ascii="Arial" w:hAnsi="Arial" w:cs="Arial"/>
          <w:lang w:val="en-CA"/>
        </w:rPr>
        <w:t>allow</w:t>
      </w:r>
      <w:r w:rsidR="0085664A">
        <w:rPr>
          <w:rFonts w:ascii="Arial" w:hAnsi="Arial" w:cs="Arial"/>
          <w:lang w:val="en-CA"/>
        </w:rPr>
        <w:t xml:space="preserve"> </w:t>
      </w:r>
      <w:r w:rsidR="00FA1BDD">
        <w:rPr>
          <w:rFonts w:ascii="Arial" w:hAnsi="Arial" w:cs="Arial"/>
          <w:lang w:val="en-CA"/>
        </w:rPr>
        <w:t>legitimate</w:t>
      </w:r>
      <w:r w:rsidR="0085664A">
        <w:rPr>
          <w:rFonts w:ascii="Arial" w:hAnsi="Arial" w:cs="Arial"/>
          <w:lang w:val="en-CA"/>
        </w:rPr>
        <w:t xml:space="preserve"> </w:t>
      </w:r>
      <w:r w:rsidR="00FA1BDD">
        <w:rPr>
          <w:rFonts w:ascii="Arial" w:hAnsi="Arial" w:cs="Arial"/>
          <w:lang w:val="en-CA"/>
        </w:rPr>
        <w:t>issues</w:t>
      </w:r>
      <w:r w:rsidR="0085664A">
        <w:rPr>
          <w:rFonts w:ascii="Arial" w:hAnsi="Arial" w:cs="Arial"/>
          <w:lang w:val="en-CA"/>
        </w:rPr>
        <w:t xml:space="preserve"> </w:t>
      </w:r>
      <w:r w:rsidR="00FB0C6D">
        <w:rPr>
          <w:rFonts w:ascii="Arial" w:hAnsi="Arial" w:cs="Arial"/>
          <w:lang w:val="en-CA"/>
        </w:rPr>
        <w:t xml:space="preserve">with the studies to be </w:t>
      </w:r>
      <w:r w:rsidR="002072D2">
        <w:rPr>
          <w:rFonts w:ascii="Arial" w:hAnsi="Arial" w:cs="Arial"/>
          <w:lang w:val="en-CA"/>
        </w:rPr>
        <w:t xml:space="preserve">raised </w:t>
      </w:r>
      <w:r w:rsidR="0085664A">
        <w:rPr>
          <w:rFonts w:ascii="Arial" w:hAnsi="Arial" w:cs="Arial"/>
          <w:lang w:val="en-CA"/>
        </w:rPr>
        <w:t xml:space="preserve">based on </w:t>
      </w:r>
      <w:r w:rsidR="00D375B9">
        <w:rPr>
          <w:rFonts w:ascii="Arial" w:hAnsi="Arial" w:cs="Arial"/>
          <w:lang w:val="en-CA"/>
        </w:rPr>
        <w:t>scrutiny by an interested party, such as the TFN in this instance</w:t>
      </w:r>
      <w:r w:rsidR="00434051">
        <w:rPr>
          <w:rFonts w:ascii="Arial" w:hAnsi="Arial" w:cs="Arial"/>
          <w:lang w:val="en-CA"/>
        </w:rPr>
        <w:t>, or the</w:t>
      </w:r>
      <w:r w:rsidR="00D375B9">
        <w:rPr>
          <w:rFonts w:ascii="Arial" w:hAnsi="Arial" w:cs="Arial"/>
          <w:lang w:val="en-CA"/>
        </w:rPr>
        <w:t xml:space="preserve"> </w:t>
      </w:r>
      <w:r w:rsidR="0085664A">
        <w:rPr>
          <w:rFonts w:ascii="Arial" w:hAnsi="Arial" w:cs="Arial"/>
          <w:lang w:val="en-CA"/>
        </w:rPr>
        <w:t>public</w:t>
      </w:r>
      <w:r w:rsidR="00434051">
        <w:rPr>
          <w:rFonts w:ascii="Arial" w:hAnsi="Arial" w:cs="Arial"/>
          <w:lang w:val="en-CA"/>
        </w:rPr>
        <w:t>.</w:t>
      </w:r>
      <w:r w:rsidR="003A46F4">
        <w:rPr>
          <w:rFonts w:ascii="Arial" w:hAnsi="Arial" w:cs="Arial"/>
          <w:lang w:val="en-CA"/>
        </w:rPr>
        <w:t xml:space="preserve"> </w:t>
      </w:r>
      <w:r>
        <w:rPr>
          <w:rFonts w:ascii="Arial" w:hAnsi="Arial" w:cs="Arial"/>
          <w:lang w:val="en-CA"/>
        </w:rPr>
        <w:t>The Tribunal will no</w:t>
      </w:r>
      <w:r w:rsidR="001522F1">
        <w:rPr>
          <w:rFonts w:ascii="Arial" w:hAnsi="Arial" w:cs="Arial"/>
          <w:lang w:val="en-CA"/>
        </w:rPr>
        <w:t>t</w:t>
      </w:r>
      <w:r>
        <w:rPr>
          <w:rFonts w:ascii="Arial" w:hAnsi="Arial" w:cs="Arial"/>
          <w:lang w:val="en-CA"/>
        </w:rPr>
        <w:t xml:space="preserve"> accept </w:t>
      </w:r>
      <w:r w:rsidR="002072D2">
        <w:rPr>
          <w:rFonts w:ascii="Arial" w:hAnsi="Arial" w:cs="Arial"/>
          <w:lang w:val="en-CA"/>
        </w:rPr>
        <w:t>a</w:t>
      </w:r>
      <w:r>
        <w:rPr>
          <w:rFonts w:ascii="Arial" w:hAnsi="Arial" w:cs="Arial"/>
          <w:lang w:val="en-CA"/>
        </w:rPr>
        <w:t xml:space="preserve"> recommendation in this </w:t>
      </w:r>
      <w:r w:rsidR="00960BBD">
        <w:rPr>
          <w:rFonts w:ascii="Arial" w:hAnsi="Arial" w:cs="Arial"/>
          <w:lang w:val="en-CA"/>
        </w:rPr>
        <w:t>case</w:t>
      </w:r>
      <w:r>
        <w:rPr>
          <w:rFonts w:ascii="Arial" w:hAnsi="Arial" w:cs="Arial"/>
          <w:lang w:val="en-CA"/>
        </w:rPr>
        <w:t xml:space="preserve"> that the applications be approved subject to the four conditions </w:t>
      </w:r>
      <w:r w:rsidR="001522F1">
        <w:rPr>
          <w:rFonts w:ascii="Arial" w:hAnsi="Arial" w:cs="Arial"/>
          <w:lang w:val="en-CA"/>
        </w:rPr>
        <w:t>identified by Mr. Robinson.</w:t>
      </w:r>
      <w:r w:rsidR="002072D2">
        <w:rPr>
          <w:rFonts w:ascii="Arial" w:hAnsi="Arial" w:cs="Arial"/>
          <w:lang w:val="en-CA"/>
        </w:rPr>
        <w:t xml:space="preserve"> </w:t>
      </w:r>
      <w:r w:rsidR="00390487">
        <w:rPr>
          <w:rFonts w:ascii="Arial" w:hAnsi="Arial" w:cs="Arial"/>
          <w:lang w:val="en-CA"/>
        </w:rPr>
        <w:t xml:space="preserve"> </w:t>
      </w:r>
      <w:r w:rsidR="003E3BE1">
        <w:rPr>
          <w:rFonts w:ascii="Arial" w:hAnsi="Arial" w:cs="Arial"/>
          <w:lang w:val="en-CA"/>
        </w:rPr>
        <w:t>The Tribunal finds that the con</w:t>
      </w:r>
      <w:r w:rsidR="00834B92">
        <w:rPr>
          <w:rFonts w:ascii="Arial" w:hAnsi="Arial" w:cs="Arial"/>
          <w:lang w:val="en-CA"/>
        </w:rPr>
        <w:t xml:space="preserve">ditions </w:t>
      </w:r>
      <w:r w:rsidR="00881725">
        <w:rPr>
          <w:rFonts w:ascii="Arial" w:hAnsi="Arial" w:cs="Arial"/>
          <w:lang w:val="en-CA"/>
        </w:rPr>
        <w:t>applied by</w:t>
      </w:r>
      <w:r w:rsidR="00470B3D">
        <w:rPr>
          <w:rFonts w:ascii="Arial" w:hAnsi="Arial" w:cs="Arial"/>
          <w:lang w:val="en-CA"/>
        </w:rPr>
        <w:t xml:space="preserve"> </w:t>
      </w:r>
      <w:r w:rsidR="003E3BE1">
        <w:rPr>
          <w:rFonts w:ascii="Arial" w:hAnsi="Arial" w:cs="Arial"/>
          <w:lang w:val="en-CA"/>
        </w:rPr>
        <w:t xml:space="preserve">the COA </w:t>
      </w:r>
      <w:r w:rsidR="00470B3D">
        <w:rPr>
          <w:rFonts w:ascii="Arial" w:hAnsi="Arial" w:cs="Arial"/>
          <w:lang w:val="en-CA"/>
        </w:rPr>
        <w:t xml:space="preserve">to its approvals and the conditions of </w:t>
      </w:r>
      <w:r w:rsidR="00D164A8">
        <w:rPr>
          <w:rFonts w:ascii="Arial" w:hAnsi="Arial" w:cs="Arial"/>
          <w:lang w:val="en-CA"/>
        </w:rPr>
        <w:t>approval recommend</w:t>
      </w:r>
      <w:r w:rsidR="005170B4">
        <w:rPr>
          <w:rFonts w:ascii="Arial" w:hAnsi="Arial" w:cs="Arial"/>
          <w:lang w:val="en-CA"/>
        </w:rPr>
        <w:t>ed</w:t>
      </w:r>
      <w:r w:rsidR="00D164A8">
        <w:rPr>
          <w:rFonts w:ascii="Arial" w:hAnsi="Arial" w:cs="Arial"/>
          <w:lang w:val="en-CA"/>
        </w:rPr>
        <w:t xml:space="preserve"> by Mr. Robinson at the </w:t>
      </w:r>
      <w:r w:rsidR="00A75BCD">
        <w:rPr>
          <w:rFonts w:ascii="Arial" w:hAnsi="Arial" w:cs="Arial"/>
          <w:lang w:val="en-CA"/>
        </w:rPr>
        <w:t>hearing are</w:t>
      </w:r>
      <w:r w:rsidR="00D164A8">
        <w:rPr>
          <w:rFonts w:ascii="Arial" w:hAnsi="Arial" w:cs="Arial"/>
          <w:lang w:val="en-CA"/>
        </w:rPr>
        <w:t xml:space="preserve"> not</w:t>
      </w:r>
      <w:r w:rsidR="003E3BE1">
        <w:rPr>
          <w:rFonts w:ascii="Arial" w:hAnsi="Arial" w:cs="Arial"/>
          <w:lang w:val="en-CA"/>
        </w:rPr>
        <w:t>, under</w:t>
      </w:r>
      <w:r w:rsidR="00881725">
        <w:rPr>
          <w:rFonts w:ascii="Arial" w:hAnsi="Arial" w:cs="Arial"/>
          <w:lang w:val="en-CA"/>
        </w:rPr>
        <w:t xml:space="preserve"> </w:t>
      </w:r>
      <w:r w:rsidR="003E3BE1">
        <w:rPr>
          <w:rFonts w:ascii="Arial" w:hAnsi="Arial" w:cs="Arial"/>
          <w:lang w:val="en-CA"/>
        </w:rPr>
        <w:t xml:space="preserve">the </w:t>
      </w:r>
      <w:r w:rsidR="00881725">
        <w:rPr>
          <w:rFonts w:ascii="Arial" w:hAnsi="Arial" w:cs="Arial"/>
          <w:lang w:val="en-CA"/>
        </w:rPr>
        <w:t xml:space="preserve">circumstances </w:t>
      </w:r>
      <w:r w:rsidR="00834B92">
        <w:rPr>
          <w:rFonts w:ascii="Arial" w:hAnsi="Arial" w:cs="Arial"/>
          <w:lang w:val="en-CA"/>
        </w:rPr>
        <w:t xml:space="preserve">and in this </w:t>
      </w:r>
      <w:r w:rsidR="00F63728">
        <w:rPr>
          <w:rFonts w:ascii="Arial" w:hAnsi="Arial" w:cs="Arial"/>
          <w:lang w:val="en-CA"/>
        </w:rPr>
        <w:t>context,</w:t>
      </w:r>
      <w:r w:rsidR="003E3BE1">
        <w:rPr>
          <w:rFonts w:ascii="Arial" w:hAnsi="Arial" w:cs="Arial"/>
          <w:lang w:val="en-CA"/>
        </w:rPr>
        <w:t xml:space="preserve"> </w:t>
      </w:r>
      <w:r w:rsidR="009D5E43">
        <w:rPr>
          <w:rFonts w:ascii="Arial" w:hAnsi="Arial" w:cs="Arial"/>
          <w:lang w:val="en-CA"/>
        </w:rPr>
        <w:t>reasonable pursuant</w:t>
      </w:r>
      <w:r w:rsidR="003E3BE1">
        <w:rPr>
          <w:rFonts w:ascii="Arial" w:hAnsi="Arial" w:cs="Arial"/>
          <w:lang w:val="en-CA"/>
        </w:rPr>
        <w:t xml:space="preserve"> to</w:t>
      </w:r>
      <w:r w:rsidR="00B460A1">
        <w:rPr>
          <w:rFonts w:ascii="Arial" w:hAnsi="Arial" w:cs="Arial"/>
          <w:lang w:val="en-CA"/>
        </w:rPr>
        <w:t xml:space="preserve"> </w:t>
      </w:r>
      <w:r w:rsidR="003E3BE1">
        <w:rPr>
          <w:rFonts w:ascii="Arial" w:hAnsi="Arial" w:cs="Arial"/>
          <w:lang w:val="en-CA"/>
        </w:rPr>
        <w:t>s</w:t>
      </w:r>
      <w:r w:rsidR="00B460A1">
        <w:rPr>
          <w:rFonts w:ascii="Arial" w:hAnsi="Arial" w:cs="Arial"/>
          <w:lang w:val="en-CA"/>
        </w:rPr>
        <w:t>.</w:t>
      </w:r>
      <w:r w:rsidR="003E3BE1">
        <w:rPr>
          <w:rFonts w:ascii="Arial" w:hAnsi="Arial" w:cs="Arial"/>
          <w:lang w:val="en-CA"/>
        </w:rPr>
        <w:t xml:space="preserve"> </w:t>
      </w:r>
      <w:r w:rsidR="00834B92">
        <w:rPr>
          <w:rFonts w:ascii="Arial" w:hAnsi="Arial" w:cs="Arial"/>
          <w:lang w:val="en-CA"/>
        </w:rPr>
        <w:t>5</w:t>
      </w:r>
      <w:r w:rsidR="00881725">
        <w:rPr>
          <w:rFonts w:ascii="Arial" w:hAnsi="Arial" w:cs="Arial"/>
          <w:lang w:val="en-CA"/>
        </w:rPr>
        <w:t>1</w:t>
      </w:r>
      <w:r w:rsidR="00834B92">
        <w:rPr>
          <w:rFonts w:ascii="Arial" w:hAnsi="Arial" w:cs="Arial"/>
          <w:lang w:val="en-CA"/>
        </w:rPr>
        <w:t>(25) of t</w:t>
      </w:r>
      <w:r w:rsidR="00881725">
        <w:rPr>
          <w:rFonts w:ascii="Arial" w:hAnsi="Arial" w:cs="Arial"/>
          <w:lang w:val="en-CA"/>
        </w:rPr>
        <w:t>h</w:t>
      </w:r>
      <w:r w:rsidR="00834B92">
        <w:rPr>
          <w:rFonts w:ascii="Arial" w:hAnsi="Arial" w:cs="Arial"/>
          <w:lang w:val="en-CA"/>
        </w:rPr>
        <w:t xml:space="preserve">e Act. </w:t>
      </w:r>
    </w:p>
    <w:p w14:paraId="0ACC3449" w14:textId="77777777" w:rsidR="00C15740" w:rsidRPr="0034457F" w:rsidRDefault="009D5E43" w:rsidP="00C15740">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T</w:t>
      </w:r>
      <w:r w:rsidR="005D70B7">
        <w:rPr>
          <w:rFonts w:ascii="Arial" w:hAnsi="Arial" w:cs="Arial"/>
          <w:lang w:val="en-CA"/>
        </w:rPr>
        <w:t xml:space="preserve">he Tribunal </w:t>
      </w:r>
      <w:r w:rsidR="00C15740" w:rsidRPr="0034457F">
        <w:rPr>
          <w:rFonts w:ascii="Arial" w:hAnsi="Arial" w:cs="Arial"/>
          <w:lang w:val="en-CA"/>
        </w:rPr>
        <w:t xml:space="preserve">is </w:t>
      </w:r>
      <w:r w:rsidR="0005376B">
        <w:rPr>
          <w:rFonts w:ascii="Arial" w:hAnsi="Arial" w:cs="Arial"/>
          <w:lang w:val="en-CA"/>
        </w:rPr>
        <w:t xml:space="preserve">satisfied that a plan of subdivision is not required </w:t>
      </w:r>
      <w:r>
        <w:rPr>
          <w:rFonts w:ascii="Arial" w:hAnsi="Arial" w:cs="Arial"/>
          <w:lang w:val="en-CA"/>
        </w:rPr>
        <w:t>pursuant to</w:t>
      </w:r>
      <w:r w:rsidR="00841CEA">
        <w:rPr>
          <w:rFonts w:ascii="Arial" w:hAnsi="Arial" w:cs="Arial"/>
          <w:lang w:val="en-CA"/>
        </w:rPr>
        <w:t xml:space="preserve"> </w:t>
      </w:r>
      <w:r w:rsidR="00B460A1">
        <w:rPr>
          <w:rFonts w:ascii="Arial" w:hAnsi="Arial" w:cs="Arial"/>
          <w:lang w:val="en-CA"/>
        </w:rPr>
        <w:t xml:space="preserve">     </w:t>
      </w:r>
      <w:r w:rsidR="00841CEA">
        <w:rPr>
          <w:rFonts w:ascii="Arial" w:hAnsi="Arial" w:cs="Arial"/>
          <w:lang w:val="en-CA"/>
        </w:rPr>
        <w:t>s. 5</w:t>
      </w:r>
      <w:r>
        <w:rPr>
          <w:rFonts w:ascii="Arial" w:hAnsi="Arial" w:cs="Arial"/>
          <w:lang w:val="en-CA"/>
        </w:rPr>
        <w:t>3(1) of the Act but is n</w:t>
      </w:r>
      <w:r w:rsidR="00C15740" w:rsidRPr="0034457F">
        <w:rPr>
          <w:rFonts w:ascii="Arial" w:hAnsi="Arial" w:cs="Arial"/>
          <w:lang w:val="en-CA"/>
        </w:rPr>
        <w:t xml:space="preserve">ot satisfied that the applications have appropriate regard for </w:t>
      </w:r>
      <w:proofErr w:type="gramStart"/>
      <w:r w:rsidR="00C15740" w:rsidRPr="0034457F">
        <w:rPr>
          <w:rFonts w:ascii="Arial" w:hAnsi="Arial" w:cs="Arial"/>
          <w:lang w:val="en-CA"/>
        </w:rPr>
        <w:t>all of</w:t>
      </w:r>
      <w:proofErr w:type="gramEnd"/>
      <w:r w:rsidR="00C15740" w:rsidRPr="0034457F">
        <w:rPr>
          <w:rFonts w:ascii="Arial" w:hAnsi="Arial" w:cs="Arial"/>
          <w:lang w:val="en-CA"/>
        </w:rPr>
        <w:t xml:space="preserve"> the criteria found in s. 51(24) of the Act, which are as follows: </w:t>
      </w:r>
    </w:p>
    <w:p w14:paraId="56FE872C" w14:textId="77777777" w:rsidR="00C15740" w:rsidRPr="009D0E09" w:rsidRDefault="00C15740" w:rsidP="00C15740">
      <w:pPr>
        <w:pStyle w:val="Heading4"/>
        <w:spacing w:before="0" w:after="0"/>
        <w:ind w:right="1422" w:firstLine="1418"/>
        <w:rPr>
          <w:rFonts w:ascii="Arial" w:hAnsi="Arial" w:cs="Arial"/>
          <w:sz w:val="20"/>
          <w:szCs w:val="20"/>
          <w:lang w:val="en"/>
        </w:rPr>
      </w:pPr>
      <w:r w:rsidRPr="009D0E09">
        <w:rPr>
          <w:rFonts w:ascii="Arial" w:hAnsi="Arial" w:cs="Arial"/>
          <w:sz w:val="20"/>
          <w:szCs w:val="20"/>
          <w:lang w:val="en"/>
        </w:rPr>
        <w:t>Criteria</w:t>
      </w:r>
    </w:p>
    <w:p w14:paraId="7D9474BA" w14:textId="77777777" w:rsidR="00C15740" w:rsidRPr="00C6368E" w:rsidRDefault="00C15740" w:rsidP="00C15740">
      <w:pPr>
        <w:pStyle w:val="subsection"/>
        <w:ind w:left="1418" w:right="1422"/>
        <w:rPr>
          <w:rFonts w:ascii="Arial" w:hAnsi="Arial" w:cs="Arial"/>
          <w:color w:val="222222"/>
          <w:sz w:val="20"/>
          <w:szCs w:val="20"/>
          <w:lang w:val="en"/>
        </w:rPr>
      </w:pPr>
      <w:r w:rsidRPr="00C6368E">
        <w:rPr>
          <w:rFonts w:ascii="Arial" w:hAnsi="Arial" w:cs="Arial"/>
          <w:color w:val="222222"/>
          <w:sz w:val="20"/>
          <w:szCs w:val="20"/>
          <w:lang w:val="en"/>
        </w:rPr>
        <w:t>(24) In considering a draft plan of subdivision, regard shall be had, among other matters, to the health, safety, convenience, accessibility for persons with disabilities and welfare of the present and future inhabitants of the municipality and to,</w:t>
      </w:r>
    </w:p>
    <w:p w14:paraId="434F0A4B" w14:textId="77777777" w:rsidR="00C15740" w:rsidRPr="00C6368E" w:rsidRDefault="00C15740" w:rsidP="00C15740">
      <w:pPr>
        <w:pStyle w:val="subsection"/>
        <w:ind w:left="1418" w:right="1422"/>
        <w:rPr>
          <w:rFonts w:ascii="Arial" w:hAnsi="Arial" w:cs="Arial"/>
          <w:color w:val="222222"/>
          <w:sz w:val="20"/>
          <w:szCs w:val="20"/>
          <w:lang w:val="en"/>
        </w:rPr>
      </w:pPr>
    </w:p>
    <w:p w14:paraId="4A4AA980" w14:textId="77777777" w:rsidR="00C15740" w:rsidRDefault="00C15740" w:rsidP="00C15740">
      <w:pPr>
        <w:pStyle w:val="clause"/>
        <w:numPr>
          <w:ilvl w:val="0"/>
          <w:numId w:val="33"/>
        </w:numPr>
        <w:ind w:left="1843" w:right="1422" w:hanging="425"/>
        <w:rPr>
          <w:rFonts w:ascii="Arial" w:hAnsi="Arial" w:cs="Arial"/>
          <w:color w:val="222222"/>
          <w:sz w:val="20"/>
          <w:szCs w:val="20"/>
          <w:lang w:val="en"/>
        </w:rPr>
      </w:pPr>
      <w:r w:rsidRPr="00C6368E">
        <w:rPr>
          <w:rFonts w:ascii="Arial" w:hAnsi="Arial" w:cs="Arial"/>
          <w:color w:val="222222"/>
          <w:sz w:val="20"/>
          <w:szCs w:val="20"/>
          <w:lang w:val="en"/>
        </w:rPr>
        <w:t>the effect of development of the proposed subdivision on matters of provincial interest as referred to in section 2;</w:t>
      </w:r>
    </w:p>
    <w:p w14:paraId="2D556D91" w14:textId="77777777" w:rsidR="00C15740" w:rsidRPr="00C6368E" w:rsidRDefault="00C15740" w:rsidP="00C15740">
      <w:pPr>
        <w:pStyle w:val="clause"/>
        <w:ind w:left="1778" w:right="1422"/>
        <w:rPr>
          <w:rFonts w:ascii="Arial" w:hAnsi="Arial" w:cs="Arial"/>
          <w:color w:val="222222"/>
          <w:sz w:val="20"/>
          <w:szCs w:val="20"/>
          <w:lang w:val="en"/>
        </w:rPr>
      </w:pPr>
    </w:p>
    <w:p w14:paraId="415913E4" w14:textId="77777777" w:rsidR="00C15740" w:rsidRDefault="00C15740" w:rsidP="00C15740">
      <w:pPr>
        <w:pStyle w:val="clause"/>
        <w:numPr>
          <w:ilvl w:val="0"/>
          <w:numId w:val="33"/>
        </w:numPr>
        <w:ind w:left="1843" w:right="1422" w:hanging="425"/>
        <w:rPr>
          <w:rFonts w:ascii="Arial" w:hAnsi="Arial" w:cs="Arial"/>
          <w:color w:val="222222"/>
          <w:sz w:val="20"/>
          <w:szCs w:val="20"/>
          <w:lang w:val="en"/>
        </w:rPr>
      </w:pPr>
      <w:r w:rsidRPr="00C6368E">
        <w:rPr>
          <w:rFonts w:ascii="Arial" w:hAnsi="Arial" w:cs="Arial"/>
          <w:color w:val="222222"/>
          <w:sz w:val="20"/>
          <w:szCs w:val="20"/>
          <w:lang w:val="en"/>
        </w:rPr>
        <w:t>whether the proposed subdivision is premature or in the public interest;</w:t>
      </w:r>
    </w:p>
    <w:p w14:paraId="115CDEDC" w14:textId="77777777" w:rsidR="00C15740" w:rsidRPr="00C6368E" w:rsidRDefault="00C15740" w:rsidP="00B460A1">
      <w:pPr>
        <w:pStyle w:val="clause"/>
        <w:ind w:right="1422"/>
        <w:rPr>
          <w:rFonts w:ascii="Arial" w:hAnsi="Arial" w:cs="Arial"/>
          <w:color w:val="222222"/>
          <w:sz w:val="20"/>
          <w:szCs w:val="20"/>
          <w:lang w:val="en"/>
        </w:rPr>
      </w:pPr>
    </w:p>
    <w:p w14:paraId="32DE46E9" w14:textId="77777777" w:rsidR="00C15740" w:rsidRDefault="00C15740" w:rsidP="00C15740">
      <w:pPr>
        <w:pStyle w:val="clause"/>
        <w:numPr>
          <w:ilvl w:val="0"/>
          <w:numId w:val="33"/>
        </w:numPr>
        <w:ind w:left="1843" w:right="1422" w:hanging="425"/>
        <w:rPr>
          <w:rFonts w:ascii="Arial" w:hAnsi="Arial" w:cs="Arial"/>
          <w:color w:val="222222"/>
          <w:sz w:val="20"/>
          <w:szCs w:val="20"/>
          <w:lang w:val="en"/>
        </w:rPr>
      </w:pPr>
      <w:r w:rsidRPr="00C6368E">
        <w:rPr>
          <w:rFonts w:ascii="Arial" w:hAnsi="Arial" w:cs="Arial"/>
          <w:color w:val="222222"/>
          <w:sz w:val="20"/>
          <w:szCs w:val="20"/>
          <w:lang w:val="en"/>
        </w:rPr>
        <w:t>whether the plan conforms to the official plan and adjacent plans of subdivision, if any;</w:t>
      </w:r>
    </w:p>
    <w:p w14:paraId="145319D6" w14:textId="77777777" w:rsidR="00C15740" w:rsidRPr="00C6368E" w:rsidRDefault="00C15740" w:rsidP="00C15740">
      <w:pPr>
        <w:pStyle w:val="clause"/>
        <w:ind w:left="1778" w:right="1422"/>
        <w:rPr>
          <w:rFonts w:ascii="Arial" w:hAnsi="Arial" w:cs="Arial"/>
          <w:color w:val="222222"/>
          <w:sz w:val="20"/>
          <w:szCs w:val="20"/>
          <w:lang w:val="en"/>
        </w:rPr>
      </w:pPr>
    </w:p>
    <w:p w14:paraId="5312DB44" w14:textId="77777777" w:rsidR="00C15740" w:rsidRDefault="00C15740" w:rsidP="00C15740">
      <w:pPr>
        <w:pStyle w:val="clause"/>
        <w:numPr>
          <w:ilvl w:val="0"/>
          <w:numId w:val="33"/>
        </w:numPr>
        <w:ind w:left="1843" w:right="1422" w:hanging="425"/>
        <w:rPr>
          <w:rFonts w:ascii="Arial" w:hAnsi="Arial" w:cs="Arial"/>
          <w:color w:val="222222"/>
          <w:sz w:val="20"/>
          <w:szCs w:val="20"/>
          <w:lang w:val="en"/>
        </w:rPr>
      </w:pPr>
      <w:r w:rsidRPr="00C6368E">
        <w:rPr>
          <w:rFonts w:ascii="Arial" w:hAnsi="Arial" w:cs="Arial"/>
          <w:color w:val="222222"/>
          <w:sz w:val="20"/>
          <w:szCs w:val="20"/>
          <w:lang w:val="en"/>
        </w:rPr>
        <w:t>the suitability of the land for the purposes for which it is to be subdivided;</w:t>
      </w:r>
    </w:p>
    <w:p w14:paraId="1572A635" w14:textId="77777777" w:rsidR="00C15740" w:rsidRDefault="00C15740" w:rsidP="00C15740">
      <w:pPr>
        <w:pStyle w:val="ListParagraph"/>
        <w:ind w:right="1422"/>
        <w:rPr>
          <w:rFonts w:cs="Arial"/>
          <w:color w:val="222222"/>
          <w:sz w:val="20"/>
          <w:szCs w:val="20"/>
          <w:lang w:val="en"/>
        </w:rPr>
      </w:pPr>
    </w:p>
    <w:p w14:paraId="6A5F054F" w14:textId="77777777" w:rsidR="00C15740" w:rsidRDefault="00C15740" w:rsidP="00C15740">
      <w:pPr>
        <w:pStyle w:val="clause"/>
        <w:tabs>
          <w:tab w:val="left" w:pos="1701"/>
        </w:tabs>
        <w:ind w:left="1985" w:right="1422" w:hanging="567"/>
        <w:rPr>
          <w:rFonts w:ascii="Arial" w:hAnsi="Arial" w:cs="Arial"/>
          <w:color w:val="222222"/>
          <w:sz w:val="20"/>
          <w:szCs w:val="20"/>
          <w:lang w:val="en"/>
        </w:rPr>
      </w:pPr>
      <w:r w:rsidRPr="00C6368E">
        <w:rPr>
          <w:rFonts w:ascii="Arial" w:hAnsi="Arial" w:cs="Arial"/>
          <w:color w:val="222222"/>
          <w:sz w:val="20"/>
          <w:szCs w:val="20"/>
          <w:lang w:val="en"/>
        </w:rPr>
        <w:t>(d.1)</w:t>
      </w:r>
      <w:r>
        <w:rPr>
          <w:rFonts w:ascii="Arial" w:hAnsi="Arial" w:cs="Arial"/>
          <w:color w:val="222222"/>
          <w:sz w:val="20"/>
          <w:szCs w:val="20"/>
          <w:lang w:val="en"/>
        </w:rPr>
        <w:tab/>
      </w:r>
      <w:r w:rsidRPr="00C6368E">
        <w:rPr>
          <w:rFonts w:ascii="Arial" w:hAnsi="Arial" w:cs="Arial"/>
          <w:color w:val="222222"/>
          <w:sz w:val="20"/>
          <w:szCs w:val="20"/>
          <w:lang w:val="en"/>
        </w:rPr>
        <w:t>if any affordable housing units are being proposed, the suitability of the proposed units for affordable housing;</w:t>
      </w:r>
    </w:p>
    <w:p w14:paraId="5A5BA188" w14:textId="77777777" w:rsidR="00C15740" w:rsidRPr="00C6368E" w:rsidRDefault="00C15740" w:rsidP="00C15740">
      <w:pPr>
        <w:pStyle w:val="clause"/>
        <w:ind w:left="1418" w:right="1422"/>
        <w:rPr>
          <w:rFonts w:ascii="Arial" w:hAnsi="Arial" w:cs="Arial"/>
          <w:color w:val="222222"/>
          <w:sz w:val="20"/>
          <w:szCs w:val="20"/>
          <w:lang w:val="en"/>
        </w:rPr>
      </w:pPr>
    </w:p>
    <w:p w14:paraId="0850C596" w14:textId="77777777" w:rsidR="00C15740" w:rsidRDefault="00C15740" w:rsidP="00C15740">
      <w:pPr>
        <w:pStyle w:val="clause"/>
        <w:numPr>
          <w:ilvl w:val="0"/>
          <w:numId w:val="33"/>
        </w:numPr>
        <w:ind w:left="1843" w:right="1422" w:hanging="425"/>
        <w:rPr>
          <w:rFonts w:ascii="Arial" w:hAnsi="Arial" w:cs="Arial"/>
          <w:color w:val="222222"/>
          <w:sz w:val="20"/>
          <w:szCs w:val="20"/>
          <w:lang w:val="en"/>
        </w:rPr>
      </w:pPr>
      <w:r w:rsidRPr="00C6368E">
        <w:rPr>
          <w:rFonts w:ascii="Arial" w:hAnsi="Arial" w:cs="Arial"/>
          <w:color w:val="222222"/>
          <w:sz w:val="20"/>
          <w:szCs w:val="20"/>
          <w:lang w:val="en"/>
        </w:rPr>
        <w:t>the number, width, location and proposed grades and elevations of highways, and the adequacy of them, and the highways linking the highways in the proposed subdivision with the established highway system in the vicinity and the adequacy of them;</w:t>
      </w:r>
    </w:p>
    <w:p w14:paraId="1DB8C38A" w14:textId="77777777" w:rsidR="00C15740" w:rsidRPr="00C6368E" w:rsidRDefault="00C15740" w:rsidP="00C15740">
      <w:pPr>
        <w:pStyle w:val="clause"/>
        <w:ind w:left="1778" w:right="1422"/>
        <w:rPr>
          <w:rFonts w:ascii="Arial" w:hAnsi="Arial" w:cs="Arial"/>
          <w:color w:val="222222"/>
          <w:sz w:val="20"/>
          <w:szCs w:val="20"/>
          <w:lang w:val="en"/>
        </w:rPr>
      </w:pPr>
    </w:p>
    <w:p w14:paraId="543259E0" w14:textId="77777777" w:rsidR="00C15740" w:rsidRDefault="00C15740" w:rsidP="00C15740">
      <w:pPr>
        <w:pStyle w:val="clause"/>
        <w:numPr>
          <w:ilvl w:val="0"/>
          <w:numId w:val="33"/>
        </w:numPr>
        <w:ind w:left="1843" w:right="1422" w:hanging="425"/>
        <w:rPr>
          <w:rFonts w:ascii="Arial" w:hAnsi="Arial" w:cs="Arial"/>
          <w:color w:val="222222"/>
          <w:sz w:val="20"/>
          <w:szCs w:val="20"/>
          <w:lang w:val="en"/>
        </w:rPr>
      </w:pPr>
      <w:r w:rsidRPr="00C6368E">
        <w:rPr>
          <w:rFonts w:ascii="Arial" w:hAnsi="Arial" w:cs="Arial"/>
          <w:color w:val="222222"/>
          <w:sz w:val="20"/>
          <w:szCs w:val="20"/>
          <w:lang w:val="en"/>
        </w:rPr>
        <w:t>the dimensions and shapes of the proposed lots;</w:t>
      </w:r>
    </w:p>
    <w:p w14:paraId="2AAED0ED" w14:textId="77777777" w:rsidR="00C15740" w:rsidRDefault="00C15740" w:rsidP="00C15740">
      <w:pPr>
        <w:pStyle w:val="ListParagraph"/>
        <w:ind w:right="1422"/>
        <w:rPr>
          <w:rFonts w:cs="Arial"/>
          <w:color w:val="222222"/>
          <w:sz w:val="20"/>
          <w:szCs w:val="20"/>
          <w:lang w:val="en"/>
        </w:rPr>
      </w:pPr>
    </w:p>
    <w:p w14:paraId="0F91D2D1" w14:textId="77777777" w:rsidR="00C15740" w:rsidRDefault="00C15740" w:rsidP="00C15740">
      <w:pPr>
        <w:pStyle w:val="clause"/>
        <w:numPr>
          <w:ilvl w:val="0"/>
          <w:numId w:val="33"/>
        </w:numPr>
        <w:ind w:left="1843" w:right="1422" w:hanging="425"/>
        <w:rPr>
          <w:rFonts w:ascii="Arial" w:hAnsi="Arial" w:cs="Arial"/>
          <w:color w:val="222222"/>
          <w:sz w:val="20"/>
          <w:szCs w:val="20"/>
          <w:lang w:val="en"/>
        </w:rPr>
      </w:pPr>
      <w:r w:rsidRPr="00C6368E">
        <w:rPr>
          <w:rFonts w:ascii="Arial" w:hAnsi="Arial" w:cs="Arial"/>
          <w:color w:val="222222"/>
          <w:sz w:val="20"/>
          <w:szCs w:val="20"/>
          <w:lang w:val="en"/>
        </w:rPr>
        <w:t>the restrictions or proposed restrictions, if any, on the land proposed to be subdivided or the buildings and structures proposed to be erected on it and the restrictions, if any, on adjoining land;</w:t>
      </w:r>
    </w:p>
    <w:p w14:paraId="685150AC" w14:textId="77777777" w:rsidR="00C15740" w:rsidRDefault="00C15740" w:rsidP="00C15740">
      <w:pPr>
        <w:pStyle w:val="ListParagraph"/>
        <w:ind w:right="1422"/>
        <w:rPr>
          <w:rFonts w:cs="Arial"/>
          <w:color w:val="222222"/>
          <w:sz w:val="20"/>
          <w:szCs w:val="20"/>
          <w:lang w:val="en"/>
        </w:rPr>
      </w:pPr>
    </w:p>
    <w:p w14:paraId="1290D1E5" w14:textId="77777777" w:rsidR="00C15740" w:rsidRDefault="00C15740" w:rsidP="00C15740">
      <w:pPr>
        <w:pStyle w:val="clause"/>
        <w:numPr>
          <w:ilvl w:val="0"/>
          <w:numId w:val="33"/>
        </w:numPr>
        <w:ind w:left="1843" w:right="1422" w:hanging="425"/>
        <w:rPr>
          <w:rFonts w:ascii="Arial" w:hAnsi="Arial" w:cs="Arial"/>
          <w:color w:val="222222"/>
          <w:sz w:val="20"/>
          <w:szCs w:val="20"/>
          <w:lang w:val="en"/>
        </w:rPr>
      </w:pPr>
      <w:r w:rsidRPr="00C6368E">
        <w:rPr>
          <w:rFonts w:ascii="Arial" w:hAnsi="Arial" w:cs="Arial"/>
          <w:color w:val="222222"/>
          <w:sz w:val="20"/>
          <w:szCs w:val="20"/>
          <w:lang w:val="en"/>
        </w:rPr>
        <w:t>conservation of natural resources and flood control;</w:t>
      </w:r>
    </w:p>
    <w:p w14:paraId="58D0F7E3" w14:textId="77777777" w:rsidR="00C15740" w:rsidRDefault="00C15740" w:rsidP="00C15740">
      <w:pPr>
        <w:pStyle w:val="ListParagraph"/>
        <w:ind w:right="1422"/>
        <w:rPr>
          <w:rFonts w:cs="Arial"/>
          <w:color w:val="222222"/>
          <w:sz w:val="20"/>
          <w:szCs w:val="20"/>
          <w:lang w:val="en"/>
        </w:rPr>
      </w:pPr>
    </w:p>
    <w:p w14:paraId="63C2940F" w14:textId="77777777" w:rsidR="00C15740" w:rsidRDefault="00C15740" w:rsidP="00C15740">
      <w:pPr>
        <w:pStyle w:val="clause"/>
        <w:numPr>
          <w:ilvl w:val="0"/>
          <w:numId w:val="33"/>
        </w:numPr>
        <w:ind w:left="1843" w:right="1422" w:hanging="425"/>
        <w:rPr>
          <w:rFonts w:ascii="Arial" w:hAnsi="Arial" w:cs="Arial"/>
          <w:color w:val="222222"/>
          <w:sz w:val="20"/>
          <w:szCs w:val="20"/>
          <w:lang w:val="en"/>
        </w:rPr>
      </w:pPr>
      <w:r w:rsidRPr="00C6368E">
        <w:rPr>
          <w:rFonts w:ascii="Arial" w:hAnsi="Arial" w:cs="Arial"/>
          <w:color w:val="222222"/>
          <w:sz w:val="20"/>
          <w:szCs w:val="20"/>
          <w:lang w:val="en"/>
        </w:rPr>
        <w:t>the adequacy of utilities and municipal services;</w:t>
      </w:r>
    </w:p>
    <w:p w14:paraId="3AB6E010" w14:textId="77777777" w:rsidR="00C15740" w:rsidRDefault="00C15740" w:rsidP="00C15740">
      <w:pPr>
        <w:pStyle w:val="ListParagraph"/>
        <w:ind w:right="1422"/>
        <w:rPr>
          <w:rFonts w:cs="Arial"/>
          <w:color w:val="222222"/>
          <w:sz w:val="20"/>
          <w:szCs w:val="20"/>
          <w:lang w:val="en"/>
        </w:rPr>
      </w:pPr>
    </w:p>
    <w:p w14:paraId="14BE8CC6" w14:textId="77777777" w:rsidR="00C15740" w:rsidRDefault="00C15740" w:rsidP="00C15740">
      <w:pPr>
        <w:pStyle w:val="clause"/>
        <w:numPr>
          <w:ilvl w:val="0"/>
          <w:numId w:val="33"/>
        </w:numPr>
        <w:ind w:left="1843" w:right="1422" w:hanging="425"/>
        <w:rPr>
          <w:rFonts w:ascii="Arial" w:hAnsi="Arial" w:cs="Arial"/>
          <w:color w:val="222222"/>
          <w:sz w:val="20"/>
          <w:szCs w:val="20"/>
          <w:lang w:val="en"/>
        </w:rPr>
      </w:pPr>
      <w:r w:rsidRPr="00C6368E">
        <w:rPr>
          <w:rFonts w:ascii="Arial" w:hAnsi="Arial" w:cs="Arial"/>
          <w:color w:val="222222"/>
          <w:sz w:val="20"/>
          <w:szCs w:val="20"/>
          <w:lang w:val="en"/>
        </w:rPr>
        <w:t>the adequacy of school sites;</w:t>
      </w:r>
    </w:p>
    <w:p w14:paraId="6D2B3BED" w14:textId="77777777" w:rsidR="00C15740" w:rsidRDefault="00C15740" w:rsidP="00C15740">
      <w:pPr>
        <w:pStyle w:val="ListParagraph"/>
        <w:ind w:right="1422"/>
        <w:rPr>
          <w:rFonts w:cs="Arial"/>
          <w:color w:val="222222"/>
          <w:sz w:val="20"/>
          <w:szCs w:val="20"/>
          <w:lang w:val="en"/>
        </w:rPr>
      </w:pPr>
    </w:p>
    <w:p w14:paraId="2EA6F58D" w14:textId="77777777" w:rsidR="00C15740" w:rsidRDefault="00C15740" w:rsidP="00C15740">
      <w:pPr>
        <w:pStyle w:val="clause"/>
        <w:numPr>
          <w:ilvl w:val="0"/>
          <w:numId w:val="33"/>
        </w:numPr>
        <w:ind w:left="1843" w:right="1422" w:hanging="425"/>
        <w:rPr>
          <w:rFonts w:ascii="Arial" w:hAnsi="Arial" w:cs="Arial"/>
          <w:color w:val="222222"/>
          <w:sz w:val="20"/>
          <w:szCs w:val="20"/>
          <w:lang w:val="en"/>
        </w:rPr>
      </w:pPr>
      <w:r w:rsidRPr="00C6368E">
        <w:rPr>
          <w:rFonts w:ascii="Arial" w:hAnsi="Arial" w:cs="Arial"/>
          <w:color w:val="222222"/>
          <w:sz w:val="20"/>
          <w:szCs w:val="20"/>
          <w:lang w:val="en"/>
        </w:rPr>
        <w:t>the area of land, if any, within the proposed subdivision that, exclusive of highways, is to be conveyed or dedicated for public purposes;</w:t>
      </w:r>
    </w:p>
    <w:p w14:paraId="5626DED7" w14:textId="77777777" w:rsidR="00C15740" w:rsidRDefault="00C15740" w:rsidP="00C15740">
      <w:pPr>
        <w:pStyle w:val="ListParagraph"/>
        <w:ind w:right="1422"/>
        <w:rPr>
          <w:rFonts w:cs="Arial"/>
          <w:color w:val="222222"/>
          <w:sz w:val="20"/>
          <w:szCs w:val="20"/>
          <w:lang w:val="en"/>
        </w:rPr>
      </w:pPr>
    </w:p>
    <w:p w14:paraId="2C3FB5EC" w14:textId="77777777" w:rsidR="00C15740" w:rsidRDefault="00C15740" w:rsidP="00C15740">
      <w:pPr>
        <w:pStyle w:val="clause"/>
        <w:numPr>
          <w:ilvl w:val="0"/>
          <w:numId w:val="33"/>
        </w:numPr>
        <w:ind w:left="1843" w:right="1422" w:hanging="425"/>
        <w:rPr>
          <w:rFonts w:ascii="Arial" w:hAnsi="Arial" w:cs="Arial"/>
          <w:color w:val="222222"/>
          <w:sz w:val="20"/>
          <w:szCs w:val="20"/>
          <w:lang w:val="en"/>
        </w:rPr>
      </w:pPr>
      <w:r w:rsidRPr="00C6368E">
        <w:rPr>
          <w:rFonts w:ascii="Arial" w:hAnsi="Arial" w:cs="Arial"/>
          <w:color w:val="222222"/>
          <w:sz w:val="20"/>
          <w:szCs w:val="20"/>
          <w:lang w:val="en"/>
        </w:rPr>
        <w:t>the extent to which the plan’s design optimizes the available supply, means of supplying, efficient use and conservation of energy; and</w:t>
      </w:r>
    </w:p>
    <w:p w14:paraId="2332F414" w14:textId="77777777" w:rsidR="00C15740" w:rsidRDefault="00C15740" w:rsidP="00C15740">
      <w:pPr>
        <w:pStyle w:val="ListParagraph"/>
        <w:ind w:right="1422"/>
        <w:rPr>
          <w:rFonts w:cs="Arial"/>
          <w:color w:val="222222"/>
          <w:sz w:val="20"/>
          <w:szCs w:val="20"/>
          <w:lang w:val="en"/>
        </w:rPr>
      </w:pPr>
    </w:p>
    <w:p w14:paraId="74CA78D5" w14:textId="77777777" w:rsidR="00C15740" w:rsidRPr="00C6368E" w:rsidRDefault="00C15740" w:rsidP="00C15740">
      <w:pPr>
        <w:pStyle w:val="clause"/>
        <w:numPr>
          <w:ilvl w:val="0"/>
          <w:numId w:val="33"/>
        </w:numPr>
        <w:ind w:left="1843" w:right="1422" w:hanging="425"/>
        <w:rPr>
          <w:rFonts w:ascii="Arial" w:hAnsi="Arial" w:cs="Arial"/>
          <w:color w:val="222222"/>
          <w:sz w:val="20"/>
          <w:szCs w:val="20"/>
          <w:lang w:val="en"/>
        </w:rPr>
      </w:pPr>
      <w:r w:rsidRPr="00C6368E">
        <w:rPr>
          <w:rFonts w:ascii="Arial" w:hAnsi="Arial" w:cs="Arial"/>
          <w:color w:val="222222"/>
          <w:sz w:val="20"/>
          <w:szCs w:val="20"/>
          <w:lang w:val="en"/>
        </w:rPr>
        <w:t xml:space="preserve">the interrelationship between the design of the proposed plan of subdivision and site plan control matters relating to any development on the land, if the land is also located within a site plan control area designated under subsection 41 (2) of this Act or subsection 114(2) of the </w:t>
      </w:r>
      <w:r w:rsidRPr="00C6368E">
        <w:rPr>
          <w:rFonts w:ascii="Arial" w:hAnsi="Arial" w:cs="Arial"/>
          <w:i/>
          <w:iCs/>
          <w:color w:val="222222"/>
          <w:sz w:val="20"/>
          <w:szCs w:val="20"/>
          <w:lang w:val="en"/>
        </w:rPr>
        <w:t>City of Toronto Act, 2006</w:t>
      </w:r>
      <w:r w:rsidRPr="00C6368E">
        <w:rPr>
          <w:rFonts w:ascii="Arial" w:hAnsi="Arial" w:cs="Arial"/>
          <w:color w:val="222222"/>
          <w:sz w:val="20"/>
          <w:szCs w:val="20"/>
          <w:lang w:val="en"/>
        </w:rPr>
        <w:t>.  1994, c. 23, s. 30</w:t>
      </w:r>
      <w:r>
        <w:rPr>
          <w:rFonts w:ascii="Arial" w:hAnsi="Arial" w:cs="Arial"/>
          <w:color w:val="222222"/>
          <w:sz w:val="20"/>
          <w:szCs w:val="20"/>
          <w:lang w:val="en"/>
        </w:rPr>
        <w:t xml:space="preserve"> part</w:t>
      </w:r>
      <w:r w:rsidRPr="00C6368E">
        <w:rPr>
          <w:rFonts w:ascii="Arial" w:hAnsi="Arial" w:cs="Arial"/>
          <w:color w:val="222222"/>
          <w:sz w:val="20"/>
          <w:szCs w:val="20"/>
          <w:lang w:val="en"/>
        </w:rPr>
        <w:t>; 2001, c. 32, s. 31(2); 2006,</w:t>
      </w:r>
      <w:r>
        <w:rPr>
          <w:rFonts w:ascii="Arial" w:hAnsi="Arial" w:cs="Arial"/>
          <w:color w:val="222222"/>
          <w:sz w:val="20"/>
          <w:szCs w:val="20"/>
          <w:lang w:val="en"/>
        </w:rPr>
        <w:t xml:space="preserve"> c. 22(3</w:t>
      </w:r>
      <w:proofErr w:type="gramStart"/>
      <w:r>
        <w:rPr>
          <w:rFonts w:ascii="Arial" w:hAnsi="Arial" w:cs="Arial"/>
          <w:color w:val="222222"/>
          <w:sz w:val="20"/>
          <w:szCs w:val="20"/>
          <w:lang w:val="en"/>
        </w:rPr>
        <w:t>),(</w:t>
      </w:r>
      <w:proofErr w:type="gramEnd"/>
      <w:r>
        <w:rPr>
          <w:rFonts w:ascii="Arial" w:hAnsi="Arial" w:cs="Arial"/>
          <w:color w:val="222222"/>
          <w:sz w:val="20"/>
          <w:szCs w:val="20"/>
          <w:lang w:val="en"/>
        </w:rPr>
        <w:t xml:space="preserve">4) </w:t>
      </w:r>
      <w:r w:rsidRPr="00C6368E">
        <w:rPr>
          <w:rFonts w:ascii="Arial" w:hAnsi="Arial" w:cs="Arial"/>
          <w:color w:val="222222"/>
          <w:sz w:val="20"/>
          <w:szCs w:val="20"/>
          <w:lang w:val="en"/>
        </w:rPr>
        <w:t>; 2016, c. 25, Sched. 4, s. 8(2).</w:t>
      </w:r>
    </w:p>
    <w:p w14:paraId="168A6DDB" w14:textId="77777777" w:rsidR="0003202E" w:rsidRPr="001851E6" w:rsidRDefault="00110249" w:rsidP="00C83CFD">
      <w:pPr>
        <w:numPr>
          <w:ilvl w:val="0"/>
          <w:numId w:val="32"/>
        </w:numPr>
        <w:spacing w:beforeLines="150" w:before="360" w:afterLines="150" w:after="360" w:line="360" w:lineRule="auto"/>
        <w:ind w:left="0" w:firstLine="0"/>
        <w:rPr>
          <w:rFonts w:ascii="Arial" w:hAnsi="Arial" w:cs="Arial"/>
          <w:lang w:val="en-CA"/>
        </w:rPr>
      </w:pPr>
      <w:r w:rsidRPr="001851E6">
        <w:rPr>
          <w:rFonts w:ascii="Arial" w:hAnsi="Arial" w:cs="Arial"/>
          <w:lang w:val="en-CA"/>
        </w:rPr>
        <w:t xml:space="preserve">In respect to </w:t>
      </w:r>
      <w:r w:rsidR="007F1F2D" w:rsidRPr="001851E6">
        <w:rPr>
          <w:rFonts w:ascii="Arial" w:hAnsi="Arial" w:cs="Arial"/>
          <w:lang w:val="en-CA"/>
        </w:rPr>
        <w:t>s.</w:t>
      </w:r>
      <w:r w:rsidR="005E137D" w:rsidRPr="001851E6">
        <w:rPr>
          <w:rFonts w:ascii="Arial" w:hAnsi="Arial" w:cs="Arial"/>
          <w:lang w:val="en-CA"/>
        </w:rPr>
        <w:t xml:space="preserve"> </w:t>
      </w:r>
      <w:r w:rsidR="007F1F2D" w:rsidRPr="001851E6">
        <w:rPr>
          <w:rFonts w:ascii="Arial" w:hAnsi="Arial" w:cs="Arial"/>
          <w:lang w:val="en-CA"/>
        </w:rPr>
        <w:t>5</w:t>
      </w:r>
      <w:r w:rsidR="00576A46" w:rsidRPr="001851E6">
        <w:rPr>
          <w:rFonts w:ascii="Arial" w:hAnsi="Arial" w:cs="Arial"/>
          <w:lang w:val="en-CA"/>
        </w:rPr>
        <w:t>1</w:t>
      </w:r>
      <w:r w:rsidR="007F1F2D" w:rsidRPr="001851E6">
        <w:rPr>
          <w:rFonts w:ascii="Arial" w:hAnsi="Arial" w:cs="Arial"/>
          <w:lang w:val="en-CA"/>
        </w:rPr>
        <w:t>(24</w:t>
      </w:r>
      <w:r w:rsidR="00790F85" w:rsidRPr="001851E6">
        <w:rPr>
          <w:rFonts w:ascii="Arial" w:hAnsi="Arial" w:cs="Arial"/>
          <w:lang w:val="en-CA"/>
        </w:rPr>
        <w:t xml:space="preserve">)(a) of the </w:t>
      </w:r>
      <w:r w:rsidR="00D47DD3" w:rsidRPr="001851E6">
        <w:rPr>
          <w:rFonts w:ascii="Arial" w:hAnsi="Arial" w:cs="Arial"/>
          <w:lang w:val="en-CA"/>
        </w:rPr>
        <w:t>Act,</w:t>
      </w:r>
      <w:r w:rsidR="00790F85" w:rsidRPr="001851E6">
        <w:rPr>
          <w:rFonts w:ascii="Arial" w:hAnsi="Arial" w:cs="Arial"/>
          <w:lang w:val="en-CA"/>
        </w:rPr>
        <w:t xml:space="preserve"> the </w:t>
      </w:r>
      <w:r w:rsidR="005E137D" w:rsidRPr="001851E6">
        <w:rPr>
          <w:rFonts w:ascii="Arial" w:hAnsi="Arial" w:cs="Arial"/>
          <w:lang w:val="en-CA"/>
        </w:rPr>
        <w:t>Provincial</w:t>
      </w:r>
      <w:r w:rsidR="00790F85" w:rsidRPr="001851E6">
        <w:rPr>
          <w:rFonts w:ascii="Arial" w:hAnsi="Arial" w:cs="Arial"/>
          <w:lang w:val="en-CA"/>
        </w:rPr>
        <w:t xml:space="preserve"> interest include</w:t>
      </w:r>
      <w:r w:rsidR="0091643B" w:rsidRPr="001851E6">
        <w:rPr>
          <w:rFonts w:ascii="Arial" w:hAnsi="Arial" w:cs="Arial"/>
          <w:lang w:val="en-CA"/>
        </w:rPr>
        <w:t>s</w:t>
      </w:r>
      <w:r w:rsidR="00790F85" w:rsidRPr="001851E6">
        <w:rPr>
          <w:rFonts w:ascii="Arial" w:hAnsi="Arial" w:cs="Arial"/>
          <w:lang w:val="en-CA"/>
        </w:rPr>
        <w:t xml:space="preserve"> the protection of </w:t>
      </w:r>
      <w:r w:rsidR="004F2505" w:rsidRPr="001851E6">
        <w:rPr>
          <w:rFonts w:ascii="Arial" w:hAnsi="Arial" w:cs="Arial"/>
          <w:lang w:val="en-CA"/>
        </w:rPr>
        <w:t xml:space="preserve">ecological </w:t>
      </w:r>
      <w:r w:rsidR="005E137D" w:rsidRPr="001851E6">
        <w:rPr>
          <w:rFonts w:ascii="Arial" w:hAnsi="Arial" w:cs="Arial"/>
          <w:lang w:val="en-CA"/>
        </w:rPr>
        <w:t>systems</w:t>
      </w:r>
      <w:r w:rsidR="004F2505" w:rsidRPr="001851E6">
        <w:rPr>
          <w:rFonts w:ascii="Arial" w:hAnsi="Arial" w:cs="Arial"/>
          <w:lang w:val="en-CA"/>
        </w:rPr>
        <w:t xml:space="preserve">, </w:t>
      </w:r>
      <w:r w:rsidR="005E137D" w:rsidRPr="001851E6">
        <w:rPr>
          <w:rFonts w:ascii="Arial" w:hAnsi="Arial" w:cs="Arial"/>
          <w:lang w:val="en-CA"/>
        </w:rPr>
        <w:t>including</w:t>
      </w:r>
      <w:r w:rsidR="004F2505" w:rsidRPr="001851E6">
        <w:rPr>
          <w:rFonts w:ascii="Arial" w:hAnsi="Arial" w:cs="Arial"/>
          <w:lang w:val="en-CA"/>
        </w:rPr>
        <w:t xml:space="preserve"> natural </w:t>
      </w:r>
      <w:r w:rsidR="005E137D" w:rsidRPr="001851E6">
        <w:rPr>
          <w:rFonts w:ascii="Arial" w:hAnsi="Arial" w:cs="Arial"/>
          <w:lang w:val="en-CA"/>
        </w:rPr>
        <w:t>areas</w:t>
      </w:r>
      <w:r w:rsidR="004F2505" w:rsidRPr="001851E6">
        <w:rPr>
          <w:rFonts w:ascii="Arial" w:hAnsi="Arial" w:cs="Arial"/>
          <w:lang w:val="en-CA"/>
        </w:rPr>
        <w:t>, features an</w:t>
      </w:r>
      <w:r w:rsidR="005E137D" w:rsidRPr="001851E6">
        <w:rPr>
          <w:rFonts w:ascii="Arial" w:hAnsi="Arial" w:cs="Arial"/>
          <w:lang w:val="en-CA"/>
        </w:rPr>
        <w:t>d</w:t>
      </w:r>
      <w:r w:rsidR="004F2505" w:rsidRPr="001851E6">
        <w:rPr>
          <w:rFonts w:ascii="Arial" w:hAnsi="Arial" w:cs="Arial"/>
          <w:lang w:val="en-CA"/>
        </w:rPr>
        <w:t xml:space="preserve"> </w:t>
      </w:r>
      <w:r w:rsidR="005E137D" w:rsidRPr="001851E6">
        <w:rPr>
          <w:rFonts w:ascii="Arial" w:hAnsi="Arial" w:cs="Arial"/>
          <w:lang w:val="en-CA"/>
        </w:rPr>
        <w:t>functions</w:t>
      </w:r>
      <w:r w:rsidR="004F2505" w:rsidRPr="001851E6">
        <w:rPr>
          <w:rFonts w:ascii="Arial" w:hAnsi="Arial" w:cs="Arial"/>
          <w:lang w:val="en-CA"/>
        </w:rPr>
        <w:t xml:space="preserve">, </w:t>
      </w:r>
      <w:r w:rsidR="005E137D" w:rsidRPr="001851E6">
        <w:rPr>
          <w:rFonts w:ascii="Arial" w:hAnsi="Arial" w:cs="Arial"/>
          <w:lang w:val="en-CA"/>
        </w:rPr>
        <w:t xml:space="preserve">the conservation and management of natural resources and the appropriate location of growth and </w:t>
      </w:r>
      <w:r w:rsidR="00E45191" w:rsidRPr="001851E6">
        <w:rPr>
          <w:rFonts w:ascii="Arial" w:hAnsi="Arial" w:cs="Arial"/>
          <w:lang w:val="en-CA"/>
        </w:rPr>
        <w:t>development.</w:t>
      </w:r>
      <w:r w:rsidR="005E137D" w:rsidRPr="001851E6">
        <w:rPr>
          <w:rFonts w:ascii="Arial" w:hAnsi="Arial" w:cs="Arial"/>
          <w:lang w:val="en-CA"/>
        </w:rPr>
        <w:t xml:space="preserve"> </w:t>
      </w:r>
      <w:r w:rsidR="00B353D6" w:rsidRPr="001851E6">
        <w:rPr>
          <w:rFonts w:ascii="Arial" w:hAnsi="Arial" w:cs="Arial"/>
          <w:lang w:val="en-CA"/>
        </w:rPr>
        <w:t xml:space="preserve">The proposed consents are not based on </w:t>
      </w:r>
      <w:r w:rsidR="003E248A" w:rsidRPr="001851E6">
        <w:rPr>
          <w:rFonts w:ascii="Arial" w:hAnsi="Arial" w:cs="Arial"/>
          <w:lang w:val="en-CA"/>
        </w:rPr>
        <w:t>any</w:t>
      </w:r>
      <w:r w:rsidR="00B353D6" w:rsidRPr="001851E6">
        <w:rPr>
          <w:rFonts w:ascii="Arial" w:hAnsi="Arial" w:cs="Arial"/>
          <w:lang w:val="en-CA"/>
        </w:rPr>
        <w:t xml:space="preserve"> meaningful </w:t>
      </w:r>
      <w:r w:rsidR="0091643B" w:rsidRPr="001851E6">
        <w:rPr>
          <w:rFonts w:ascii="Arial" w:hAnsi="Arial" w:cs="Arial"/>
          <w:lang w:val="en-CA"/>
        </w:rPr>
        <w:t>assessment or</w:t>
      </w:r>
      <w:r w:rsidR="00B353D6" w:rsidRPr="001851E6">
        <w:rPr>
          <w:rFonts w:ascii="Arial" w:hAnsi="Arial" w:cs="Arial"/>
          <w:lang w:val="en-CA"/>
        </w:rPr>
        <w:t xml:space="preserve"> examination of the </w:t>
      </w:r>
      <w:r w:rsidR="003E248A" w:rsidRPr="001851E6">
        <w:rPr>
          <w:rFonts w:ascii="Arial" w:hAnsi="Arial" w:cs="Arial"/>
          <w:lang w:val="en-CA"/>
        </w:rPr>
        <w:t xml:space="preserve">information in the </w:t>
      </w:r>
      <w:r w:rsidR="00D47DD3" w:rsidRPr="001851E6">
        <w:rPr>
          <w:rFonts w:ascii="Arial" w:hAnsi="Arial" w:cs="Arial"/>
          <w:lang w:val="en-CA"/>
        </w:rPr>
        <w:t>TFN mapping and as such do not hav</w:t>
      </w:r>
      <w:r w:rsidR="0091643B" w:rsidRPr="001851E6">
        <w:rPr>
          <w:rFonts w:ascii="Arial" w:hAnsi="Arial" w:cs="Arial"/>
          <w:lang w:val="en-CA"/>
        </w:rPr>
        <w:t>e</w:t>
      </w:r>
      <w:r w:rsidR="00D47DD3" w:rsidRPr="001851E6">
        <w:rPr>
          <w:rFonts w:ascii="Arial" w:hAnsi="Arial" w:cs="Arial"/>
          <w:lang w:val="en-CA"/>
        </w:rPr>
        <w:t xml:space="preserve"> </w:t>
      </w:r>
      <w:proofErr w:type="gramStart"/>
      <w:r w:rsidR="0091643B" w:rsidRPr="001851E6">
        <w:rPr>
          <w:rFonts w:ascii="Arial" w:hAnsi="Arial" w:cs="Arial"/>
          <w:lang w:val="en-CA"/>
        </w:rPr>
        <w:t>sufficient</w:t>
      </w:r>
      <w:proofErr w:type="gramEnd"/>
      <w:r w:rsidR="0091643B" w:rsidRPr="001851E6">
        <w:rPr>
          <w:rFonts w:ascii="Arial" w:hAnsi="Arial" w:cs="Arial"/>
          <w:lang w:val="en-CA"/>
        </w:rPr>
        <w:t xml:space="preserve"> </w:t>
      </w:r>
      <w:r w:rsidR="00D47DD3" w:rsidRPr="001851E6">
        <w:rPr>
          <w:rFonts w:ascii="Arial" w:hAnsi="Arial" w:cs="Arial"/>
          <w:lang w:val="en-CA"/>
        </w:rPr>
        <w:t xml:space="preserve">regard to the </w:t>
      </w:r>
      <w:r w:rsidR="0091643B" w:rsidRPr="001851E6">
        <w:rPr>
          <w:rFonts w:ascii="Arial" w:hAnsi="Arial" w:cs="Arial"/>
          <w:lang w:val="en-CA"/>
        </w:rPr>
        <w:t>aforementioned</w:t>
      </w:r>
      <w:r w:rsidR="00D47DD3" w:rsidRPr="001851E6">
        <w:rPr>
          <w:rFonts w:ascii="Arial" w:hAnsi="Arial" w:cs="Arial"/>
          <w:lang w:val="en-CA"/>
        </w:rPr>
        <w:t xml:space="preserve"> </w:t>
      </w:r>
      <w:r w:rsidR="000E2C4B" w:rsidRPr="001851E6">
        <w:rPr>
          <w:rFonts w:ascii="Arial" w:hAnsi="Arial" w:cs="Arial"/>
          <w:lang w:val="en-CA"/>
        </w:rPr>
        <w:t xml:space="preserve">matters of </w:t>
      </w:r>
      <w:r w:rsidR="0091643B" w:rsidRPr="001851E6">
        <w:rPr>
          <w:rFonts w:ascii="Arial" w:hAnsi="Arial" w:cs="Arial"/>
          <w:lang w:val="en-CA"/>
        </w:rPr>
        <w:t>Provincial</w:t>
      </w:r>
      <w:r w:rsidR="00D47DD3" w:rsidRPr="001851E6">
        <w:rPr>
          <w:rFonts w:ascii="Arial" w:hAnsi="Arial" w:cs="Arial"/>
          <w:lang w:val="en-CA"/>
        </w:rPr>
        <w:t xml:space="preserve"> interest. </w:t>
      </w:r>
      <w:r w:rsidR="00682149" w:rsidRPr="001851E6">
        <w:rPr>
          <w:rFonts w:ascii="Arial" w:hAnsi="Arial" w:cs="Arial"/>
          <w:lang w:val="en-CA"/>
        </w:rPr>
        <w:t xml:space="preserve"> </w:t>
      </w:r>
    </w:p>
    <w:p w14:paraId="57A52261" w14:textId="77777777" w:rsidR="00164B35" w:rsidRDefault="002F5475" w:rsidP="00164B35">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Certain n</w:t>
      </w:r>
      <w:r w:rsidR="00235414">
        <w:rPr>
          <w:rFonts w:ascii="Arial" w:hAnsi="Arial" w:cs="Arial"/>
          <w:lang w:val="en-CA"/>
        </w:rPr>
        <w:t xml:space="preserve">atural heritage features </w:t>
      </w:r>
      <w:r w:rsidR="006F537F">
        <w:rPr>
          <w:rFonts w:ascii="Arial" w:hAnsi="Arial" w:cs="Arial"/>
          <w:lang w:val="en-CA"/>
        </w:rPr>
        <w:t>reflected</w:t>
      </w:r>
      <w:r w:rsidR="00510275">
        <w:rPr>
          <w:rFonts w:ascii="Arial" w:hAnsi="Arial" w:cs="Arial"/>
          <w:lang w:val="en-CA"/>
        </w:rPr>
        <w:t xml:space="preserve"> in the TFN mapping are a </w:t>
      </w:r>
      <w:r w:rsidR="00A32831">
        <w:rPr>
          <w:rFonts w:ascii="Arial" w:hAnsi="Arial" w:cs="Arial"/>
          <w:lang w:val="en-CA"/>
        </w:rPr>
        <w:t>shared public resource an</w:t>
      </w:r>
      <w:r w:rsidR="006F537F">
        <w:rPr>
          <w:rFonts w:ascii="Arial" w:hAnsi="Arial" w:cs="Arial"/>
          <w:lang w:val="en-CA"/>
        </w:rPr>
        <w:t xml:space="preserve">d it is </w:t>
      </w:r>
      <w:r>
        <w:rPr>
          <w:rFonts w:ascii="Arial" w:hAnsi="Arial" w:cs="Arial"/>
          <w:lang w:val="en-CA"/>
        </w:rPr>
        <w:t>in the</w:t>
      </w:r>
      <w:r w:rsidR="00A32831">
        <w:rPr>
          <w:rFonts w:ascii="Arial" w:hAnsi="Arial" w:cs="Arial"/>
          <w:lang w:val="en-CA"/>
        </w:rPr>
        <w:t xml:space="preserve"> public interest </w:t>
      </w:r>
      <w:r w:rsidR="006F537F">
        <w:rPr>
          <w:rFonts w:ascii="Arial" w:hAnsi="Arial" w:cs="Arial"/>
          <w:lang w:val="en-CA"/>
        </w:rPr>
        <w:t>to take these into account before approving any consents.</w:t>
      </w:r>
      <w:r w:rsidR="0003202E">
        <w:rPr>
          <w:rFonts w:ascii="Arial" w:hAnsi="Arial" w:cs="Arial"/>
          <w:lang w:val="en-CA"/>
        </w:rPr>
        <w:t xml:space="preserve"> These features have </w:t>
      </w:r>
      <w:r w:rsidR="006A047C">
        <w:rPr>
          <w:rFonts w:ascii="Arial" w:hAnsi="Arial" w:cs="Arial"/>
          <w:lang w:val="en-CA"/>
        </w:rPr>
        <w:t>not been</w:t>
      </w:r>
      <w:r w:rsidR="0003202E">
        <w:rPr>
          <w:rFonts w:ascii="Arial" w:hAnsi="Arial" w:cs="Arial"/>
          <w:lang w:val="en-CA"/>
        </w:rPr>
        <w:t xml:space="preserve"> assessed </w:t>
      </w:r>
      <w:r w:rsidR="0084679B">
        <w:rPr>
          <w:rFonts w:ascii="Arial" w:hAnsi="Arial" w:cs="Arial"/>
          <w:lang w:val="en-CA"/>
        </w:rPr>
        <w:t>and,</w:t>
      </w:r>
      <w:r w:rsidR="006A047C">
        <w:rPr>
          <w:rFonts w:ascii="Arial" w:hAnsi="Arial" w:cs="Arial"/>
          <w:lang w:val="en-CA"/>
        </w:rPr>
        <w:t xml:space="preserve"> accordingly, the Tribunal is not satisfied that </w:t>
      </w:r>
      <w:r w:rsidR="001851E6">
        <w:rPr>
          <w:rFonts w:ascii="Arial" w:hAnsi="Arial" w:cs="Arial"/>
          <w:lang w:val="en-CA"/>
        </w:rPr>
        <w:t xml:space="preserve">s. </w:t>
      </w:r>
      <w:r w:rsidR="006A047C">
        <w:rPr>
          <w:rFonts w:ascii="Arial" w:hAnsi="Arial" w:cs="Arial"/>
          <w:lang w:val="en-CA"/>
        </w:rPr>
        <w:t>51(24)(b) of</w:t>
      </w:r>
      <w:r w:rsidR="008774C5">
        <w:rPr>
          <w:rFonts w:ascii="Arial" w:hAnsi="Arial" w:cs="Arial"/>
          <w:lang w:val="en-CA"/>
        </w:rPr>
        <w:t xml:space="preserve"> </w:t>
      </w:r>
      <w:r w:rsidR="006A047C">
        <w:rPr>
          <w:rFonts w:ascii="Arial" w:hAnsi="Arial" w:cs="Arial"/>
          <w:lang w:val="en-CA"/>
        </w:rPr>
        <w:t>t</w:t>
      </w:r>
      <w:r w:rsidR="008774C5">
        <w:rPr>
          <w:rFonts w:ascii="Arial" w:hAnsi="Arial" w:cs="Arial"/>
          <w:lang w:val="en-CA"/>
        </w:rPr>
        <w:t xml:space="preserve">he Act has been </w:t>
      </w:r>
      <w:r w:rsidR="006E737E">
        <w:rPr>
          <w:rFonts w:ascii="Arial" w:hAnsi="Arial" w:cs="Arial"/>
          <w:lang w:val="en-CA"/>
        </w:rPr>
        <w:t xml:space="preserve">adequately </w:t>
      </w:r>
      <w:r w:rsidR="008774C5">
        <w:rPr>
          <w:rFonts w:ascii="Arial" w:hAnsi="Arial" w:cs="Arial"/>
          <w:lang w:val="en-CA"/>
        </w:rPr>
        <w:t xml:space="preserve">addressed </w:t>
      </w:r>
      <w:r w:rsidR="00B460A1">
        <w:rPr>
          <w:rFonts w:ascii="Arial" w:hAnsi="Arial" w:cs="Arial"/>
          <w:lang w:val="en-CA"/>
        </w:rPr>
        <w:t>with</w:t>
      </w:r>
      <w:r w:rsidR="006A047C">
        <w:rPr>
          <w:rFonts w:ascii="Arial" w:hAnsi="Arial" w:cs="Arial"/>
          <w:lang w:val="en-CA"/>
        </w:rPr>
        <w:t xml:space="preserve"> </w:t>
      </w:r>
      <w:r w:rsidR="008774C5">
        <w:rPr>
          <w:rFonts w:ascii="Arial" w:hAnsi="Arial" w:cs="Arial"/>
          <w:lang w:val="en-CA"/>
        </w:rPr>
        <w:t xml:space="preserve">respect </w:t>
      </w:r>
      <w:r w:rsidR="006A047C">
        <w:rPr>
          <w:rFonts w:ascii="Arial" w:hAnsi="Arial" w:cs="Arial"/>
          <w:lang w:val="en-CA"/>
        </w:rPr>
        <w:t xml:space="preserve">to these </w:t>
      </w:r>
      <w:r w:rsidR="008774C5">
        <w:rPr>
          <w:rFonts w:ascii="Arial" w:hAnsi="Arial" w:cs="Arial"/>
          <w:lang w:val="en-CA"/>
        </w:rPr>
        <w:t>consents</w:t>
      </w:r>
      <w:r w:rsidR="006A047C">
        <w:rPr>
          <w:rFonts w:ascii="Arial" w:hAnsi="Arial" w:cs="Arial"/>
          <w:lang w:val="en-CA"/>
        </w:rPr>
        <w:t>.</w:t>
      </w:r>
      <w:r w:rsidR="00164B35">
        <w:rPr>
          <w:rFonts w:ascii="Arial" w:hAnsi="Arial" w:cs="Arial"/>
          <w:lang w:val="en-CA"/>
        </w:rPr>
        <w:t xml:space="preserve"> For the same reason</w:t>
      </w:r>
      <w:r w:rsidR="00F86C5D">
        <w:rPr>
          <w:rFonts w:ascii="Arial" w:hAnsi="Arial" w:cs="Arial"/>
          <w:lang w:val="en-CA"/>
        </w:rPr>
        <w:t>,</w:t>
      </w:r>
      <w:r w:rsidR="00164B35">
        <w:rPr>
          <w:rFonts w:ascii="Arial" w:hAnsi="Arial" w:cs="Arial"/>
          <w:lang w:val="en-CA"/>
        </w:rPr>
        <w:t xml:space="preserve"> the Tribunal </w:t>
      </w:r>
      <w:r w:rsidR="00F86C5D">
        <w:rPr>
          <w:rFonts w:ascii="Arial" w:hAnsi="Arial" w:cs="Arial"/>
          <w:lang w:val="en-CA"/>
        </w:rPr>
        <w:t xml:space="preserve">finds </w:t>
      </w:r>
      <w:r w:rsidR="00164B35">
        <w:rPr>
          <w:rFonts w:ascii="Arial" w:hAnsi="Arial" w:cs="Arial"/>
          <w:lang w:val="en-CA"/>
        </w:rPr>
        <w:t xml:space="preserve">that </w:t>
      </w:r>
      <w:r w:rsidR="00FE04FC">
        <w:rPr>
          <w:rFonts w:ascii="Arial" w:hAnsi="Arial" w:cs="Arial"/>
          <w:lang w:val="en-CA"/>
        </w:rPr>
        <w:t xml:space="preserve">the </w:t>
      </w:r>
      <w:r w:rsidR="008B58E7">
        <w:rPr>
          <w:rFonts w:ascii="Arial" w:hAnsi="Arial" w:cs="Arial"/>
          <w:lang w:val="en-CA"/>
        </w:rPr>
        <w:t>consents are</w:t>
      </w:r>
      <w:r w:rsidR="00FE04FC">
        <w:rPr>
          <w:rFonts w:ascii="Arial" w:hAnsi="Arial" w:cs="Arial"/>
          <w:lang w:val="en-CA"/>
        </w:rPr>
        <w:t xml:space="preserve"> premature and that </w:t>
      </w:r>
      <w:r w:rsidR="00164B35">
        <w:rPr>
          <w:rFonts w:ascii="Arial" w:hAnsi="Arial" w:cs="Arial"/>
          <w:lang w:val="en-CA"/>
        </w:rPr>
        <w:t>s</w:t>
      </w:r>
      <w:r w:rsidR="00B460A1">
        <w:rPr>
          <w:rFonts w:ascii="Arial" w:hAnsi="Arial" w:cs="Arial"/>
          <w:lang w:val="en-CA"/>
        </w:rPr>
        <w:t>.</w:t>
      </w:r>
      <w:r w:rsidR="00164B35">
        <w:rPr>
          <w:rFonts w:ascii="Arial" w:hAnsi="Arial" w:cs="Arial"/>
          <w:lang w:val="en-CA"/>
        </w:rPr>
        <w:t xml:space="preserve"> 51(24)(h), the conservation of natural resources, </w:t>
      </w:r>
      <w:r w:rsidR="00AA4301">
        <w:rPr>
          <w:rFonts w:ascii="Arial" w:hAnsi="Arial" w:cs="Arial"/>
          <w:lang w:val="en-CA"/>
        </w:rPr>
        <w:t>has not</w:t>
      </w:r>
      <w:r w:rsidR="00164B35">
        <w:rPr>
          <w:rFonts w:ascii="Arial" w:hAnsi="Arial" w:cs="Arial"/>
          <w:lang w:val="en-CA"/>
        </w:rPr>
        <w:t xml:space="preserve"> been </w:t>
      </w:r>
      <w:r w:rsidR="00A02FA0">
        <w:rPr>
          <w:rFonts w:ascii="Arial" w:hAnsi="Arial" w:cs="Arial"/>
          <w:lang w:val="en-CA"/>
        </w:rPr>
        <w:t>appropriately addressed</w:t>
      </w:r>
      <w:r w:rsidR="00164B35">
        <w:rPr>
          <w:rFonts w:ascii="Arial" w:hAnsi="Arial" w:cs="Arial"/>
          <w:lang w:val="en-CA"/>
        </w:rPr>
        <w:t xml:space="preserve">. </w:t>
      </w:r>
    </w:p>
    <w:p w14:paraId="7524C970" w14:textId="77777777" w:rsidR="00C93148" w:rsidRDefault="00B460A1" w:rsidP="00703A36">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With</w:t>
      </w:r>
      <w:r w:rsidR="00C15740" w:rsidRPr="00C93148">
        <w:rPr>
          <w:rFonts w:ascii="Arial" w:hAnsi="Arial" w:cs="Arial"/>
          <w:lang w:val="en-CA"/>
        </w:rPr>
        <w:t xml:space="preserve"> respect to </w:t>
      </w:r>
      <w:r w:rsidR="00AA4301">
        <w:rPr>
          <w:rFonts w:ascii="Arial" w:hAnsi="Arial" w:cs="Arial"/>
          <w:lang w:val="en-CA"/>
        </w:rPr>
        <w:t>s. 51(24)</w:t>
      </w:r>
      <w:r w:rsidR="00C15740" w:rsidRPr="00C93148">
        <w:rPr>
          <w:rFonts w:ascii="Arial" w:hAnsi="Arial" w:cs="Arial"/>
          <w:lang w:val="en-CA"/>
        </w:rPr>
        <w:t>(c)</w:t>
      </w:r>
      <w:r w:rsidR="00164B35" w:rsidRPr="00C93148">
        <w:rPr>
          <w:rFonts w:ascii="Arial" w:hAnsi="Arial" w:cs="Arial"/>
          <w:lang w:val="en-CA"/>
        </w:rPr>
        <w:t>,</w:t>
      </w:r>
      <w:r w:rsidR="00C15740" w:rsidRPr="00C93148">
        <w:rPr>
          <w:rFonts w:ascii="Arial" w:hAnsi="Arial" w:cs="Arial"/>
          <w:lang w:val="en-CA"/>
        </w:rPr>
        <w:t xml:space="preserve"> which is OP </w:t>
      </w:r>
      <w:r w:rsidR="00A258A9" w:rsidRPr="00C93148">
        <w:rPr>
          <w:rFonts w:ascii="Arial" w:hAnsi="Arial" w:cs="Arial"/>
          <w:lang w:val="en-CA"/>
        </w:rPr>
        <w:t>compliance,</w:t>
      </w:r>
      <w:r w:rsidR="00C15740" w:rsidRPr="00C93148">
        <w:rPr>
          <w:rFonts w:ascii="Arial" w:hAnsi="Arial" w:cs="Arial"/>
          <w:lang w:val="en-CA"/>
        </w:rPr>
        <w:t xml:space="preserve"> the </w:t>
      </w:r>
      <w:r w:rsidR="00336894" w:rsidRPr="00C93148">
        <w:rPr>
          <w:rFonts w:ascii="Arial" w:hAnsi="Arial" w:cs="Arial"/>
          <w:lang w:val="en-CA"/>
        </w:rPr>
        <w:t xml:space="preserve">Tribunal </w:t>
      </w:r>
      <w:r w:rsidR="00304152" w:rsidRPr="00C93148">
        <w:rPr>
          <w:rFonts w:ascii="Arial" w:hAnsi="Arial" w:cs="Arial"/>
          <w:lang w:val="en-CA"/>
        </w:rPr>
        <w:t xml:space="preserve">is not </w:t>
      </w:r>
      <w:r w:rsidR="00C93148" w:rsidRPr="00C93148">
        <w:rPr>
          <w:rFonts w:ascii="Arial" w:hAnsi="Arial" w:cs="Arial"/>
          <w:lang w:val="en-CA"/>
        </w:rPr>
        <w:t>satisfied</w:t>
      </w:r>
      <w:r w:rsidR="00E25EB8">
        <w:rPr>
          <w:rFonts w:ascii="Arial" w:hAnsi="Arial" w:cs="Arial"/>
          <w:lang w:val="en-CA"/>
        </w:rPr>
        <w:t xml:space="preserve"> </w:t>
      </w:r>
      <w:r w:rsidR="00304152" w:rsidRPr="00C93148">
        <w:rPr>
          <w:rFonts w:ascii="Arial" w:hAnsi="Arial" w:cs="Arial"/>
          <w:lang w:val="en-CA"/>
        </w:rPr>
        <w:t xml:space="preserve">that the </w:t>
      </w:r>
      <w:r w:rsidR="0084679B">
        <w:rPr>
          <w:rFonts w:ascii="Arial" w:hAnsi="Arial" w:cs="Arial"/>
          <w:lang w:val="en-CA"/>
        </w:rPr>
        <w:t>c</w:t>
      </w:r>
      <w:r w:rsidR="00C93148" w:rsidRPr="00C93148">
        <w:rPr>
          <w:rFonts w:ascii="Arial" w:hAnsi="Arial" w:cs="Arial"/>
          <w:lang w:val="en-CA"/>
        </w:rPr>
        <w:t>onsents compl</w:t>
      </w:r>
      <w:r w:rsidR="0084679B">
        <w:rPr>
          <w:rFonts w:ascii="Arial" w:hAnsi="Arial" w:cs="Arial"/>
          <w:lang w:val="en-CA"/>
        </w:rPr>
        <w:t>y</w:t>
      </w:r>
      <w:r w:rsidR="00C93148" w:rsidRPr="00C93148">
        <w:rPr>
          <w:rFonts w:ascii="Arial" w:hAnsi="Arial" w:cs="Arial"/>
          <w:lang w:val="en-CA"/>
        </w:rPr>
        <w:t xml:space="preserve"> </w:t>
      </w:r>
      <w:r w:rsidR="00DF0FFD">
        <w:rPr>
          <w:rFonts w:ascii="Arial" w:hAnsi="Arial" w:cs="Arial"/>
          <w:lang w:val="en-CA"/>
        </w:rPr>
        <w:t>as required</w:t>
      </w:r>
      <w:r w:rsidR="00C93148" w:rsidRPr="00C93148">
        <w:rPr>
          <w:rFonts w:ascii="Arial" w:hAnsi="Arial" w:cs="Arial"/>
          <w:lang w:val="en-CA"/>
        </w:rPr>
        <w:t xml:space="preserve">. </w:t>
      </w:r>
      <w:r w:rsidR="00A02FA0">
        <w:rPr>
          <w:rFonts w:ascii="Arial" w:hAnsi="Arial" w:cs="Arial"/>
          <w:lang w:val="en-CA"/>
        </w:rPr>
        <w:t xml:space="preserve">The </w:t>
      </w:r>
      <w:r w:rsidR="007F7188">
        <w:rPr>
          <w:rFonts w:ascii="Arial" w:hAnsi="Arial" w:cs="Arial"/>
          <w:lang w:val="en-CA"/>
        </w:rPr>
        <w:t xml:space="preserve">Sites </w:t>
      </w:r>
      <w:r w:rsidR="00E25EB8">
        <w:rPr>
          <w:rFonts w:ascii="Arial" w:hAnsi="Arial" w:cs="Arial"/>
          <w:lang w:val="en-CA"/>
        </w:rPr>
        <w:t>are designated</w:t>
      </w:r>
      <w:r w:rsidR="00B45A81">
        <w:rPr>
          <w:rFonts w:ascii="Arial" w:hAnsi="Arial" w:cs="Arial"/>
          <w:lang w:val="en-CA"/>
        </w:rPr>
        <w:t xml:space="preserve"> </w:t>
      </w:r>
      <w:r w:rsidR="007F7188">
        <w:rPr>
          <w:rFonts w:ascii="Arial" w:hAnsi="Arial" w:cs="Arial"/>
          <w:lang w:val="en-CA"/>
        </w:rPr>
        <w:t>Special</w:t>
      </w:r>
      <w:r w:rsidR="00B45A81">
        <w:rPr>
          <w:rFonts w:ascii="Arial" w:hAnsi="Arial" w:cs="Arial"/>
          <w:lang w:val="en-CA"/>
        </w:rPr>
        <w:t xml:space="preserve"> </w:t>
      </w:r>
      <w:r w:rsidR="007F7188">
        <w:rPr>
          <w:rFonts w:ascii="Arial" w:hAnsi="Arial" w:cs="Arial"/>
          <w:lang w:val="en-CA"/>
        </w:rPr>
        <w:t>M</w:t>
      </w:r>
      <w:r w:rsidR="00B45A81">
        <w:rPr>
          <w:rFonts w:ascii="Arial" w:hAnsi="Arial" w:cs="Arial"/>
          <w:lang w:val="en-CA"/>
        </w:rPr>
        <w:t xml:space="preserve">anagement Area in the OP and </w:t>
      </w:r>
      <w:proofErr w:type="gramStart"/>
      <w:r w:rsidR="00B45A81">
        <w:rPr>
          <w:rFonts w:ascii="Arial" w:hAnsi="Arial" w:cs="Arial"/>
          <w:lang w:val="en-CA"/>
        </w:rPr>
        <w:t>are located in</w:t>
      </w:r>
      <w:proofErr w:type="gramEnd"/>
      <w:r w:rsidR="00B45A81">
        <w:rPr>
          <w:rFonts w:ascii="Arial" w:hAnsi="Arial" w:cs="Arial"/>
          <w:lang w:val="en-CA"/>
        </w:rPr>
        <w:t xml:space="preserve"> the </w:t>
      </w:r>
      <w:r w:rsidR="007F7188">
        <w:rPr>
          <w:rFonts w:ascii="Arial" w:hAnsi="Arial" w:cs="Arial"/>
          <w:lang w:val="en-CA"/>
        </w:rPr>
        <w:t>L</w:t>
      </w:r>
      <w:r w:rsidR="00B45A81">
        <w:rPr>
          <w:rFonts w:ascii="Arial" w:hAnsi="Arial" w:cs="Arial"/>
          <w:lang w:val="en-CA"/>
        </w:rPr>
        <w:t xml:space="preserve">ake Temagami </w:t>
      </w:r>
      <w:r w:rsidR="00C20390">
        <w:rPr>
          <w:rFonts w:ascii="Arial" w:hAnsi="Arial" w:cs="Arial"/>
          <w:lang w:val="en-CA"/>
        </w:rPr>
        <w:t>Neighbourhood</w:t>
      </w:r>
      <w:r w:rsidR="00B45A81">
        <w:rPr>
          <w:rFonts w:ascii="Arial" w:hAnsi="Arial" w:cs="Arial"/>
          <w:lang w:val="en-CA"/>
        </w:rPr>
        <w:t xml:space="preserve">. </w:t>
      </w:r>
      <w:r w:rsidR="00C20390">
        <w:rPr>
          <w:rFonts w:ascii="Arial" w:hAnsi="Arial" w:cs="Arial"/>
          <w:lang w:val="en-CA"/>
        </w:rPr>
        <w:t xml:space="preserve">Permanent or seasonal dwellings are permitted. </w:t>
      </w:r>
      <w:r w:rsidR="000D5779">
        <w:rPr>
          <w:rFonts w:ascii="Arial" w:hAnsi="Arial" w:cs="Arial"/>
          <w:lang w:val="en-CA"/>
        </w:rPr>
        <w:t xml:space="preserve">The </w:t>
      </w:r>
      <w:r w:rsidR="007F7188">
        <w:rPr>
          <w:rFonts w:ascii="Arial" w:hAnsi="Arial" w:cs="Arial"/>
          <w:lang w:val="en-CA"/>
        </w:rPr>
        <w:t>applications</w:t>
      </w:r>
      <w:r w:rsidR="000D5779">
        <w:rPr>
          <w:rFonts w:ascii="Arial" w:hAnsi="Arial" w:cs="Arial"/>
          <w:lang w:val="en-CA"/>
        </w:rPr>
        <w:t xml:space="preserve"> do not address the </w:t>
      </w:r>
      <w:r w:rsidR="007F7188">
        <w:rPr>
          <w:rFonts w:ascii="Arial" w:hAnsi="Arial" w:cs="Arial"/>
          <w:lang w:val="en-CA"/>
        </w:rPr>
        <w:t>information</w:t>
      </w:r>
      <w:r w:rsidR="000D5779">
        <w:rPr>
          <w:rFonts w:ascii="Arial" w:hAnsi="Arial" w:cs="Arial"/>
          <w:lang w:val="en-CA"/>
        </w:rPr>
        <w:t xml:space="preserve"> in the TFN mapping or the </w:t>
      </w:r>
      <w:r w:rsidR="005F5505">
        <w:rPr>
          <w:rFonts w:ascii="Arial" w:hAnsi="Arial" w:cs="Arial"/>
          <w:lang w:val="en-CA"/>
        </w:rPr>
        <w:t xml:space="preserve">potential </w:t>
      </w:r>
      <w:r w:rsidR="000D5779">
        <w:rPr>
          <w:rFonts w:ascii="Arial" w:hAnsi="Arial" w:cs="Arial"/>
          <w:lang w:val="en-CA"/>
        </w:rPr>
        <w:t xml:space="preserve">cumulative </w:t>
      </w:r>
      <w:r w:rsidR="007F7188">
        <w:rPr>
          <w:rFonts w:ascii="Arial" w:hAnsi="Arial" w:cs="Arial"/>
          <w:lang w:val="en-CA"/>
        </w:rPr>
        <w:t>impact</w:t>
      </w:r>
      <w:r w:rsidR="00094EB8">
        <w:rPr>
          <w:rFonts w:ascii="Arial" w:hAnsi="Arial" w:cs="Arial"/>
          <w:lang w:val="en-CA"/>
        </w:rPr>
        <w:t xml:space="preserve"> of </w:t>
      </w:r>
      <w:r w:rsidR="00E25EB8">
        <w:rPr>
          <w:rFonts w:ascii="Arial" w:hAnsi="Arial" w:cs="Arial"/>
          <w:lang w:val="en-CA"/>
        </w:rPr>
        <w:t>individual sewage</w:t>
      </w:r>
      <w:r w:rsidR="007F7188">
        <w:rPr>
          <w:rFonts w:ascii="Arial" w:hAnsi="Arial" w:cs="Arial"/>
          <w:lang w:val="en-CA"/>
        </w:rPr>
        <w:t xml:space="preserve"> systems</w:t>
      </w:r>
      <w:r w:rsidR="00094EB8">
        <w:rPr>
          <w:rFonts w:ascii="Arial" w:hAnsi="Arial" w:cs="Arial"/>
          <w:lang w:val="en-CA"/>
        </w:rPr>
        <w:t xml:space="preserve"> </w:t>
      </w:r>
      <w:r w:rsidR="00A73CAB">
        <w:rPr>
          <w:rFonts w:ascii="Arial" w:hAnsi="Arial" w:cs="Arial"/>
          <w:lang w:val="en-CA"/>
        </w:rPr>
        <w:t xml:space="preserve">in this part of the lake </w:t>
      </w:r>
      <w:r w:rsidR="00094EB8">
        <w:rPr>
          <w:rFonts w:ascii="Arial" w:hAnsi="Arial" w:cs="Arial"/>
          <w:lang w:val="en-CA"/>
        </w:rPr>
        <w:t>an</w:t>
      </w:r>
      <w:r w:rsidR="007F7188">
        <w:rPr>
          <w:rFonts w:ascii="Arial" w:hAnsi="Arial" w:cs="Arial"/>
          <w:lang w:val="en-CA"/>
        </w:rPr>
        <w:t>d</w:t>
      </w:r>
      <w:r w:rsidR="009410EC">
        <w:rPr>
          <w:rFonts w:ascii="Arial" w:hAnsi="Arial" w:cs="Arial"/>
          <w:lang w:val="en-CA"/>
        </w:rPr>
        <w:t>,</w:t>
      </w:r>
      <w:r w:rsidR="00094EB8">
        <w:rPr>
          <w:rFonts w:ascii="Arial" w:hAnsi="Arial" w:cs="Arial"/>
          <w:lang w:val="en-CA"/>
        </w:rPr>
        <w:t xml:space="preserve"> </w:t>
      </w:r>
      <w:r w:rsidR="007F7188">
        <w:rPr>
          <w:rFonts w:ascii="Arial" w:hAnsi="Arial" w:cs="Arial"/>
          <w:lang w:val="en-CA"/>
        </w:rPr>
        <w:t>accordingly</w:t>
      </w:r>
      <w:r w:rsidR="009410EC">
        <w:rPr>
          <w:rFonts w:ascii="Arial" w:hAnsi="Arial" w:cs="Arial"/>
          <w:lang w:val="en-CA"/>
        </w:rPr>
        <w:t>,</w:t>
      </w:r>
      <w:r w:rsidR="00094EB8">
        <w:rPr>
          <w:rFonts w:ascii="Arial" w:hAnsi="Arial" w:cs="Arial"/>
          <w:lang w:val="en-CA"/>
        </w:rPr>
        <w:t xml:space="preserve"> </w:t>
      </w:r>
      <w:r w:rsidR="007F7188">
        <w:rPr>
          <w:rFonts w:ascii="Arial" w:hAnsi="Arial" w:cs="Arial"/>
          <w:lang w:val="en-CA"/>
        </w:rPr>
        <w:t>cannot</w:t>
      </w:r>
      <w:r w:rsidR="00094EB8">
        <w:rPr>
          <w:rFonts w:ascii="Arial" w:hAnsi="Arial" w:cs="Arial"/>
          <w:lang w:val="en-CA"/>
        </w:rPr>
        <w:t xml:space="preserve"> be </w:t>
      </w:r>
      <w:r w:rsidR="007F7188">
        <w:rPr>
          <w:rFonts w:ascii="Arial" w:hAnsi="Arial" w:cs="Arial"/>
          <w:lang w:val="en-CA"/>
        </w:rPr>
        <w:t>said</w:t>
      </w:r>
      <w:r w:rsidR="00094EB8">
        <w:rPr>
          <w:rFonts w:ascii="Arial" w:hAnsi="Arial" w:cs="Arial"/>
          <w:lang w:val="en-CA"/>
        </w:rPr>
        <w:t xml:space="preserve"> to conform with</w:t>
      </w:r>
      <w:r w:rsidR="007F7188">
        <w:rPr>
          <w:rFonts w:ascii="Arial" w:hAnsi="Arial" w:cs="Arial"/>
          <w:lang w:val="en-CA"/>
        </w:rPr>
        <w:t xml:space="preserve"> </w:t>
      </w:r>
      <w:r w:rsidR="00885804">
        <w:rPr>
          <w:rFonts w:ascii="Arial" w:hAnsi="Arial" w:cs="Arial"/>
          <w:lang w:val="en-CA"/>
        </w:rPr>
        <w:t xml:space="preserve">certain </w:t>
      </w:r>
      <w:r w:rsidR="007F7188">
        <w:rPr>
          <w:rFonts w:ascii="Arial" w:hAnsi="Arial" w:cs="Arial"/>
          <w:lang w:val="en-CA"/>
        </w:rPr>
        <w:t>goals</w:t>
      </w:r>
      <w:r w:rsidR="00885804">
        <w:rPr>
          <w:rFonts w:ascii="Arial" w:hAnsi="Arial" w:cs="Arial"/>
          <w:lang w:val="en-CA"/>
        </w:rPr>
        <w:t xml:space="preserve"> </w:t>
      </w:r>
      <w:r w:rsidR="00A73CAB">
        <w:rPr>
          <w:rFonts w:ascii="Arial" w:hAnsi="Arial" w:cs="Arial"/>
          <w:lang w:val="en-CA"/>
        </w:rPr>
        <w:t xml:space="preserve">in the OP </w:t>
      </w:r>
      <w:r w:rsidR="00D90F01">
        <w:rPr>
          <w:rFonts w:ascii="Arial" w:hAnsi="Arial" w:cs="Arial"/>
          <w:lang w:val="en-CA"/>
        </w:rPr>
        <w:t xml:space="preserve">for the Lake Temagami </w:t>
      </w:r>
      <w:r w:rsidR="00C93220">
        <w:rPr>
          <w:rFonts w:ascii="Arial" w:hAnsi="Arial" w:cs="Arial"/>
          <w:lang w:val="en-CA"/>
        </w:rPr>
        <w:t>Neighbourhood</w:t>
      </w:r>
      <w:r w:rsidR="00885804">
        <w:rPr>
          <w:rFonts w:ascii="Arial" w:hAnsi="Arial" w:cs="Arial"/>
          <w:lang w:val="en-CA"/>
        </w:rPr>
        <w:t>, including to protect</w:t>
      </w:r>
      <w:r w:rsidR="007F7188">
        <w:rPr>
          <w:rFonts w:ascii="Arial" w:hAnsi="Arial" w:cs="Arial"/>
          <w:lang w:val="en-CA"/>
        </w:rPr>
        <w:t xml:space="preserve"> </w:t>
      </w:r>
      <w:r w:rsidR="00885804">
        <w:rPr>
          <w:rFonts w:ascii="Arial" w:hAnsi="Arial" w:cs="Arial"/>
          <w:lang w:val="en-CA"/>
        </w:rPr>
        <w:t>ecological function</w:t>
      </w:r>
      <w:r w:rsidR="00582853">
        <w:rPr>
          <w:rFonts w:ascii="Arial" w:hAnsi="Arial" w:cs="Arial"/>
          <w:lang w:val="en-CA"/>
        </w:rPr>
        <w:t xml:space="preserve">s and </w:t>
      </w:r>
      <w:r w:rsidR="007F7188">
        <w:rPr>
          <w:rFonts w:ascii="Arial" w:hAnsi="Arial" w:cs="Arial"/>
          <w:lang w:val="en-CA"/>
        </w:rPr>
        <w:lastRenderedPageBreak/>
        <w:t>fish resources</w:t>
      </w:r>
      <w:r w:rsidR="00D57C26">
        <w:rPr>
          <w:rFonts w:ascii="Arial" w:hAnsi="Arial" w:cs="Arial"/>
          <w:lang w:val="en-CA"/>
        </w:rPr>
        <w:t xml:space="preserve"> and </w:t>
      </w:r>
      <w:r w:rsidR="00582853">
        <w:rPr>
          <w:rFonts w:ascii="Arial" w:hAnsi="Arial" w:cs="Arial"/>
          <w:lang w:val="en-CA"/>
        </w:rPr>
        <w:t xml:space="preserve">to </w:t>
      </w:r>
      <w:r w:rsidR="00C93220">
        <w:rPr>
          <w:rFonts w:ascii="Arial" w:hAnsi="Arial" w:cs="Arial"/>
          <w:lang w:val="en-CA"/>
        </w:rPr>
        <w:t>maintain or improve</w:t>
      </w:r>
      <w:r w:rsidR="00D57C26">
        <w:rPr>
          <w:rFonts w:ascii="Arial" w:hAnsi="Arial" w:cs="Arial"/>
          <w:lang w:val="en-CA"/>
        </w:rPr>
        <w:t xml:space="preserve"> </w:t>
      </w:r>
      <w:r w:rsidR="00C93220">
        <w:rPr>
          <w:rFonts w:ascii="Arial" w:hAnsi="Arial" w:cs="Arial"/>
          <w:lang w:val="en-CA"/>
        </w:rPr>
        <w:t xml:space="preserve">water </w:t>
      </w:r>
      <w:r w:rsidR="00692C8F">
        <w:rPr>
          <w:rFonts w:ascii="Arial" w:hAnsi="Arial" w:cs="Arial"/>
          <w:lang w:val="en-CA"/>
        </w:rPr>
        <w:t>quality,</w:t>
      </w:r>
      <w:r w:rsidR="00C93220">
        <w:rPr>
          <w:rFonts w:ascii="Arial" w:hAnsi="Arial" w:cs="Arial"/>
          <w:lang w:val="en-CA"/>
        </w:rPr>
        <w:t xml:space="preserve"> </w:t>
      </w:r>
      <w:r w:rsidR="00D57C26">
        <w:rPr>
          <w:rFonts w:ascii="Arial" w:hAnsi="Arial" w:cs="Arial"/>
          <w:lang w:val="en-CA"/>
        </w:rPr>
        <w:t>fisheries</w:t>
      </w:r>
      <w:r w:rsidR="00C93220">
        <w:rPr>
          <w:rFonts w:ascii="Arial" w:hAnsi="Arial" w:cs="Arial"/>
          <w:lang w:val="en-CA"/>
        </w:rPr>
        <w:t xml:space="preserve"> </w:t>
      </w:r>
      <w:r w:rsidR="00CB62E9">
        <w:rPr>
          <w:rFonts w:ascii="Arial" w:hAnsi="Arial" w:cs="Arial"/>
          <w:lang w:val="en-CA"/>
        </w:rPr>
        <w:t>habitat and</w:t>
      </w:r>
      <w:r w:rsidR="00C93220">
        <w:rPr>
          <w:rFonts w:ascii="Arial" w:hAnsi="Arial" w:cs="Arial"/>
          <w:lang w:val="en-CA"/>
        </w:rPr>
        <w:t xml:space="preserve"> fisher</w:t>
      </w:r>
      <w:r w:rsidR="00D57C26">
        <w:rPr>
          <w:rFonts w:ascii="Arial" w:hAnsi="Arial" w:cs="Arial"/>
          <w:lang w:val="en-CA"/>
        </w:rPr>
        <w:t>ie</w:t>
      </w:r>
      <w:r w:rsidR="00C93220">
        <w:rPr>
          <w:rFonts w:ascii="Arial" w:hAnsi="Arial" w:cs="Arial"/>
          <w:lang w:val="en-CA"/>
        </w:rPr>
        <w:t xml:space="preserve">s management. </w:t>
      </w:r>
      <w:r w:rsidR="00E22677">
        <w:rPr>
          <w:rFonts w:ascii="Arial" w:hAnsi="Arial" w:cs="Arial"/>
          <w:lang w:val="en-CA"/>
        </w:rPr>
        <w:t>Policy</w:t>
      </w:r>
      <w:r w:rsidR="000F5557">
        <w:rPr>
          <w:rFonts w:ascii="Arial" w:hAnsi="Arial" w:cs="Arial"/>
          <w:lang w:val="en-CA"/>
        </w:rPr>
        <w:t xml:space="preserve"> 5.3.2 indicates</w:t>
      </w:r>
      <w:r w:rsidR="00E22677">
        <w:rPr>
          <w:rFonts w:ascii="Arial" w:hAnsi="Arial" w:cs="Arial"/>
          <w:lang w:val="en-CA"/>
        </w:rPr>
        <w:t xml:space="preserve"> </w:t>
      </w:r>
      <w:r w:rsidR="000F5557">
        <w:rPr>
          <w:rFonts w:ascii="Arial" w:hAnsi="Arial" w:cs="Arial"/>
          <w:lang w:val="en-CA"/>
        </w:rPr>
        <w:t>that “…it shall</w:t>
      </w:r>
      <w:r w:rsidR="00E22677">
        <w:rPr>
          <w:rFonts w:ascii="Arial" w:hAnsi="Arial" w:cs="Arial"/>
          <w:lang w:val="en-CA"/>
        </w:rPr>
        <w:t xml:space="preserve"> </w:t>
      </w:r>
      <w:r w:rsidR="000F5557">
        <w:rPr>
          <w:rFonts w:ascii="Arial" w:hAnsi="Arial" w:cs="Arial"/>
          <w:lang w:val="en-CA"/>
        </w:rPr>
        <w:t xml:space="preserve">not be </w:t>
      </w:r>
      <w:r w:rsidR="00E22677">
        <w:rPr>
          <w:rFonts w:ascii="Arial" w:hAnsi="Arial" w:cs="Arial"/>
          <w:lang w:val="en-CA"/>
        </w:rPr>
        <w:t xml:space="preserve">assumed </w:t>
      </w:r>
      <w:r w:rsidR="000F5557">
        <w:rPr>
          <w:rFonts w:ascii="Arial" w:hAnsi="Arial" w:cs="Arial"/>
          <w:lang w:val="en-CA"/>
        </w:rPr>
        <w:t>that all island</w:t>
      </w:r>
      <w:r w:rsidR="00E22677">
        <w:rPr>
          <w:rFonts w:ascii="Arial" w:hAnsi="Arial" w:cs="Arial"/>
          <w:lang w:val="en-CA"/>
        </w:rPr>
        <w:t xml:space="preserve">s in </w:t>
      </w:r>
      <w:r w:rsidR="00DA4228">
        <w:rPr>
          <w:rFonts w:ascii="Arial" w:hAnsi="Arial" w:cs="Arial"/>
          <w:lang w:val="en-CA"/>
        </w:rPr>
        <w:t>L</w:t>
      </w:r>
      <w:r w:rsidR="000F5557">
        <w:rPr>
          <w:rFonts w:ascii="Arial" w:hAnsi="Arial" w:cs="Arial"/>
          <w:lang w:val="en-CA"/>
        </w:rPr>
        <w:t xml:space="preserve">ake Temagami are </w:t>
      </w:r>
      <w:r w:rsidR="00DA4228">
        <w:rPr>
          <w:rFonts w:ascii="Arial" w:hAnsi="Arial" w:cs="Arial"/>
          <w:lang w:val="en-CA"/>
        </w:rPr>
        <w:t>suitable</w:t>
      </w:r>
      <w:r w:rsidR="000F5557">
        <w:rPr>
          <w:rFonts w:ascii="Arial" w:hAnsi="Arial" w:cs="Arial"/>
          <w:lang w:val="en-CA"/>
        </w:rPr>
        <w:t xml:space="preserve"> for development. The suitability of an </w:t>
      </w:r>
      <w:r w:rsidR="00DA4228">
        <w:rPr>
          <w:rFonts w:ascii="Arial" w:hAnsi="Arial" w:cs="Arial"/>
          <w:lang w:val="en-CA"/>
        </w:rPr>
        <w:t>island</w:t>
      </w:r>
      <w:r w:rsidR="000F5557">
        <w:rPr>
          <w:rFonts w:ascii="Arial" w:hAnsi="Arial" w:cs="Arial"/>
          <w:lang w:val="en-CA"/>
        </w:rPr>
        <w:t xml:space="preserve"> or portio</w:t>
      </w:r>
      <w:r w:rsidR="00DA4228">
        <w:rPr>
          <w:rFonts w:ascii="Arial" w:hAnsi="Arial" w:cs="Arial"/>
          <w:lang w:val="en-CA"/>
        </w:rPr>
        <w:t xml:space="preserve">n </w:t>
      </w:r>
      <w:r w:rsidR="000F5557">
        <w:rPr>
          <w:rFonts w:ascii="Arial" w:hAnsi="Arial" w:cs="Arial"/>
          <w:lang w:val="en-CA"/>
        </w:rPr>
        <w:t xml:space="preserve">of </w:t>
      </w:r>
      <w:r w:rsidR="00DA4228">
        <w:rPr>
          <w:rFonts w:ascii="Arial" w:hAnsi="Arial" w:cs="Arial"/>
          <w:lang w:val="en-CA"/>
        </w:rPr>
        <w:t>an</w:t>
      </w:r>
      <w:r w:rsidR="000F5557">
        <w:rPr>
          <w:rFonts w:ascii="Arial" w:hAnsi="Arial" w:cs="Arial"/>
          <w:lang w:val="en-CA"/>
        </w:rPr>
        <w:t xml:space="preserve"> </w:t>
      </w:r>
      <w:r w:rsidR="00DA4228">
        <w:rPr>
          <w:rFonts w:ascii="Arial" w:hAnsi="Arial" w:cs="Arial"/>
          <w:lang w:val="en-CA"/>
        </w:rPr>
        <w:t>island</w:t>
      </w:r>
      <w:r w:rsidR="000F5557">
        <w:rPr>
          <w:rFonts w:ascii="Arial" w:hAnsi="Arial" w:cs="Arial"/>
          <w:lang w:val="en-CA"/>
        </w:rPr>
        <w:t xml:space="preserve"> for </w:t>
      </w:r>
      <w:r w:rsidR="00DA4228">
        <w:rPr>
          <w:rFonts w:ascii="Arial" w:hAnsi="Arial" w:cs="Arial"/>
          <w:lang w:val="en-CA"/>
        </w:rPr>
        <w:t>dev</w:t>
      </w:r>
      <w:r w:rsidR="00692C8F">
        <w:rPr>
          <w:rFonts w:ascii="Arial" w:hAnsi="Arial" w:cs="Arial"/>
          <w:lang w:val="en-CA"/>
        </w:rPr>
        <w:t>elopment</w:t>
      </w:r>
      <w:r w:rsidR="000F5557">
        <w:rPr>
          <w:rFonts w:ascii="Arial" w:hAnsi="Arial" w:cs="Arial"/>
          <w:lang w:val="en-CA"/>
        </w:rPr>
        <w:t xml:space="preserve"> will be assessed </w:t>
      </w:r>
      <w:r w:rsidR="00E22677">
        <w:rPr>
          <w:rFonts w:ascii="Arial" w:hAnsi="Arial" w:cs="Arial"/>
          <w:lang w:val="en-CA"/>
        </w:rPr>
        <w:t>on a</w:t>
      </w:r>
      <w:r w:rsidR="00DA4228">
        <w:rPr>
          <w:rFonts w:ascii="Arial" w:hAnsi="Arial" w:cs="Arial"/>
          <w:lang w:val="en-CA"/>
        </w:rPr>
        <w:t xml:space="preserve"> </w:t>
      </w:r>
      <w:r w:rsidR="00E22677">
        <w:rPr>
          <w:rFonts w:ascii="Arial" w:hAnsi="Arial" w:cs="Arial"/>
          <w:lang w:val="en-CA"/>
        </w:rPr>
        <w:t>sit</w:t>
      </w:r>
      <w:r w:rsidR="00DA4228">
        <w:rPr>
          <w:rFonts w:ascii="Arial" w:hAnsi="Arial" w:cs="Arial"/>
          <w:lang w:val="en-CA"/>
        </w:rPr>
        <w:t>e</w:t>
      </w:r>
      <w:r w:rsidR="00E22677">
        <w:rPr>
          <w:rFonts w:ascii="Arial" w:hAnsi="Arial" w:cs="Arial"/>
          <w:lang w:val="en-CA"/>
        </w:rPr>
        <w:t xml:space="preserve"> </w:t>
      </w:r>
      <w:r w:rsidR="00DA4228">
        <w:rPr>
          <w:rFonts w:ascii="Arial" w:hAnsi="Arial" w:cs="Arial"/>
          <w:lang w:val="en-CA"/>
        </w:rPr>
        <w:t xml:space="preserve">by </w:t>
      </w:r>
      <w:r w:rsidR="00E22677">
        <w:rPr>
          <w:rFonts w:ascii="Arial" w:hAnsi="Arial" w:cs="Arial"/>
          <w:lang w:val="en-CA"/>
        </w:rPr>
        <w:t>site ba</w:t>
      </w:r>
      <w:r w:rsidR="00F65EE1">
        <w:rPr>
          <w:rFonts w:ascii="Arial" w:hAnsi="Arial" w:cs="Arial"/>
          <w:lang w:val="en-CA"/>
        </w:rPr>
        <w:t>s</w:t>
      </w:r>
      <w:r w:rsidR="00E22677">
        <w:rPr>
          <w:rFonts w:ascii="Arial" w:hAnsi="Arial" w:cs="Arial"/>
          <w:lang w:val="en-CA"/>
        </w:rPr>
        <w:t xml:space="preserve">is in </w:t>
      </w:r>
      <w:r w:rsidR="00F65EE1">
        <w:rPr>
          <w:rFonts w:ascii="Arial" w:hAnsi="Arial" w:cs="Arial"/>
          <w:lang w:val="en-CA"/>
        </w:rPr>
        <w:t>accordance</w:t>
      </w:r>
      <w:r w:rsidR="00E22677">
        <w:rPr>
          <w:rFonts w:ascii="Arial" w:hAnsi="Arial" w:cs="Arial"/>
          <w:lang w:val="en-CA"/>
        </w:rPr>
        <w:t xml:space="preserve"> </w:t>
      </w:r>
      <w:r w:rsidR="00F65EE1">
        <w:rPr>
          <w:rFonts w:ascii="Arial" w:hAnsi="Arial" w:cs="Arial"/>
          <w:lang w:val="en-CA"/>
        </w:rPr>
        <w:t>with the</w:t>
      </w:r>
      <w:r w:rsidR="00E22677">
        <w:rPr>
          <w:rFonts w:ascii="Arial" w:hAnsi="Arial" w:cs="Arial"/>
          <w:lang w:val="en-CA"/>
        </w:rPr>
        <w:t xml:space="preserve"> policies of this plan</w:t>
      </w:r>
      <w:r w:rsidR="00F65EE1">
        <w:rPr>
          <w:rFonts w:ascii="Arial" w:hAnsi="Arial" w:cs="Arial"/>
          <w:lang w:val="en-CA"/>
        </w:rPr>
        <w:t>.”</w:t>
      </w:r>
      <w:r w:rsidR="00E22677">
        <w:rPr>
          <w:rFonts w:ascii="Arial" w:hAnsi="Arial" w:cs="Arial"/>
          <w:lang w:val="en-CA"/>
        </w:rPr>
        <w:t xml:space="preserve"> </w:t>
      </w:r>
      <w:r w:rsidR="00F65EE1">
        <w:rPr>
          <w:rFonts w:ascii="Arial" w:hAnsi="Arial" w:cs="Arial"/>
          <w:lang w:val="en-CA"/>
        </w:rPr>
        <w:t>A</w:t>
      </w:r>
      <w:r w:rsidR="00E22677">
        <w:rPr>
          <w:rFonts w:ascii="Arial" w:hAnsi="Arial" w:cs="Arial"/>
          <w:lang w:val="en-CA"/>
        </w:rPr>
        <w:t xml:space="preserve"> site by site </w:t>
      </w:r>
      <w:r w:rsidR="00F65EE1">
        <w:rPr>
          <w:rFonts w:ascii="Arial" w:hAnsi="Arial" w:cs="Arial"/>
          <w:lang w:val="en-CA"/>
        </w:rPr>
        <w:t>assessment</w:t>
      </w:r>
      <w:r w:rsidR="00E22677">
        <w:rPr>
          <w:rFonts w:ascii="Arial" w:hAnsi="Arial" w:cs="Arial"/>
          <w:lang w:val="en-CA"/>
        </w:rPr>
        <w:t xml:space="preserve">, quite simply, was not done. </w:t>
      </w:r>
      <w:r w:rsidR="00A02FA0">
        <w:rPr>
          <w:rFonts w:ascii="Arial" w:hAnsi="Arial" w:cs="Arial"/>
          <w:lang w:val="en-CA"/>
        </w:rPr>
        <w:t xml:space="preserve"> </w:t>
      </w:r>
    </w:p>
    <w:p w14:paraId="1F50C49A" w14:textId="77777777" w:rsidR="00416A34" w:rsidRPr="002072D2" w:rsidRDefault="00465CB5" w:rsidP="00416A34">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 xml:space="preserve">The </w:t>
      </w:r>
      <w:r w:rsidR="00314869">
        <w:rPr>
          <w:rFonts w:ascii="Arial" w:hAnsi="Arial" w:cs="Arial"/>
          <w:lang w:val="en-CA"/>
        </w:rPr>
        <w:t>applications</w:t>
      </w:r>
      <w:r w:rsidR="00E66C55">
        <w:rPr>
          <w:rFonts w:ascii="Arial" w:hAnsi="Arial" w:cs="Arial"/>
          <w:lang w:val="en-CA"/>
        </w:rPr>
        <w:t xml:space="preserve"> do not </w:t>
      </w:r>
      <w:r w:rsidR="00314869">
        <w:rPr>
          <w:rFonts w:ascii="Arial" w:hAnsi="Arial" w:cs="Arial"/>
          <w:lang w:val="en-CA"/>
        </w:rPr>
        <w:t>comply</w:t>
      </w:r>
      <w:r w:rsidR="00E66C55">
        <w:rPr>
          <w:rFonts w:ascii="Arial" w:hAnsi="Arial" w:cs="Arial"/>
          <w:lang w:val="en-CA"/>
        </w:rPr>
        <w:t xml:space="preserve"> with th</w:t>
      </w:r>
      <w:r w:rsidR="00314869">
        <w:rPr>
          <w:rFonts w:ascii="Arial" w:hAnsi="Arial" w:cs="Arial"/>
          <w:lang w:val="en-CA"/>
        </w:rPr>
        <w:t>e</w:t>
      </w:r>
      <w:r w:rsidR="00E66C55">
        <w:rPr>
          <w:rFonts w:ascii="Arial" w:hAnsi="Arial" w:cs="Arial"/>
          <w:lang w:val="en-CA"/>
        </w:rPr>
        <w:t xml:space="preserve"> </w:t>
      </w:r>
      <w:r w:rsidR="00314869">
        <w:rPr>
          <w:rFonts w:ascii="Arial" w:hAnsi="Arial" w:cs="Arial"/>
          <w:lang w:val="en-CA"/>
        </w:rPr>
        <w:t>policies</w:t>
      </w:r>
      <w:r w:rsidR="000E759C">
        <w:rPr>
          <w:rFonts w:ascii="Arial" w:hAnsi="Arial" w:cs="Arial"/>
          <w:lang w:val="en-CA"/>
        </w:rPr>
        <w:t xml:space="preserve"> in the OP for </w:t>
      </w:r>
      <w:r w:rsidR="00457F97">
        <w:rPr>
          <w:rFonts w:ascii="Arial" w:hAnsi="Arial" w:cs="Arial"/>
          <w:lang w:val="en-CA"/>
        </w:rPr>
        <w:t>L</w:t>
      </w:r>
      <w:r w:rsidR="000E759C">
        <w:rPr>
          <w:rFonts w:ascii="Arial" w:hAnsi="Arial" w:cs="Arial"/>
          <w:lang w:val="en-CA"/>
        </w:rPr>
        <w:t xml:space="preserve">ot </w:t>
      </w:r>
      <w:r w:rsidR="00457F97">
        <w:rPr>
          <w:rFonts w:ascii="Arial" w:hAnsi="Arial" w:cs="Arial"/>
          <w:lang w:val="en-CA"/>
        </w:rPr>
        <w:t>C</w:t>
      </w:r>
      <w:r w:rsidR="000E759C">
        <w:rPr>
          <w:rFonts w:ascii="Arial" w:hAnsi="Arial" w:cs="Arial"/>
          <w:lang w:val="en-CA"/>
        </w:rPr>
        <w:t xml:space="preserve">reation </w:t>
      </w:r>
      <w:r w:rsidR="00457F97">
        <w:rPr>
          <w:rFonts w:ascii="Arial" w:hAnsi="Arial" w:cs="Arial"/>
          <w:lang w:val="en-CA"/>
        </w:rPr>
        <w:t xml:space="preserve">Through Consent on Private </w:t>
      </w:r>
      <w:r w:rsidR="00314869">
        <w:rPr>
          <w:rFonts w:ascii="Arial" w:hAnsi="Arial" w:cs="Arial"/>
          <w:lang w:val="en-CA"/>
        </w:rPr>
        <w:t>Land.</w:t>
      </w:r>
      <w:r w:rsidR="00E66C55">
        <w:rPr>
          <w:rFonts w:ascii="Arial" w:hAnsi="Arial" w:cs="Arial"/>
          <w:lang w:val="en-CA"/>
        </w:rPr>
        <w:t xml:space="preserve"> </w:t>
      </w:r>
      <w:r w:rsidR="00CC28DF">
        <w:rPr>
          <w:rFonts w:ascii="Arial" w:hAnsi="Arial" w:cs="Arial"/>
          <w:lang w:val="en-CA"/>
        </w:rPr>
        <w:t>One of these policies indicate</w:t>
      </w:r>
      <w:r w:rsidR="00692C8F">
        <w:rPr>
          <w:rFonts w:ascii="Arial" w:hAnsi="Arial" w:cs="Arial"/>
          <w:lang w:val="en-CA"/>
        </w:rPr>
        <w:t>s</w:t>
      </w:r>
      <w:r w:rsidR="00CC28DF">
        <w:rPr>
          <w:rFonts w:ascii="Arial" w:hAnsi="Arial" w:cs="Arial"/>
          <w:lang w:val="en-CA"/>
        </w:rPr>
        <w:t xml:space="preserve"> that the </w:t>
      </w:r>
      <w:r w:rsidR="009410EC">
        <w:rPr>
          <w:rFonts w:ascii="Arial" w:hAnsi="Arial" w:cs="Arial"/>
          <w:lang w:val="en-CA"/>
        </w:rPr>
        <w:t>a</w:t>
      </w:r>
      <w:r w:rsidR="00314869">
        <w:rPr>
          <w:rFonts w:ascii="Arial" w:hAnsi="Arial" w:cs="Arial"/>
          <w:lang w:val="en-CA"/>
        </w:rPr>
        <w:t>pplicant</w:t>
      </w:r>
      <w:r w:rsidR="00AE7F79">
        <w:rPr>
          <w:rFonts w:ascii="Arial" w:hAnsi="Arial" w:cs="Arial"/>
          <w:lang w:val="en-CA"/>
        </w:rPr>
        <w:t xml:space="preserve">, when required, shall </w:t>
      </w:r>
      <w:r w:rsidR="00B73CCC">
        <w:rPr>
          <w:rFonts w:ascii="Arial" w:hAnsi="Arial" w:cs="Arial"/>
          <w:lang w:val="en-CA"/>
        </w:rPr>
        <w:t>prov</w:t>
      </w:r>
      <w:r w:rsidR="00314869">
        <w:rPr>
          <w:rFonts w:ascii="Arial" w:hAnsi="Arial" w:cs="Arial"/>
          <w:lang w:val="en-CA"/>
        </w:rPr>
        <w:t xml:space="preserve">ide </w:t>
      </w:r>
      <w:r w:rsidR="00B73CCC">
        <w:rPr>
          <w:rFonts w:ascii="Arial" w:hAnsi="Arial" w:cs="Arial"/>
          <w:lang w:val="en-CA"/>
        </w:rPr>
        <w:t xml:space="preserve">a study or studies </w:t>
      </w:r>
      <w:r w:rsidR="00AE7F79">
        <w:rPr>
          <w:rFonts w:ascii="Arial" w:hAnsi="Arial" w:cs="Arial"/>
          <w:lang w:val="en-CA"/>
        </w:rPr>
        <w:t xml:space="preserve">acceptable to the Municipality </w:t>
      </w:r>
      <w:r w:rsidR="00C57A7A">
        <w:rPr>
          <w:rFonts w:ascii="Arial" w:hAnsi="Arial" w:cs="Arial"/>
          <w:lang w:val="en-CA"/>
        </w:rPr>
        <w:t>that</w:t>
      </w:r>
      <w:r w:rsidR="00891D27">
        <w:rPr>
          <w:rFonts w:ascii="Arial" w:hAnsi="Arial" w:cs="Arial"/>
          <w:lang w:val="en-CA"/>
        </w:rPr>
        <w:t xml:space="preserve"> include</w:t>
      </w:r>
      <w:r w:rsidR="00C57A7A">
        <w:rPr>
          <w:rFonts w:ascii="Arial" w:hAnsi="Arial" w:cs="Arial"/>
          <w:lang w:val="en-CA"/>
        </w:rPr>
        <w:t xml:space="preserve"> an inventory of all </w:t>
      </w:r>
      <w:r w:rsidR="00891D27">
        <w:rPr>
          <w:rFonts w:ascii="Arial" w:hAnsi="Arial" w:cs="Arial"/>
          <w:lang w:val="en-CA"/>
        </w:rPr>
        <w:t>existing</w:t>
      </w:r>
      <w:r w:rsidR="00C57A7A">
        <w:rPr>
          <w:rFonts w:ascii="Arial" w:hAnsi="Arial" w:cs="Arial"/>
          <w:lang w:val="en-CA"/>
        </w:rPr>
        <w:t xml:space="preserve"> </w:t>
      </w:r>
      <w:r w:rsidR="00891D27">
        <w:rPr>
          <w:rFonts w:ascii="Arial" w:hAnsi="Arial" w:cs="Arial"/>
          <w:lang w:val="en-CA"/>
        </w:rPr>
        <w:t>natural</w:t>
      </w:r>
      <w:r w:rsidR="00C57A7A">
        <w:rPr>
          <w:rFonts w:ascii="Arial" w:hAnsi="Arial" w:cs="Arial"/>
          <w:lang w:val="en-CA"/>
        </w:rPr>
        <w:t xml:space="preserve"> </w:t>
      </w:r>
      <w:r w:rsidR="00891D27">
        <w:rPr>
          <w:rFonts w:ascii="Arial" w:hAnsi="Arial" w:cs="Arial"/>
          <w:lang w:val="en-CA"/>
        </w:rPr>
        <w:t>heritage</w:t>
      </w:r>
      <w:r w:rsidR="0020047E">
        <w:rPr>
          <w:rFonts w:ascii="Arial" w:hAnsi="Arial" w:cs="Arial"/>
          <w:lang w:val="en-CA"/>
        </w:rPr>
        <w:t xml:space="preserve"> features </w:t>
      </w:r>
      <w:r w:rsidR="00633F19">
        <w:rPr>
          <w:rFonts w:ascii="Arial" w:hAnsi="Arial" w:cs="Arial"/>
          <w:lang w:val="en-CA"/>
        </w:rPr>
        <w:t>on the site an</w:t>
      </w:r>
      <w:r w:rsidR="00436B4A">
        <w:rPr>
          <w:rFonts w:ascii="Arial" w:hAnsi="Arial" w:cs="Arial"/>
          <w:lang w:val="en-CA"/>
        </w:rPr>
        <w:t>d</w:t>
      </w:r>
      <w:r w:rsidR="00633F19">
        <w:rPr>
          <w:rFonts w:ascii="Arial" w:hAnsi="Arial" w:cs="Arial"/>
          <w:lang w:val="en-CA"/>
        </w:rPr>
        <w:t xml:space="preserve"> in the water adjacent to the site, including</w:t>
      </w:r>
      <w:r w:rsidR="00436B4A">
        <w:rPr>
          <w:rFonts w:ascii="Arial" w:hAnsi="Arial" w:cs="Arial"/>
          <w:lang w:val="en-CA"/>
        </w:rPr>
        <w:t xml:space="preserve"> the</w:t>
      </w:r>
      <w:r w:rsidR="00633F19">
        <w:rPr>
          <w:rFonts w:ascii="Arial" w:hAnsi="Arial" w:cs="Arial"/>
          <w:lang w:val="en-CA"/>
        </w:rPr>
        <w:t xml:space="preserve"> shoreline </w:t>
      </w:r>
      <w:r w:rsidR="00436B4A">
        <w:rPr>
          <w:rFonts w:ascii="Arial" w:hAnsi="Arial" w:cs="Arial"/>
          <w:lang w:val="en-CA"/>
        </w:rPr>
        <w:t>characteristics</w:t>
      </w:r>
      <w:r w:rsidR="00633F19">
        <w:rPr>
          <w:rFonts w:ascii="Arial" w:hAnsi="Arial" w:cs="Arial"/>
          <w:lang w:val="en-CA"/>
        </w:rPr>
        <w:t xml:space="preserve"> </w:t>
      </w:r>
      <w:r w:rsidR="0003266E">
        <w:rPr>
          <w:rFonts w:ascii="Arial" w:hAnsi="Arial" w:cs="Arial"/>
          <w:lang w:val="en-CA"/>
        </w:rPr>
        <w:t>such as type of littoral community an</w:t>
      </w:r>
      <w:r w:rsidR="000277EE">
        <w:rPr>
          <w:rFonts w:ascii="Arial" w:hAnsi="Arial" w:cs="Arial"/>
          <w:lang w:val="en-CA"/>
        </w:rPr>
        <w:t>d</w:t>
      </w:r>
      <w:r w:rsidR="0003266E">
        <w:rPr>
          <w:rFonts w:ascii="Arial" w:hAnsi="Arial" w:cs="Arial"/>
          <w:lang w:val="en-CA"/>
        </w:rPr>
        <w:t xml:space="preserve"> </w:t>
      </w:r>
      <w:r w:rsidR="000277EE">
        <w:rPr>
          <w:rFonts w:ascii="Arial" w:hAnsi="Arial" w:cs="Arial"/>
          <w:lang w:val="en-CA"/>
        </w:rPr>
        <w:t>physical</w:t>
      </w:r>
      <w:r w:rsidR="0003266E">
        <w:rPr>
          <w:rFonts w:ascii="Arial" w:hAnsi="Arial" w:cs="Arial"/>
          <w:lang w:val="en-CA"/>
        </w:rPr>
        <w:t xml:space="preserve"> </w:t>
      </w:r>
      <w:r w:rsidR="000277EE">
        <w:rPr>
          <w:rFonts w:ascii="Arial" w:hAnsi="Arial" w:cs="Arial"/>
          <w:lang w:val="en-CA"/>
        </w:rPr>
        <w:t>characteristics</w:t>
      </w:r>
      <w:r w:rsidR="0003266E">
        <w:rPr>
          <w:rFonts w:ascii="Arial" w:hAnsi="Arial" w:cs="Arial"/>
          <w:lang w:val="en-CA"/>
        </w:rPr>
        <w:t xml:space="preserve">, the </w:t>
      </w:r>
      <w:r w:rsidR="000277EE">
        <w:rPr>
          <w:rFonts w:ascii="Arial" w:hAnsi="Arial" w:cs="Arial"/>
          <w:lang w:val="en-CA"/>
        </w:rPr>
        <w:t>anticipated</w:t>
      </w:r>
      <w:r w:rsidR="0003266E">
        <w:rPr>
          <w:rFonts w:ascii="Arial" w:hAnsi="Arial" w:cs="Arial"/>
          <w:lang w:val="en-CA"/>
        </w:rPr>
        <w:t xml:space="preserve"> </w:t>
      </w:r>
      <w:r w:rsidR="000277EE">
        <w:rPr>
          <w:rFonts w:ascii="Arial" w:hAnsi="Arial" w:cs="Arial"/>
          <w:lang w:val="en-CA"/>
        </w:rPr>
        <w:t>impact</w:t>
      </w:r>
      <w:r w:rsidR="0003266E">
        <w:rPr>
          <w:rFonts w:ascii="Arial" w:hAnsi="Arial" w:cs="Arial"/>
          <w:lang w:val="en-CA"/>
        </w:rPr>
        <w:t xml:space="preserve"> of</w:t>
      </w:r>
      <w:r w:rsidR="000277EE">
        <w:rPr>
          <w:rFonts w:ascii="Arial" w:hAnsi="Arial" w:cs="Arial"/>
          <w:lang w:val="en-CA"/>
        </w:rPr>
        <w:t xml:space="preserve"> </w:t>
      </w:r>
      <w:r w:rsidR="0003266E">
        <w:rPr>
          <w:rFonts w:ascii="Arial" w:hAnsi="Arial" w:cs="Arial"/>
          <w:lang w:val="en-CA"/>
        </w:rPr>
        <w:t>the</w:t>
      </w:r>
      <w:r w:rsidR="000277EE">
        <w:rPr>
          <w:rFonts w:ascii="Arial" w:hAnsi="Arial" w:cs="Arial"/>
          <w:lang w:val="en-CA"/>
        </w:rPr>
        <w:t xml:space="preserve"> </w:t>
      </w:r>
      <w:r w:rsidR="0003266E">
        <w:rPr>
          <w:rFonts w:ascii="Arial" w:hAnsi="Arial" w:cs="Arial"/>
          <w:lang w:val="en-CA"/>
        </w:rPr>
        <w:t>devel</w:t>
      </w:r>
      <w:r w:rsidR="000277EE">
        <w:rPr>
          <w:rFonts w:ascii="Arial" w:hAnsi="Arial" w:cs="Arial"/>
          <w:lang w:val="en-CA"/>
        </w:rPr>
        <w:t xml:space="preserve">opment </w:t>
      </w:r>
      <w:r w:rsidR="0003266E">
        <w:rPr>
          <w:rFonts w:ascii="Arial" w:hAnsi="Arial" w:cs="Arial"/>
          <w:lang w:val="en-CA"/>
        </w:rPr>
        <w:t xml:space="preserve">and </w:t>
      </w:r>
      <w:r w:rsidR="000277EE">
        <w:rPr>
          <w:rFonts w:ascii="Arial" w:hAnsi="Arial" w:cs="Arial"/>
          <w:lang w:val="en-CA"/>
        </w:rPr>
        <w:t>any</w:t>
      </w:r>
      <w:r w:rsidR="0003266E">
        <w:rPr>
          <w:rFonts w:ascii="Arial" w:hAnsi="Arial" w:cs="Arial"/>
          <w:lang w:val="en-CA"/>
        </w:rPr>
        <w:t xml:space="preserve"> </w:t>
      </w:r>
      <w:r w:rsidR="003A7C3C">
        <w:rPr>
          <w:rFonts w:ascii="Arial" w:hAnsi="Arial" w:cs="Arial"/>
          <w:lang w:val="en-CA"/>
        </w:rPr>
        <w:t>measures</w:t>
      </w:r>
      <w:r w:rsidR="0003266E">
        <w:rPr>
          <w:rFonts w:ascii="Arial" w:hAnsi="Arial" w:cs="Arial"/>
          <w:lang w:val="en-CA"/>
        </w:rPr>
        <w:t xml:space="preserve"> </w:t>
      </w:r>
      <w:r w:rsidR="003A7C3C">
        <w:rPr>
          <w:rFonts w:ascii="Arial" w:hAnsi="Arial" w:cs="Arial"/>
          <w:lang w:val="en-CA"/>
        </w:rPr>
        <w:t>proposed</w:t>
      </w:r>
      <w:r w:rsidR="00067D14">
        <w:rPr>
          <w:rFonts w:ascii="Arial" w:hAnsi="Arial" w:cs="Arial"/>
          <w:lang w:val="en-CA"/>
        </w:rPr>
        <w:t xml:space="preserve"> to </w:t>
      </w:r>
      <w:r w:rsidR="003A7C3C">
        <w:rPr>
          <w:rFonts w:ascii="Arial" w:hAnsi="Arial" w:cs="Arial"/>
          <w:lang w:val="en-CA"/>
        </w:rPr>
        <w:t>satisfactorily</w:t>
      </w:r>
      <w:r w:rsidR="00067D14">
        <w:rPr>
          <w:rFonts w:ascii="Arial" w:hAnsi="Arial" w:cs="Arial"/>
          <w:lang w:val="en-CA"/>
        </w:rPr>
        <w:t xml:space="preserve"> </w:t>
      </w:r>
      <w:r w:rsidR="003A7C3C">
        <w:rPr>
          <w:rFonts w:ascii="Arial" w:hAnsi="Arial" w:cs="Arial"/>
          <w:lang w:val="en-CA"/>
        </w:rPr>
        <w:t>mitigate</w:t>
      </w:r>
      <w:r w:rsidR="00067D14">
        <w:rPr>
          <w:rFonts w:ascii="Arial" w:hAnsi="Arial" w:cs="Arial"/>
          <w:lang w:val="en-CA"/>
        </w:rPr>
        <w:t xml:space="preserve"> </w:t>
      </w:r>
      <w:r w:rsidR="003A7C3C">
        <w:rPr>
          <w:rFonts w:ascii="Arial" w:hAnsi="Arial" w:cs="Arial"/>
          <w:lang w:val="en-CA"/>
        </w:rPr>
        <w:t>the anticipated</w:t>
      </w:r>
      <w:r w:rsidR="00067D14">
        <w:rPr>
          <w:rFonts w:ascii="Arial" w:hAnsi="Arial" w:cs="Arial"/>
          <w:lang w:val="en-CA"/>
        </w:rPr>
        <w:t xml:space="preserve"> </w:t>
      </w:r>
      <w:r w:rsidR="003A7C3C">
        <w:rPr>
          <w:rFonts w:ascii="Arial" w:hAnsi="Arial" w:cs="Arial"/>
          <w:lang w:val="en-CA"/>
        </w:rPr>
        <w:t>impacts</w:t>
      </w:r>
      <w:r w:rsidR="00067D14">
        <w:rPr>
          <w:rFonts w:ascii="Arial" w:hAnsi="Arial" w:cs="Arial"/>
          <w:lang w:val="en-CA"/>
        </w:rPr>
        <w:t xml:space="preserve"> of the </w:t>
      </w:r>
      <w:r w:rsidR="003A7C3C">
        <w:rPr>
          <w:rFonts w:ascii="Arial" w:hAnsi="Arial" w:cs="Arial"/>
          <w:lang w:val="en-CA"/>
        </w:rPr>
        <w:t>development</w:t>
      </w:r>
      <w:r w:rsidR="00067D14">
        <w:rPr>
          <w:rFonts w:ascii="Arial" w:hAnsi="Arial" w:cs="Arial"/>
          <w:lang w:val="en-CA"/>
        </w:rPr>
        <w:t xml:space="preserve"> on the </w:t>
      </w:r>
      <w:r w:rsidR="003A7C3C">
        <w:rPr>
          <w:rFonts w:ascii="Arial" w:hAnsi="Arial" w:cs="Arial"/>
          <w:lang w:val="en-CA"/>
        </w:rPr>
        <w:t>features</w:t>
      </w:r>
      <w:r w:rsidR="00BB18D0">
        <w:rPr>
          <w:rFonts w:ascii="Arial" w:hAnsi="Arial" w:cs="Arial"/>
          <w:lang w:val="en-CA"/>
        </w:rPr>
        <w:t xml:space="preserve">. </w:t>
      </w:r>
      <w:r w:rsidR="00416A34">
        <w:rPr>
          <w:rFonts w:ascii="Arial" w:hAnsi="Arial" w:cs="Arial"/>
          <w:lang w:val="en-CA"/>
        </w:rPr>
        <w:t>In an instance like this - g</w:t>
      </w:r>
      <w:r w:rsidR="000C3CEB">
        <w:rPr>
          <w:rFonts w:ascii="Arial" w:hAnsi="Arial" w:cs="Arial"/>
          <w:lang w:val="en-CA"/>
        </w:rPr>
        <w:t>iven the</w:t>
      </w:r>
      <w:r w:rsidR="00BB18D0">
        <w:rPr>
          <w:rFonts w:ascii="Arial" w:hAnsi="Arial" w:cs="Arial"/>
          <w:lang w:val="en-CA"/>
        </w:rPr>
        <w:t xml:space="preserve"> age </w:t>
      </w:r>
      <w:r w:rsidR="000C3CEB">
        <w:rPr>
          <w:rFonts w:ascii="Arial" w:hAnsi="Arial" w:cs="Arial"/>
          <w:lang w:val="en-CA"/>
        </w:rPr>
        <w:t xml:space="preserve">and </w:t>
      </w:r>
      <w:r w:rsidR="00200412">
        <w:rPr>
          <w:rFonts w:ascii="Arial" w:hAnsi="Arial" w:cs="Arial"/>
          <w:lang w:val="en-CA"/>
        </w:rPr>
        <w:t xml:space="preserve">general </w:t>
      </w:r>
      <w:r w:rsidR="004C70DA">
        <w:rPr>
          <w:rFonts w:ascii="Arial" w:hAnsi="Arial" w:cs="Arial"/>
          <w:lang w:val="en-CA"/>
        </w:rPr>
        <w:t>nature of</w:t>
      </w:r>
      <w:r w:rsidR="00BB18D0">
        <w:rPr>
          <w:rFonts w:ascii="Arial" w:hAnsi="Arial" w:cs="Arial"/>
          <w:lang w:val="en-CA"/>
        </w:rPr>
        <w:t xml:space="preserve"> the </w:t>
      </w:r>
      <w:r w:rsidR="000F59FC">
        <w:rPr>
          <w:rFonts w:ascii="Arial" w:hAnsi="Arial" w:cs="Arial"/>
          <w:lang w:val="en-CA"/>
        </w:rPr>
        <w:t>information in the OP sch</w:t>
      </w:r>
      <w:r w:rsidR="00070A21">
        <w:rPr>
          <w:rFonts w:ascii="Arial" w:hAnsi="Arial" w:cs="Arial"/>
          <w:lang w:val="en-CA"/>
        </w:rPr>
        <w:t>edules on natural heritage features</w:t>
      </w:r>
      <w:r w:rsidR="00BD2D9E">
        <w:rPr>
          <w:rFonts w:ascii="Arial" w:hAnsi="Arial" w:cs="Arial"/>
          <w:lang w:val="en-CA"/>
        </w:rPr>
        <w:t xml:space="preserve">, </w:t>
      </w:r>
      <w:r w:rsidR="00070A21">
        <w:rPr>
          <w:rFonts w:ascii="Arial" w:hAnsi="Arial" w:cs="Arial"/>
          <w:lang w:val="en-CA"/>
        </w:rPr>
        <w:t>the context of the Sites</w:t>
      </w:r>
      <w:r w:rsidR="00BD2D9E">
        <w:rPr>
          <w:rFonts w:ascii="Arial" w:hAnsi="Arial" w:cs="Arial"/>
          <w:lang w:val="en-CA"/>
        </w:rPr>
        <w:t xml:space="preserve"> and the PPS’s </w:t>
      </w:r>
      <w:r w:rsidR="00200412">
        <w:rPr>
          <w:rFonts w:ascii="Arial" w:hAnsi="Arial" w:cs="Arial"/>
          <w:lang w:val="en-CA"/>
        </w:rPr>
        <w:t xml:space="preserve">direction on </w:t>
      </w:r>
      <w:r w:rsidR="004C70DA">
        <w:rPr>
          <w:rFonts w:ascii="Arial" w:hAnsi="Arial" w:cs="Arial"/>
          <w:lang w:val="en-CA"/>
        </w:rPr>
        <w:t>protection</w:t>
      </w:r>
      <w:r w:rsidR="00416A34">
        <w:rPr>
          <w:rFonts w:ascii="Arial" w:hAnsi="Arial" w:cs="Arial"/>
          <w:lang w:val="en-CA"/>
        </w:rPr>
        <w:t xml:space="preserve"> -</w:t>
      </w:r>
      <w:r w:rsidR="00200412">
        <w:rPr>
          <w:rFonts w:ascii="Arial" w:hAnsi="Arial" w:cs="Arial"/>
          <w:lang w:val="en-CA"/>
        </w:rPr>
        <w:t xml:space="preserve"> </w:t>
      </w:r>
      <w:r w:rsidR="00070A21">
        <w:rPr>
          <w:rFonts w:ascii="Arial" w:hAnsi="Arial" w:cs="Arial"/>
          <w:lang w:val="en-CA"/>
        </w:rPr>
        <w:t xml:space="preserve">this </w:t>
      </w:r>
      <w:r w:rsidR="00D3115D">
        <w:rPr>
          <w:rFonts w:ascii="Arial" w:hAnsi="Arial" w:cs="Arial"/>
          <w:lang w:val="en-CA"/>
        </w:rPr>
        <w:t xml:space="preserve">OP </w:t>
      </w:r>
      <w:r w:rsidR="00070A21">
        <w:rPr>
          <w:rFonts w:ascii="Arial" w:hAnsi="Arial" w:cs="Arial"/>
          <w:lang w:val="en-CA"/>
        </w:rPr>
        <w:t xml:space="preserve">policy becomes </w:t>
      </w:r>
      <w:r w:rsidR="00DC09A3">
        <w:rPr>
          <w:rFonts w:ascii="Arial" w:hAnsi="Arial" w:cs="Arial"/>
          <w:lang w:val="en-CA"/>
        </w:rPr>
        <w:t xml:space="preserve">of </w:t>
      </w:r>
      <w:r w:rsidR="00070737">
        <w:rPr>
          <w:rFonts w:ascii="Arial" w:hAnsi="Arial" w:cs="Arial"/>
          <w:lang w:val="en-CA"/>
        </w:rPr>
        <w:t>paramount importance an</w:t>
      </w:r>
      <w:r w:rsidR="00E2179F">
        <w:rPr>
          <w:rFonts w:ascii="Arial" w:hAnsi="Arial" w:cs="Arial"/>
          <w:lang w:val="en-CA"/>
        </w:rPr>
        <w:t>d</w:t>
      </w:r>
      <w:r w:rsidR="00070737">
        <w:rPr>
          <w:rFonts w:ascii="Arial" w:hAnsi="Arial" w:cs="Arial"/>
          <w:lang w:val="en-CA"/>
        </w:rPr>
        <w:t xml:space="preserve"> relevance</w:t>
      </w:r>
      <w:r w:rsidR="00416A34">
        <w:rPr>
          <w:rFonts w:ascii="Arial" w:hAnsi="Arial" w:cs="Arial"/>
          <w:lang w:val="en-CA"/>
        </w:rPr>
        <w:t xml:space="preserve"> and the OP can be reasonably interpreted to require some type of  study or assessment to ensure that the principles and objectives on which it is based are being met. No</w:t>
      </w:r>
      <w:r w:rsidR="0061145C">
        <w:rPr>
          <w:rFonts w:ascii="Arial" w:hAnsi="Arial" w:cs="Arial"/>
          <w:lang w:val="en-CA"/>
        </w:rPr>
        <w:t xml:space="preserve"> such</w:t>
      </w:r>
      <w:r w:rsidR="00E2179F">
        <w:rPr>
          <w:rFonts w:ascii="Arial" w:hAnsi="Arial" w:cs="Arial"/>
          <w:lang w:val="en-CA"/>
        </w:rPr>
        <w:t xml:space="preserve"> </w:t>
      </w:r>
      <w:r w:rsidR="00070A21">
        <w:rPr>
          <w:rFonts w:ascii="Arial" w:hAnsi="Arial" w:cs="Arial"/>
          <w:lang w:val="en-CA"/>
        </w:rPr>
        <w:t>study</w:t>
      </w:r>
      <w:r w:rsidR="00416A34">
        <w:rPr>
          <w:rFonts w:ascii="Arial" w:hAnsi="Arial" w:cs="Arial"/>
          <w:lang w:val="en-CA"/>
        </w:rPr>
        <w:t>, however, was</w:t>
      </w:r>
      <w:r w:rsidR="00AE277B">
        <w:rPr>
          <w:rFonts w:ascii="Arial" w:hAnsi="Arial" w:cs="Arial"/>
          <w:lang w:val="en-CA"/>
        </w:rPr>
        <w:t xml:space="preserve"> </w:t>
      </w:r>
      <w:r w:rsidR="00E2179F">
        <w:rPr>
          <w:rFonts w:ascii="Arial" w:hAnsi="Arial" w:cs="Arial"/>
          <w:lang w:val="en-CA"/>
        </w:rPr>
        <w:t>deemed necessary</w:t>
      </w:r>
      <w:r w:rsidR="00DC09A3">
        <w:rPr>
          <w:rFonts w:ascii="Arial" w:hAnsi="Arial" w:cs="Arial"/>
          <w:lang w:val="en-CA"/>
        </w:rPr>
        <w:t xml:space="preserve"> or</w:t>
      </w:r>
      <w:r w:rsidR="00AE277B">
        <w:rPr>
          <w:rFonts w:ascii="Arial" w:hAnsi="Arial" w:cs="Arial"/>
          <w:lang w:val="en-CA"/>
        </w:rPr>
        <w:t xml:space="preserve"> completed</w:t>
      </w:r>
      <w:r w:rsidR="00DC09A3">
        <w:rPr>
          <w:rFonts w:ascii="Arial" w:hAnsi="Arial" w:cs="Arial"/>
          <w:lang w:val="en-CA"/>
        </w:rPr>
        <w:t>.</w:t>
      </w:r>
      <w:r w:rsidR="00070A21">
        <w:rPr>
          <w:rFonts w:ascii="Arial" w:hAnsi="Arial" w:cs="Arial"/>
          <w:lang w:val="en-CA"/>
        </w:rPr>
        <w:t xml:space="preserve"> </w:t>
      </w:r>
      <w:r w:rsidR="00416A34">
        <w:rPr>
          <w:rFonts w:ascii="Arial" w:hAnsi="Arial" w:cs="Arial"/>
          <w:lang w:val="en-CA"/>
        </w:rPr>
        <w:t>M</w:t>
      </w:r>
      <w:r w:rsidR="00416A34" w:rsidRPr="009B3DB5">
        <w:rPr>
          <w:rFonts w:ascii="Arial" w:hAnsi="Arial" w:cs="Arial"/>
          <w:lang w:val="en-CA"/>
        </w:rPr>
        <w:t xml:space="preserve">r. Robinson acknowledged that the natural heritage information in the schedules of </w:t>
      </w:r>
      <w:r w:rsidR="00416A34" w:rsidRPr="009B748F">
        <w:rPr>
          <w:rFonts w:ascii="Arial" w:hAnsi="Arial" w:cs="Arial"/>
          <w:lang w:val="en-CA"/>
        </w:rPr>
        <w:t xml:space="preserve">the OP </w:t>
      </w:r>
      <w:r w:rsidR="00416A34">
        <w:rPr>
          <w:rFonts w:ascii="Arial" w:hAnsi="Arial" w:cs="Arial"/>
          <w:lang w:val="en-CA"/>
        </w:rPr>
        <w:t>is</w:t>
      </w:r>
      <w:r w:rsidR="00416A34" w:rsidRPr="009B748F">
        <w:rPr>
          <w:rFonts w:ascii="Arial" w:hAnsi="Arial" w:cs="Arial"/>
          <w:lang w:val="en-CA"/>
        </w:rPr>
        <w:t xml:space="preserve"> dated, may not reflect the current situation on the ground and agreed that certain important natural features, </w:t>
      </w:r>
      <w:r w:rsidR="00416A34">
        <w:rPr>
          <w:rFonts w:ascii="Arial" w:hAnsi="Arial" w:cs="Arial"/>
          <w:lang w:val="en-CA"/>
        </w:rPr>
        <w:t>for example</w:t>
      </w:r>
      <w:r w:rsidR="00416A34" w:rsidRPr="009B3DB5">
        <w:rPr>
          <w:rFonts w:ascii="Arial" w:hAnsi="Arial" w:cs="Arial"/>
          <w:lang w:val="en-CA"/>
        </w:rPr>
        <w:t xml:space="preserve"> nesting</w:t>
      </w:r>
      <w:r w:rsidR="00416A34">
        <w:rPr>
          <w:rFonts w:ascii="Arial" w:hAnsi="Arial" w:cs="Arial"/>
          <w:lang w:val="en-CA"/>
        </w:rPr>
        <w:t xml:space="preserve"> sites,</w:t>
      </w:r>
      <w:r w:rsidR="00416A34" w:rsidRPr="009B3DB5">
        <w:rPr>
          <w:rFonts w:ascii="Arial" w:hAnsi="Arial" w:cs="Arial"/>
          <w:lang w:val="en-CA"/>
        </w:rPr>
        <w:t xml:space="preserve"> could be established </w:t>
      </w:r>
      <w:r w:rsidR="00416A34">
        <w:rPr>
          <w:rFonts w:ascii="Arial" w:hAnsi="Arial" w:cs="Arial"/>
          <w:lang w:val="en-CA"/>
        </w:rPr>
        <w:t>on a property in the years since the information in the OP was produced</w:t>
      </w:r>
      <w:r w:rsidR="00416A34" w:rsidRPr="009B3DB5">
        <w:rPr>
          <w:rFonts w:ascii="Arial" w:hAnsi="Arial" w:cs="Arial"/>
          <w:lang w:val="en-CA"/>
        </w:rPr>
        <w:t xml:space="preserve">. The latter being an example of something </w:t>
      </w:r>
      <w:r w:rsidR="00416A34">
        <w:rPr>
          <w:rFonts w:ascii="Arial" w:hAnsi="Arial" w:cs="Arial"/>
          <w:lang w:val="en-CA"/>
        </w:rPr>
        <w:t xml:space="preserve">relevant </w:t>
      </w:r>
      <w:r w:rsidR="00416A34" w:rsidRPr="009B3DB5">
        <w:rPr>
          <w:rFonts w:ascii="Arial" w:hAnsi="Arial" w:cs="Arial"/>
          <w:lang w:val="en-CA"/>
        </w:rPr>
        <w:t xml:space="preserve">that might get </w:t>
      </w:r>
      <w:r w:rsidR="00416A34">
        <w:rPr>
          <w:rFonts w:ascii="Arial" w:hAnsi="Arial" w:cs="Arial"/>
          <w:lang w:val="en-CA"/>
        </w:rPr>
        <w:t xml:space="preserve">identified </w:t>
      </w:r>
      <w:r w:rsidR="00416A34" w:rsidRPr="009B3DB5">
        <w:rPr>
          <w:rFonts w:ascii="Arial" w:hAnsi="Arial" w:cs="Arial"/>
          <w:lang w:val="en-CA"/>
        </w:rPr>
        <w:t xml:space="preserve">in a site inspection or a study done by an applicant. </w:t>
      </w:r>
    </w:p>
    <w:p w14:paraId="7893059C" w14:textId="77777777" w:rsidR="00B47584" w:rsidRPr="00C93148" w:rsidRDefault="00C80F14" w:rsidP="00B47584">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 xml:space="preserve">The </w:t>
      </w:r>
      <w:r w:rsidR="00FE3B02">
        <w:rPr>
          <w:rFonts w:ascii="Arial" w:hAnsi="Arial" w:cs="Arial"/>
          <w:lang w:val="en-CA"/>
        </w:rPr>
        <w:t xml:space="preserve">applications also </w:t>
      </w:r>
      <w:r>
        <w:rPr>
          <w:rFonts w:ascii="Arial" w:hAnsi="Arial" w:cs="Arial"/>
          <w:lang w:val="en-CA"/>
        </w:rPr>
        <w:t xml:space="preserve"> fail to conform with</w:t>
      </w:r>
      <w:r w:rsidR="00FE3B02">
        <w:rPr>
          <w:rFonts w:ascii="Arial" w:hAnsi="Arial" w:cs="Arial"/>
          <w:lang w:val="en-CA"/>
        </w:rPr>
        <w:t xml:space="preserve"> the</w:t>
      </w:r>
      <w:r>
        <w:rPr>
          <w:rFonts w:ascii="Arial" w:hAnsi="Arial" w:cs="Arial"/>
          <w:lang w:val="en-CA"/>
        </w:rPr>
        <w:t xml:space="preserve"> above</w:t>
      </w:r>
      <w:r w:rsidR="001522F1">
        <w:rPr>
          <w:rFonts w:ascii="Arial" w:hAnsi="Arial" w:cs="Arial"/>
          <w:lang w:val="en-CA"/>
        </w:rPr>
        <w:t>-</w:t>
      </w:r>
      <w:r>
        <w:rPr>
          <w:rFonts w:ascii="Arial" w:hAnsi="Arial" w:cs="Arial"/>
          <w:lang w:val="en-CA"/>
        </w:rPr>
        <w:t xml:space="preserve">noted </w:t>
      </w:r>
      <w:r w:rsidR="008302AD">
        <w:rPr>
          <w:rFonts w:ascii="Arial" w:hAnsi="Arial" w:cs="Arial"/>
          <w:lang w:val="en-CA"/>
        </w:rPr>
        <w:t>consent</w:t>
      </w:r>
      <w:r>
        <w:rPr>
          <w:rFonts w:ascii="Arial" w:hAnsi="Arial" w:cs="Arial"/>
          <w:lang w:val="en-CA"/>
        </w:rPr>
        <w:t xml:space="preserve"> polic</w:t>
      </w:r>
      <w:r w:rsidR="000C027E">
        <w:rPr>
          <w:rFonts w:ascii="Arial" w:hAnsi="Arial" w:cs="Arial"/>
          <w:lang w:val="en-CA"/>
        </w:rPr>
        <w:t>i</w:t>
      </w:r>
      <w:r>
        <w:rPr>
          <w:rFonts w:ascii="Arial" w:hAnsi="Arial" w:cs="Arial"/>
          <w:lang w:val="en-CA"/>
        </w:rPr>
        <w:t xml:space="preserve">es </w:t>
      </w:r>
      <w:r w:rsidR="00F1264D">
        <w:rPr>
          <w:rFonts w:ascii="Arial" w:hAnsi="Arial" w:cs="Arial"/>
          <w:lang w:val="en-CA"/>
        </w:rPr>
        <w:t>because</w:t>
      </w:r>
      <w:r w:rsidR="00FE3B02">
        <w:rPr>
          <w:rFonts w:ascii="Arial" w:hAnsi="Arial" w:cs="Arial"/>
          <w:lang w:val="en-CA"/>
        </w:rPr>
        <w:t xml:space="preserve"> </w:t>
      </w:r>
      <w:r>
        <w:rPr>
          <w:rFonts w:ascii="Arial" w:hAnsi="Arial" w:cs="Arial"/>
          <w:lang w:val="en-CA"/>
        </w:rPr>
        <w:t xml:space="preserve">they </w:t>
      </w:r>
      <w:r w:rsidR="00FE3B02">
        <w:rPr>
          <w:rFonts w:ascii="Arial" w:hAnsi="Arial" w:cs="Arial"/>
          <w:lang w:val="en-CA"/>
        </w:rPr>
        <w:t>a</w:t>
      </w:r>
      <w:r w:rsidR="000F0BB7">
        <w:rPr>
          <w:rFonts w:ascii="Arial" w:hAnsi="Arial" w:cs="Arial"/>
          <w:lang w:val="en-CA"/>
        </w:rPr>
        <w:t xml:space="preserve">re not supported by </w:t>
      </w:r>
      <w:r w:rsidR="00CF4436">
        <w:rPr>
          <w:rFonts w:ascii="Arial" w:hAnsi="Arial" w:cs="Arial"/>
          <w:lang w:val="en-CA"/>
        </w:rPr>
        <w:t>the</w:t>
      </w:r>
      <w:r w:rsidR="006B70DF">
        <w:rPr>
          <w:rFonts w:ascii="Arial" w:hAnsi="Arial" w:cs="Arial"/>
          <w:lang w:val="en-CA"/>
        </w:rPr>
        <w:t xml:space="preserve"> </w:t>
      </w:r>
      <w:r w:rsidR="00CF4436">
        <w:rPr>
          <w:rFonts w:ascii="Arial" w:hAnsi="Arial" w:cs="Arial"/>
          <w:lang w:val="en-CA"/>
        </w:rPr>
        <w:t xml:space="preserve">required </w:t>
      </w:r>
      <w:r w:rsidR="006B70DF">
        <w:rPr>
          <w:rFonts w:ascii="Arial" w:hAnsi="Arial" w:cs="Arial"/>
          <w:lang w:val="en-CA"/>
        </w:rPr>
        <w:t>information</w:t>
      </w:r>
      <w:r w:rsidR="00CF4436">
        <w:rPr>
          <w:rFonts w:ascii="Arial" w:hAnsi="Arial" w:cs="Arial"/>
          <w:lang w:val="en-CA"/>
        </w:rPr>
        <w:t xml:space="preserve"> </w:t>
      </w:r>
      <w:r w:rsidR="00B56913">
        <w:rPr>
          <w:rFonts w:ascii="Arial" w:hAnsi="Arial" w:cs="Arial"/>
          <w:lang w:val="en-CA"/>
        </w:rPr>
        <w:t>which shows that</w:t>
      </w:r>
      <w:r w:rsidR="000C027E">
        <w:rPr>
          <w:rFonts w:ascii="Arial" w:hAnsi="Arial" w:cs="Arial"/>
          <w:lang w:val="en-CA"/>
        </w:rPr>
        <w:t>:</w:t>
      </w:r>
      <w:r w:rsidR="000F0BB7">
        <w:rPr>
          <w:rFonts w:ascii="Arial" w:hAnsi="Arial" w:cs="Arial"/>
          <w:lang w:val="en-CA"/>
        </w:rPr>
        <w:t xml:space="preserve"> soil, drainage </w:t>
      </w:r>
      <w:r w:rsidR="00962C81">
        <w:rPr>
          <w:rFonts w:ascii="Arial" w:hAnsi="Arial" w:cs="Arial"/>
          <w:lang w:val="en-CA"/>
        </w:rPr>
        <w:t>and slop</w:t>
      </w:r>
      <w:r w:rsidR="00CF4436">
        <w:rPr>
          <w:rFonts w:ascii="Arial" w:hAnsi="Arial" w:cs="Arial"/>
          <w:lang w:val="en-CA"/>
        </w:rPr>
        <w:t>e</w:t>
      </w:r>
      <w:r w:rsidR="00962C81">
        <w:rPr>
          <w:rFonts w:ascii="Arial" w:hAnsi="Arial" w:cs="Arial"/>
          <w:lang w:val="en-CA"/>
        </w:rPr>
        <w:t xml:space="preserve"> conditions </w:t>
      </w:r>
      <w:r w:rsidR="00B56913">
        <w:rPr>
          <w:rFonts w:ascii="Arial" w:hAnsi="Arial" w:cs="Arial"/>
          <w:lang w:val="en-CA"/>
        </w:rPr>
        <w:t>a</w:t>
      </w:r>
      <w:r w:rsidR="008302AD">
        <w:rPr>
          <w:rFonts w:ascii="Arial" w:hAnsi="Arial" w:cs="Arial"/>
          <w:lang w:val="en-CA"/>
        </w:rPr>
        <w:t>r</w:t>
      </w:r>
      <w:r w:rsidR="00B56913">
        <w:rPr>
          <w:rFonts w:ascii="Arial" w:hAnsi="Arial" w:cs="Arial"/>
          <w:lang w:val="en-CA"/>
        </w:rPr>
        <w:t xml:space="preserve">e </w:t>
      </w:r>
      <w:r w:rsidR="00D976C0">
        <w:rPr>
          <w:rFonts w:ascii="Arial" w:hAnsi="Arial" w:cs="Arial"/>
          <w:lang w:val="en-CA"/>
        </w:rPr>
        <w:t>suitable</w:t>
      </w:r>
      <w:r w:rsidR="00B56913">
        <w:rPr>
          <w:rFonts w:ascii="Arial" w:hAnsi="Arial" w:cs="Arial"/>
          <w:lang w:val="en-CA"/>
        </w:rPr>
        <w:t xml:space="preserve"> or can be made</w:t>
      </w:r>
      <w:r w:rsidR="006B70DF">
        <w:rPr>
          <w:rFonts w:ascii="Arial" w:hAnsi="Arial" w:cs="Arial"/>
          <w:lang w:val="en-CA"/>
        </w:rPr>
        <w:t xml:space="preserve"> </w:t>
      </w:r>
      <w:r w:rsidR="00D976C0">
        <w:rPr>
          <w:rFonts w:ascii="Arial" w:hAnsi="Arial" w:cs="Arial"/>
          <w:lang w:val="en-CA"/>
        </w:rPr>
        <w:t>suitable</w:t>
      </w:r>
      <w:r w:rsidR="00962C81">
        <w:rPr>
          <w:rFonts w:ascii="Arial" w:hAnsi="Arial" w:cs="Arial"/>
          <w:lang w:val="en-CA"/>
        </w:rPr>
        <w:t xml:space="preserve"> for the pro</w:t>
      </w:r>
      <w:r w:rsidR="00D976C0">
        <w:rPr>
          <w:rFonts w:ascii="Arial" w:hAnsi="Arial" w:cs="Arial"/>
          <w:lang w:val="en-CA"/>
        </w:rPr>
        <w:t>p</w:t>
      </w:r>
      <w:r w:rsidR="00962C81">
        <w:rPr>
          <w:rFonts w:ascii="Arial" w:hAnsi="Arial" w:cs="Arial"/>
          <w:lang w:val="en-CA"/>
        </w:rPr>
        <w:t xml:space="preserve">er siting of </w:t>
      </w:r>
      <w:r w:rsidR="00D976C0">
        <w:rPr>
          <w:rFonts w:ascii="Arial" w:hAnsi="Arial" w:cs="Arial"/>
          <w:lang w:val="en-CA"/>
        </w:rPr>
        <w:t>buildings</w:t>
      </w:r>
      <w:r w:rsidR="00962C81">
        <w:rPr>
          <w:rFonts w:ascii="Arial" w:hAnsi="Arial" w:cs="Arial"/>
          <w:lang w:val="en-CA"/>
        </w:rPr>
        <w:t xml:space="preserve"> an</w:t>
      </w:r>
      <w:r w:rsidR="00D976C0">
        <w:rPr>
          <w:rFonts w:ascii="Arial" w:hAnsi="Arial" w:cs="Arial"/>
          <w:lang w:val="en-CA"/>
        </w:rPr>
        <w:t xml:space="preserve">d </w:t>
      </w:r>
      <w:r w:rsidR="00962C81">
        <w:rPr>
          <w:rFonts w:ascii="Arial" w:hAnsi="Arial" w:cs="Arial"/>
          <w:lang w:val="en-CA"/>
        </w:rPr>
        <w:t>a</w:t>
      </w:r>
      <w:r w:rsidR="00D976C0">
        <w:rPr>
          <w:rFonts w:ascii="Arial" w:hAnsi="Arial" w:cs="Arial"/>
          <w:lang w:val="en-CA"/>
        </w:rPr>
        <w:t xml:space="preserve"> </w:t>
      </w:r>
      <w:r w:rsidR="00FE3B02">
        <w:rPr>
          <w:rFonts w:ascii="Arial" w:hAnsi="Arial" w:cs="Arial"/>
          <w:lang w:val="en-CA"/>
        </w:rPr>
        <w:t xml:space="preserve">Class IV </w:t>
      </w:r>
      <w:r w:rsidR="00D976C0">
        <w:rPr>
          <w:rFonts w:ascii="Arial" w:hAnsi="Arial" w:cs="Arial"/>
          <w:lang w:val="en-CA"/>
        </w:rPr>
        <w:t>sewage</w:t>
      </w:r>
      <w:r w:rsidR="00BB2C5A">
        <w:rPr>
          <w:rFonts w:ascii="Arial" w:hAnsi="Arial" w:cs="Arial"/>
          <w:lang w:val="en-CA"/>
        </w:rPr>
        <w:t xml:space="preserve"> system;</w:t>
      </w:r>
      <w:r w:rsidR="00FC3358">
        <w:rPr>
          <w:rFonts w:ascii="Arial" w:hAnsi="Arial" w:cs="Arial"/>
          <w:lang w:val="en-CA"/>
        </w:rPr>
        <w:t xml:space="preserve"> the proposal w</w:t>
      </w:r>
      <w:r w:rsidR="00937C76">
        <w:rPr>
          <w:rFonts w:ascii="Arial" w:hAnsi="Arial" w:cs="Arial"/>
          <w:lang w:val="en-CA"/>
        </w:rPr>
        <w:t>ill</w:t>
      </w:r>
      <w:r w:rsidR="00577A99">
        <w:rPr>
          <w:rFonts w:ascii="Arial" w:hAnsi="Arial" w:cs="Arial"/>
          <w:lang w:val="en-CA"/>
        </w:rPr>
        <w:t xml:space="preserve"> </w:t>
      </w:r>
      <w:r w:rsidR="00937C76">
        <w:rPr>
          <w:rFonts w:ascii="Arial" w:hAnsi="Arial" w:cs="Arial"/>
          <w:lang w:val="en-CA"/>
        </w:rPr>
        <w:t xml:space="preserve">not </w:t>
      </w:r>
      <w:r w:rsidR="00563745">
        <w:rPr>
          <w:rFonts w:ascii="Arial" w:hAnsi="Arial" w:cs="Arial"/>
          <w:lang w:val="en-CA"/>
        </w:rPr>
        <w:t>negatively</w:t>
      </w:r>
      <w:r w:rsidR="00937C76">
        <w:rPr>
          <w:rFonts w:ascii="Arial" w:hAnsi="Arial" w:cs="Arial"/>
          <w:lang w:val="en-CA"/>
        </w:rPr>
        <w:t xml:space="preserve"> impact </w:t>
      </w:r>
      <w:r w:rsidR="00563745">
        <w:rPr>
          <w:rFonts w:ascii="Arial" w:hAnsi="Arial" w:cs="Arial"/>
          <w:lang w:val="en-CA"/>
        </w:rPr>
        <w:t>fisheries</w:t>
      </w:r>
      <w:r w:rsidR="00937C76">
        <w:rPr>
          <w:rFonts w:ascii="Arial" w:hAnsi="Arial" w:cs="Arial"/>
          <w:lang w:val="en-CA"/>
        </w:rPr>
        <w:t xml:space="preserve"> </w:t>
      </w:r>
      <w:r w:rsidR="00563745">
        <w:rPr>
          <w:rFonts w:ascii="Arial" w:hAnsi="Arial" w:cs="Arial"/>
          <w:lang w:val="en-CA"/>
        </w:rPr>
        <w:t>habitat</w:t>
      </w:r>
      <w:r w:rsidR="00937C76">
        <w:rPr>
          <w:rFonts w:ascii="Arial" w:hAnsi="Arial" w:cs="Arial"/>
          <w:lang w:val="en-CA"/>
        </w:rPr>
        <w:t xml:space="preserve">, steep or </w:t>
      </w:r>
      <w:r w:rsidR="00304C48">
        <w:rPr>
          <w:rFonts w:ascii="Arial" w:hAnsi="Arial" w:cs="Arial"/>
          <w:lang w:val="en-CA"/>
        </w:rPr>
        <w:t>u</w:t>
      </w:r>
      <w:r w:rsidR="00937C76">
        <w:rPr>
          <w:rFonts w:ascii="Arial" w:hAnsi="Arial" w:cs="Arial"/>
          <w:lang w:val="en-CA"/>
        </w:rPr>
        <w:t>nstable sl</w:t>
      </w:r>
      <w:r w:rsidR="00563745">
        <w:rPr>
          <w:rFonts w:ascii="Arial" w:hAnsi="Arial" w:cs="Arial"/>
          <w:lang w:val="en-CA"/>
        </w:rPr>
        <w:t>o</w:t>
      </w:r>
      <w:r w:rsidR="00937C76">
        <w:rPr>
          <w:rFonts w:ascii="Arial" w:hAnsi="Arial" w:cs="Arial"/>
          <w:lang w:val="en-CA"/>
        </w:rPr>
        <w:t>pes</w:t>
      </w:r>
      <w:r w:rsidR="00577A99">
        <w:rPr>
          <w:rFonts w:ascii="Arial" w:hAnsi="Arial" w:cs="Arial"/>
          <w:lang w:val="en-CA"/>
        </w:rPr>
        <w:t>, environ</w:t>
      </w:r>
      <w:r w:rsidR="00563745">
        <w:rPr>
          <w:rFonts w:ascii="Arial" w:hAnsi="Arial" w:cs="Arial"/>
          <w:lang w:val="en-CA"/>
        </w:rPr>
        <w:t>mentally sensitive</w:t>
      </w:r>
      <w:r w:rsidR="00577A99">
        <w:rPr>
          <w:rFonts w:ascii="Arial" w:hAnsi="Arial" w:cs="Arial"/>
          <w:lang w:val="en-CA"/>
        </w:rPr>
        <w:t xml:space="preserve"> </w:t>
      </w:r>
      <w:r w:rsidR="00563745">
        <w:rPr>
          <w:rFonts w:ascii="Arial" w:hAnsi="Arial" w:cs="Arial"/>
          <w:lang w:val="en-CA"/>
        </w:rPr>
        <w:t>a</w:t>
      </w:r>
      <w:r w:rsidR="00577A99">
        <w:rPr>
          <w:rFonts w:ascii="Arial" w:hAnsi="Arial" w:cs="Arial"/>
          <w:lang w:val="en-CA"/>
        </w:rPr>
        <w:t>reas an</w:t>
      </w:r>
      <w:r w:rsidR="00563745">
        <w:rPr>
          <w:rFonts w:ascii="Arial" w:hAnsi="Arial" w:cs="Arial"/>
          <w:lang w:val="en-CA"/>
        </w:rPr>
        <w:t>d</w:t>
      </w:r>
      <w:r w:rsidR="00577A99">
        <w:rPr>
          <w:rFonts w:ascii="Arial" w:hAnsi="Arial" w:cs="Arial"/>
          <w:lang w:val="en-CA"/>
        </w:rPr>
        <w:t xml:space="preserve"> </w:t>
      </w:r>
      <w:r w:rsidR="00563745">
        <w:rPr>
          <w:rFonts w:ascii="Arial" w:hAnsi="Arial" w:cs="Arial"/>
          <w:lang w:val="en-CA"/>
        </w:rPr>
        <w:t xml:space="preserve">other </w:t>
      </w:r>
      <w:r w:rsidR="00577A99">
        <w:rPr>
          <w:rFonts w:ascii="Arial" w:hAnsi="Arial" w:cs="Arial"/>
          <w:lang w:val="en-CA"/>
        </w:rPr>
        <w:lastRenderedPageBreak/>
        <w:t>bio</w:t>
      </w:r>
      <w:r w:rsidR="00D22EF5">
        <w:rPr>
          <w:rFonts w:ascii="Arial" w:hAnsi="Arial" w:cs="Arial"/>
          <w:lang w:val="en-CA"/>
        </w:rPr>
        <w:t>-</w:t>
      </w:r>
      <w:r w:rsidR="00577A99">
        <w:rPr>
          <w:rFonts w:ascii="Arial" w:hAnsi="Arial" w:cs="Arial"/>
          <w:lang w:val="en-CA"/>
        </w:rPr>
        <w:t xml:space="preserve">physical </w:t>
      </w:r>
      <w:r w:rsidR="006A2AE7">
        <w:rPr>
          <w:rFonts w:ascii="Arial" w:hAnsi="Arial" w:cs="Arial"/>
          <w:lang w:val="en-CA"/>
        </w:rPr>
        <w:t>aspects; and that</w:t>
      </w:r>
      <w:r w:rsidR="00563745">
        <w:rPr>
          <w:rFonts w:ascii="Arial" w:hAnsi="Arial" w:cs="Arial"/>
          <w:lang w:val="en-CA"/>
        </w:rPr>
        <w:t xml:space="preserve"> suitable dock locations are available on the lot. No site </w:t>
      </w:r>
      <w:r w:rsidR="008302AD">
        <w:rPr>
          <w:rFonts w:ascii="Arial" w:hAnsi="Arial" w:cs="Arial"/>
          <w:lang w:val="en-CA"/>
        </w:rPr>
        <w:t xml:space="preserve">visits </w:t>
      </w:r>
      <w:r w:rsidR="00A013EE">
        <w:rPr>
          <w:rFonts w:ascii="Arial" w:hAnsi="Arial" w:cs="Arial"/>
          <w:lang w:val="en-CA"/>
        </w:rPr>
        <w:t>or studies</w:t>
      </w:r>
      <w:r w:rsidR="00563745">
        <w:rPr>
          <w:rFonts w:ascii="Arial" w:hAnsi="Arial" w:cs="Arial"/>
          <w:lang w:val="en-CA"/>
        </w:rPr>
        <w:t xml:space="preserve"> on these </w:t>
      </w:r>
      <w:r w:rsidR="004C5285">
        <w:rPr>
          <w:rFonts w:ascii="Arial" w:hAnsi="Arial" w:cs="Arial"/>
          <w:lang w:val="en-CA"/>
        </w:rPr>
        <w:t xml:space="preserve">topics </w:t>
      </w:r>
      <w:r w:rsidR="00F1264D">
        <w:rPr>
          <w:rFonts w:ascii="Arial" w:hAnsi="Arial" w:cs="Arial"/>
          <w:lang w:val="en-CA"/>
        </w:rPr>
        <w:t xml:space="preserve">were </w:t>
      </w:r>
      <w:r w:rsidR="0040350C">
        <w:rPr>
          <w:rFonts w:ascii="Arial" w:hAnsi="Arial" w:cs="Arial"/>
          <w:lang w:val="en-CA"/>
        </w:rPr>
        <w:t>deemed necessary</w:t>
      </w:r>
      <w:r w:rsidR="00563745">
        <w:rPr>
          <w:rFonts w:ascii="Arial" w:hAnsi="Arial" w:cs="Arial"/>
          <w:lang w:val="en-CA"/>
        </w:rPr>
        <w:t xml:space="preserve"> or </w:t>
      </w:r>
      <w:r w:rsidR="0040350C">
        <w:rPr>
          <w:rFonts w:ascii="Arial" w:hAnsi="Arial" w:cs="Arial"/>
          <w:lang w:val="en-CA"/>
        </w:rPr>
        <w:t>completed</w:t>
      </w:r>
      <w:r w:rsidR="004C5285">
        <w:rPr>
          <w:rFonts w:ascii="Arial" w:hAnsi="Arial" w:cs="Arial"/>
          <w:lang w:val="en-CA"/>
        </w:rPr>
        <w:t>.</w:t>
      </w:r>
      <w:r w:rsidR="00563745">
        <w:rPr>
          <w:rFonts w:ascii="Arial" w:hAnsi="Arial" w:cs="Arial"/>
          <w:lang w:val="en-CA"/>
        </w:rPr>
        <w:t xml:space="preserve"> </w:t>
      </w:r>
      <w:r w:rsidR="00B47584" w:rsidRPr="00C93148">
        <w:rPr>
          <w:rFonts w:ascii="Arial" w:hAnsi="Arial" w:cs="Arial"/>
          <w:lang w:val="en-CA"/>
        </w:rPr>
        <w:t xml:space="preserve">Notwithstanding the Timiskaming Health Unit’s advisement that </w:t>
      </w:r>
      <w:r w:rsidR="001522F1">
        <w:rPr>
          <w:rFonts w:ascii="Arial" w:hAnsi="Arial" w:cs="Arial"/>
          <w:lang w:val="en-CA"/>
        </w:rPr>
        <w:t>w</w:t>
      </w:r>
      <w:r w:rsidR="00B47584" w:rsidRPr="00C93148">
        <w:rPr>
          <w:rFonts w:ascii="Arial" w:hAnsi="Arial" w:cs="Arial"/>
          <w:lang w:val="en-CA"/>
        </w:rPr>
        <w:t xml:space="preserve">ith the addition of suitable fill material areas could be made suitable for a Class 4 Sewage System on each proposed lot, the Tribunal was not provided with any evidence to suggest that the lots, as designed, could reasonably accommodate such fill and construction without unnecessary impact and disruption. </w:t>
      </w:r>
      <w:r w:rsidR="009410EC">
        <w:rPr>
          <w:rFonts w:ascii="Arial" w:hAnsi="Arial" w:cs="Arial"/>
          <w:lang w:val="en-CA"/>
        </w:rPr>
        <w:t xml:space="preserve">Further, </w:t>
      </w:r>
      <w:r w:rsidR="00A01945">
        <w:rPr>
          <w:rFonts w:ascii="Arial" w:hAnsi="Arial" w:cs="Arial"/>
          <w:lang w:val="en-CA"/>
        </w:rPr>
        <w:t xml:space="preserve">Mr. </w:t>
      </w:r>
      <w:r w:rsidR="008C595E">
        <w:rPr>
          <w:rFonts w:ascii="Arial" w:hAnsi="Arial" w:cs="Arial"/>
          <w:lang w:val="en-CA"/>
        </w:rPr>
        <w:t>Robinson</w:t>
      </w:r>
      <w:r w:rsidR="00A01945">
        <w:rPr>
          <w:rFonts w:ascii="Arial" w:hAnsi="Arial" w:cs="Arial"/>
          <w:lang w:val="en-CA"/>
        </w:rPr>
        <w:t xml:space="preserve"> agree</w:t>
      </w:r>
      <w:r w:rsidR="008C595E">
        <w:rPr>
          <w:rFonts w:ascii="Arial" w:hAnsi="Arial" w:cs="Arial"/>
          <w:lang w:val="en-CA"/>
        </w:rPr>
        <w:t>d</w:t>
      </w:r>
      <w:r w:rsidR="00A01945">
        <w:rPr>
          <w:rFonts w:ascii="Arial" w:hAnsi="Arial" w:cs="Arial"/>
          <w:lang w:val="en-CA"/>
        </w:rPr>
        <w:t xml:space="preserve"> </w:t>
      </w:r>
      <w:r w:rsidR="008C595E">
        <w:rPr>
          <w:rFonts w:ascii="Arial" w:hAnsi="Arial" w:cs="Arial"/>
          <w:lang w:val="en-CA"/>
        </w:rPr>
        <w:t>that t</w:t>
      </w:r>
      <w:r w:rsidR="00A01945">
        <w:rPr>
          <w:rFonts w:ascii="Arial" w:hAnsi="Arial" w:cs="Arial"/>
          <w:lang w:val="en-CA"/>
        </w:rPr>
        <w:t>he Health Unit</w:t>
      </w:r>
      <w:r w:rsidR="00D22EF5">
        <w:rPr>
          <w:rFonts w:ascii="Arial" w:hAnsi="Arial" w:cs="Arial"/>
          <w:lang w:val="en-CA"/>
        </w:rPr>
        <w:t>’</w:t>
      </w:r>
      <w:r w:rsidR="00A01945">
        <w:rPr>
          <w:rFonts w:ascii="Arial" w:hAnsi="Arial" w:cs="Arial"/>
          <w:lang w:val="en-CA"/>
        </w:rPr>
        <w:t>s letter d</w:t>
      </w:r>
      <w:r w:rsidR="008C595E">
        <w:rPr>
          <w:rFonts w:ascii="Arial" w:hAnsi="Arial" w:cs="Arial"/>
          <w:lang w:val="en-CA"/>
        </w:rPr>
        <w:t xml:space="preserve">oes </w:t>
      </w:r>
      <w:r w:rsidR="00A01945">
        <w:rPr>
          <w:rFonts w:ascii="Arial" w:hAnsi="Arial" w:cs="Arial"/>
          <w:lang w:val="en-CA"/>
        </w:rPr>
        <w:t xml:space="preserve">not </w:t>
      </w:r>
      <w:r w:rsidR="008C595E">
        <w:rPr>
          <w:rFonts w:ascii="Arial" w:hAnsi="Arial" w:cs="Arial"/>
          <w:lang w:val="en-CA"/>
        </w:rPr>
        <w:t xml:space="preserve">address </w:t>
      </w:r>
      <w:r w:rsidR="009F5D35">
        <w:rPr>
          <w:rFonts w:ascii="Arial" w:hAnsi="Arial" w:cs="Arial"/>
          <w:lang w:val="en-CA"/>
        </w:rPr>
        <w:t xml:space="preserve">potential </w:t>
      </w:r>
      <w:r w:rsidR="008C595E">
        <w:rPr>
          <w:rFonts w:ascii="Arial" w:hAnsi="Arial" w:cs="Arial"/>
          <w:lang w:val="en-CA"/>
        </w:rPr>
        <w:t>impact</w:t>
      </w:r>
      <w:r w:rsidR="009F5D35">
        <w:rPr>
          <w:rFonts w:ascii="Arial" w:hAnsi="Arial" w:cs="Arial"/>
          <w:lang w:val="en-CA"/>
        </w:rPr>
        <w:t>s</w:t>
      </w:r>
      <w:r w:rsidR="008C595E">
        <w:rPr>
          <w:rFonts w:ascii="Arial" w:hAnsi="Arial" w:cs="Arial"/>
          <w:lang w:val="en-CA"/>
        </w:rPr>
        <w:t xml:space="preserve"> </w:t>
      </w:r>
      <w:r w:rsidR="009410EC">
        <w:rPr>
          <w:rFonts w:ascii="Arial" w:hAnsi="Arial" w:cs="Arial"/>
          <w:lang w:val="en-CA"/>
        </w:rPr>
        <w:t xml:space="preserve">from individual or multiple septic systems </w:t>
      </w:r>
      <w:r w:rsidR="008C595E">
        <w:rPr>
          <w:rFonts w:ascii="Arial" w:hAnsi="Arial" w:cs="Arial"/>
          <w:lang w:val="en-CA"/>
        </w:rPr>
        <w:t>on Lake Temagami</w:t>
      </w:r>
      <w:r w:rsidR="009410EC">
        <w:rPr>
          <w:rFonts w:ascii="Arial" w:hAnsi="Arial" w:cs="Arial"/>
          <w:lang w:val="en-CA"/>
        </w:rPr>
        <w:t xml:space="preserve"> in this area</w:t>
      </w:r>
      <w:r w:rsidR="001522F1">
        <w:rPr>
          <w:rFonts w:ascii="Arial" w:hAnsi="Arial" w:cs="Arial"/>
          <w:lang w:val="en-CA"/>
        </w:rPr>
        <w:t>.</w:t>
      </w:r>
    </w:p>
    <w:p w14:paraId="3B4B1E52" w14:textId="77777777" w:rsidR="005F5C62" w:rsidRPr="00C93148" w:rsidRDefault="009550CA" w:rsidP="00703A36">
      <w:pPr>
        <w:numPr>
          <w:ilvl w:val="0"/>
          <w:numId w:val="32"/>
        </w:numPr>
        <w:spacing w:beforeLines="150" w:before="360" w:afterLines="150" w:after="360" w:line="360" w:lineRule="auto"/>
        <w:ind w:left="0" w:firstLine="0"/>
        <w:rPr>
          <w:rFonts w:ascii="Arial" w:hAnsi="Arial" w:cs="Arial"/>
          <w:lang w:val="en-CA"/>
        </w:rPr>
      </w:pPr>
      <w:r w:rsidRPr="00C93148">
        <w:rPr>
          <w:rFonts w:ascii="Arial" w:hAnsi="Arial" w:cs="Arial"/>
          <w:lang w:val="en-CA"/>
        </w:rPr>
        <w:t xml:space="preserve">The Tribunal </w:t>
      </w:r>
      <w:r w:rsidR="008D628C" w:rsidRPr="00C93148">
        <w:rPr>
          <w:rFonts w:ascii="Arial" w:hAnsi="Arial" w:cs="Arial"/>
          <w:lang w:val="en-CA"/>
        </w:rPr>
        <w:t>cannot</w:t>
      </w:r>
      <w:r w:rsidRPr="00C93148">
        <w:rPr>
          <w:rFonts w:ascii="Arial" w:hAnsi="Arial" w:cs="Arial"/>
          <w:lang w:val="en-CA"/>
        </w:rPr>
        <w:t xml:space="preserve"> conclude</w:t>
      </w:r>
      <w:r w:rsidR="005F5C62" w:rsidRPr="00C93148">
        <w:rPr>
          <w:rFonts w:ascii="Arial" w:hAnsi="Arial" w:cs="Arial"/>
          <w:lang w:val="en-CA"/>
        </w:rPr>
        <w:t>, pursuant to s. 51(24)(d),</w:t>
      </w:r>
      <w:r w:rsidRPr="00C93148">
        <w:rPr>
          <w:rFonts w:ascii="Arial" w:hAnsi="Arial" w:cs="Arial"/>
          <w:lang w:val="en-CA"/>
        </w:rPr>
        <w:t xml:space="preserve"> that </w:t>
      </w:r>
      <w:r w:rsidR="00041280" w:rsidRPr="00C93148">
        <w:rPr>
          <w:rFonts w:ascii="Arial" w:hAnsi="Arial" w:cs="Arial"/>
          <w:lang w:val="en-CA"/>
        </w:rPr>
        <w:t>the Sites are</w:t>
      </w:r>
      <w:r w:rsidR="008D628C" w:rsidRPr="00C93148">
        <w:rPr>
          <w:rFonts w:ascii="Arial" w:hAnsi="Arial" w:cs="Arial"/>
          <w:lang w:val="en-CA"/>
        </w:rPr>
        <w:t xml:space="preserve"> suitable</w:t>
      </w:r>
      <w:r w:rsidR="00041280" w:rsidRPr="00C93148">
        <w:rPr>
          <w:rFonts w:ascii="Arial" w:hAnsi="Arial" w:cs="Arial"/>
          <w:lang w:val="en-CA"/>
        </w:rPr>
        <w:t xml:space="preserve"> </w:t>
      </w:r>
      <w:r w:rsidR="008D628C" w:rsidRPr="00C93148">
        <w:rPr>
          <w:rFonts w:ascii="Arial" w:hAnsi="Arial" w:cs="Arial"/>
          <w:lang w:val="en-CA"/>
        </w:rPr>
        <w:t>for</w:t>
      </w:r>
      <w:r w:rsidR="00041280" w:rsidRPr="00C93148">
        <w:rPr>
          <w:rFonts w:ascii="Arial" w:hAnsi="Arial" w:cs="Arial"/>
          <w:lang w:val="en-CA"/>
        </w:rPr>
        <w:t xml:space="preserve"> th</w:t>
      </w:r>
      <w:r w:rsidR="008D628C" w:rsidRPr="00C93148">
        <w:rPr>
          <w:rFonts w:ascii="Arial" w:hAnsi="Arial" w:cs="Arial"/>
          <w:lang w:val="en-CA"/>
        </w:rPr>
        <w:t>e</w:t>
      </w:r>
      <w:r w:rsidR="00041280" w:rsidRPr="00C93148">
        <w:rPr>
          <w:rFonts w:ascii="Arial" w:hAnsi="Arial" w:cs="Arial"/>
          <w:lang w:val="en-CA"/>
        </w:rPr>
        <w:t xml:space="preserve"> </w:t>
      </w:r>
      <w:r w:rsidR="008D628C" w:rsidRPr="00C93148">
        <w:rPr>
          <w:rFonts w:ascii="Arial" w:hAnsi="Arial" w:cs="Arial"/>
          <w:lang w:val="en-CA"/>
        </w:rPr>
        <w:t>purpose</w:t>
      </w:r>
      <w:r w:rsidR="00041280" w:rsidRPr="00C93148">
        <w:rPr>
          <w:rFonts w:ascii="Arial" w:hAnsi="Arial" w:cs="Arial"/>
          <w:lang w:val="en-CA"/>
        </w:rPr>
        <w:t xml:space="preserve"> </w:t>
      </w:r>
      <w:r w:rsidR="008D628C" w:rsidRPr="00C93148">
        <w:rPr>
          <w:rFonts w:ascii="Arial" w:hAnsi="Arial" w:cs="Arial"/>
          <w:lang w:val="en-CA"/>
        </w:rPr>
        <w:t xml:space="preserve">for which </w:t>
      </w:r>
      <w:r w:rsidR="005F5C62" w:rsidRPr="00C93148">
        <w:rPr>
          <w:rFonts w:ascii="Arial" w:hAnsi="Arial" w:cs="Arial"/>
          <w:lang w:val="en-CA"/>
        </w:rPr>
        <w:t>they are to</w:t>
      </w:r>
      <w:r w:rsidR="00041280" w:rsidRPr="00C93148">
        <w:rPr>
          <w:rFonts w:ascii="Arial" w:hAnsi="Arial" w:cs="Arial"/>
          <w:lang w:val="en-CA"/>
        </w:rPr>
        <w:t xml:space="preserve"> be </w:t>
      </w:r>
      <w:r w:rsidR="00582C25" w:rsidRPr="00C93148">
        <w:rPr>
          <w:rFonts w:ascii="Arial" w:hAnsi="Arial" w:cs="Arial"/>
          <w:lang w:val="en-CA"/>
        </w:rPr>
        <w:t>divided.</w:t>
      </w:r>
      <w:r w:rsidR="008D628C" w:rsidRPr="00C93148">
        <w:rPr>
          <w:rFonts w:ascii="Arial" w:hAnsi="Arial" w:cs="Arial"/>
          <w:lang w:val="en-CA"/>
        </w:rPr>
        <w:t xml:space="preserve"> There was no </w:t>
      </w:r>
      <w:r w:rsidR="003D6CC4" w:rsidRPr="00C93148">
        <w:rPr>
          <w:rFonts w:ascii="Arial" w:hAnsi="Arial" w:cs="Arial"/>
          <w:lang w:val="en-CA"/>
        </w:rPr>
        <w:t>persuasive</w:t>
      </w:r>
      <w:r w:rsidR="008D628C" w:rsidRPr="00C93148">
        <w:rPr>
          <w:rFonts w:ascii="Arial" w:hAnsi="Arial" w:cs="Arial"/>
          <w:lang w:val="en-CA"/>
        </w:rPr>
        <w:t xml:space="preserve"> </w:t>
      </w:r>
      <w:r w:rsidR="005F5C62" w:rsidRPr="00C93148">
        <w:rPr>
          <w:rFonts w:ascii="Arial" w:hAnsi="Arial" w:cs="Arial"/>
          <w:lang w:val="en-CA"/>
        </w:rPr>
        <w:t>evidence</w:t>
      </w:r>
      <w:r w:rsidR="00643E13" w:rsidRPr="00C93148">
        <w:rPr>
          <w:rFonts w:ascii="Arial" w:hAnsi="Arial" w:cs="Arial"/>
          <w:lang w:val="en-CA"/>
        </w:rPr>
        <w:t xml:space="preserve"> that</w:t>
      </w:r>
      <w:r w:rsidR="008D628C" w:rsidRPr="00C93148">
        <w:rPr>
          <w:rFonts w:ascii="Arial" w:hAnsi="Arial" w:cs="Arial"/>
          <w:lang w:val="en-CA"/>
        </w:rPr>
        <w:t xml:space="preserve"> </w:t>
      </w:r>
      <w:r w:rsidR="00195786" w:rsidRPr="00C93148">
        <w:rPr>
          <w:rFonts w:ascii="Arial" w:hAnsi="Arial" w:cs="Arial"/>
          <w:lang w:val="en-CA"/>
        </w:rPr>
        <w:t xml:space="preserve">conditions allowed </w:t>
      </w:r>
      <w:r w:rsidR="00582C25" w:rsidRPr="00C93148">
        <w:rPr>
          <w:rFonts w:ascii="Arial" w:hAnsi="Arial" w:cs="Arial"/>
          <w:lang w:val="en-CA"/>
        </w:rPr>
        <w:t xml:space="preserve">for access </w:t>
      </w:r>
      <w:r w:rsidR="00643E13" w:rsidRPr="00C93148">
        <w:rPr>
          <w:rFonts w:ascii="Arial" w:hAnsi="Arial" w:cs="Arial"/>
          <w:lang w:val="en-CA"/>
        </w:rPr>
        <w:t>(e.g.</w:t>
      </w:r>
      <w:r w:rsidR="0083192B" w:rsidRPr="00C93148">
        <w:rPr>
          <w:rFonts w:ascii="Arial" w:hAnsi="Arial" w:cs="Arial"/>
          <w:lang w:val="en-CA"/>
        </w:rPr>
        <w:t xml:space="preserve"> </w:t>
      </w:r>
      <w:r w:rsidR="008D628C" w:rsidRPr="00C93148">
        <w:rPr>
          <w:rFonts w:ascii="Arial" w:hAnsi="Arial" w:cs="Arial"/>
          <w:lang w:val="en-CA"/>
        </w:rPr>
        <w:t>docking structure</w:t>
      </w:r>
      <w:r w:rsidR="00195786" w:rsidRPr="00C93148">
        <w:rPr>
          <w:rFonts w:ascii="Arial" w:hAnsi="Arial" w:cs="Arial"/>
          <w:lang w:val="en-CA"/>
        </w:rPr>
        <w:t>s</w:t>
      </w:r>
      <w:r w:rsidR="0083192B" w:rsidRPr="00C93148">
        <w:rPr>
          <w:rFonts w:ascii="Arial" w:hAnsi="Arial" w:cs="Arial"/>
          <w:lang w:val="en-CA"/>
        </w:rPr>
        <w:t>)</w:t>
      </w:r>
      <w:r w:rsidR="00195786" w:rsidRPr="00C93148">
        <w:rPr>
          <w:rFonts w:ascii="Arial" w:hAnsi="Arial" w:cs="Arial"/>
          <w:lang w:val="en-CA"/>
        </w:rPr>
        <w:t xml:space="preserve"> </w:t>
      </w:r>
      <w:r w:rsidR="00582C25" w:rsidRPr="00C93148">
        <w:rPr>
          <w:rFonts w:ascii="Arial" w:hAnsi="Arial" w:cs="Arial"/>
          <w:lang w:val="en-CA"/>
        </w:rPr>
        <w:t>to be</w:t>
      </w:r>
      <w:r w:rsidR="008D628C" w:rsidRPr="00C93148">
        <w:rPr>
          <w:rFonts w:ascii="Arial" w:hAnsi="Arial" w:cs="Arial"/>
          <w:lang w:val="en-CA"/>
        </w:rPr>
        <w:t xml:space="preserve"> </w:t>
      </w:r>
      <w:r w:rsidR="00195786" w:rsidRPr="00C93148">
        <w:rPr>
          <w:rFonts w:ascii="Arial" w:hAnsi="Arial" w:cs="Arial"/>
          <w:lang w:val="en-CA"/>
        </w:rPr>
        <w:t xml:space="preserve">appropriately established </w:t>
      </w:r>
      <w:r w:rsidR="003B106D" w:rsidRPr="00C93148">
        <w:rPr>
          <w:rFonts w:ascii="Arial" w:hAnsi="Arial" w:cs="Arial"/>
          <w:lang w:val="en-CA"/>
        </w:rPr>
        <w:t xml:space="preserve">on </w:t>
      </w:r>
      <w:r w:rsidR="00AA7782" w:rsidRPr="00C93148">
        <w:rPr>
          <w:rFonts w:ascii="Arial" w:hAnsi="Arial" w:cs="Arial"/>
          <w:lang w:val="en-CA"/>
        </w:rPr>
        <w:t xml:space="preserve">the waterfront </w:t>
      </w:r>
      <w:r w:rsidR="003B106D" w:rsidRPr="00C93148">
        <w:rPr>
          <w:rFonts w:ascii="Arial" w:hAnsi="Arial" w:cs="Arial"/>
          <w:lang w:val="en-CA"/>
        </w:rPr>
        <w:t xml:space="preserve">of </w:t>
      </w:r>
      <w:r w:rsidR="003D6CC4" w:rsidRPr="00C93148">
        <w:rPr>
          <w:rFonts w:ascii="Arial" w:hAnsi="Arial" w:cs="Arial"/>
          <w:lang w:val="en-CA"/>
        </w:rPr>
        <w:t xml:space="preserve">each of the </w:t>
      </w:r>
      <w:r w:rsidR="00FB2D70" w:rsidRPr="00C93148">
        <w:rPr>
          <w:rFonts w:ascii="Arial" w:hAnsi="Arial" w:cs="Arial"/>
          <w:lang w:val="en-CA"/>
        </w:rPr>
        <w:t xml:space="preserve">proposed </w:t>
      </w:r>
      <w:r w:rsidR="003D6CC4" w:rsidRPr="00C93148">
        <w:rPr>
          <w:rFonts w:ascii="Arial" w:hAnsi="Arial" w:cs="Arial"/>
          <w:lang w:val="en-CA"/>
        </w:rPr>
        <w:t xml:space="preserve">lots </w:t>
      </w:r>
      <w:r w:rsidR="009410EC">
        <w:rPr>
          <w:rFonts w:ascii="Arial" w:hAnsi="Arial" w:cs="Arial"/>
          <w:lang w:val="en-CA"/>
        </w:rPr>
        <w:t xml:space="preserve">based on </w:t>
      </w:r>
      <w:r w:rsidR="002E5453">
        <w:rPr>
          <w:rFonts w:ascii="Arial" w:hAnsi="Arial" w:cs="Arial"/>
          <w:lang w:val="en-CA"/>
        </w:rPr>
        <w:t xml:space="preserve">the </w:t>
      </w:r>
      <w:r w:rsidR="009410EC">
        <w:rPr>
          <w:rFonts w:ascii="Arial" w:hAnsi="Arial" w:cs="Arial"/>
          <w:lang w:val="en-CA"/>
        </w:rPr>
        <w:t>exi</w:t>
      </w:r>
      <w:r w:rsidR="002E5453">
        <w:rPr>
          <w:rFonts w:ascii="Arial" w:hAnsi="Arial" w:cs="Arial"/>
          <w:lang w:val="en-CA"/>
        </w:rPr>
        <w:t>s</w:t>
      </w:r>
      <w:r w:rsidR="009410EC">
        <w:rPr>
          <w:rFonts w:ascii="Arial" w:hAnsi="Arial" w:cs="Arial"/>
          <w:lang w:val="en-CA"/>
        </w:rPr>
        <w:t xml:space="preserve">ting physical </w:t>
      </w:r>
      <w:r w:rsidR="00D230A3">
        <w:rPr>
          <w:rFonts w:ascii="Arial" w:hAnsi="Arial" w:cs="Arial"/>
          <w:lang w:val="en-CA"/>
        </w:rPr>
        <w:t>characteristics</w:t>
      </w:r>
      <w:r w:rsidR="002E5453">
        <w:rPr>
          <w:rFonts w:ascii="Arial" w:hAnsi="Arial" w:cs="Arial"/>
          <w:lang w:val="en-CA"/>
        </w:rPr>
        <w:t xml:space="preserve"> </w:t>
      </w:r>
      <w:r w:rsidR="00D230A3">
        <w:rPr>
          <w:rFonts w:ascii="Arial" w:hAnsi="Arial" w:cs="Arial"/>
          <w:lang w:val="en-CA"/>
        </w:rPr>
        <w:t>and constraints</w:t>
      </w:r>
      <w:r w:rsidR="009410EC">
        <w:rPr>
          <w:rFonts w:ascii="Arial" w:hAnsi="Arial" w:cs="Arial"/>
          <w:lang w:val="en-CA"/>
        </w:rPr>
        <w:t xml:space="preserve"> and </w:t>
      </w:r>
      <w:r w:rsidR="00041280" w:rsidRPr="00C93148">
        <w:rPr>
          <w:rFonts w:ascii="Arial" w:hAnsi="Arial" w:cs="Arial"/>
          <w:lang w:val="en-CA"/>
        </w:rPr>
        <w:t>in ac</w:t>
      </w:r>
      <w:r w:rsidR="003D6CC4" w:rsidRPr="00C93148">
        <w:rPr>
          <w:rFonts w:ascii="Arial" w:hAnsi="Arial" w:cs="Arial"/>
          <w:lang w:val="en-CA"/>
        </w:rPr>
        <w:t xml:space="preserve">cordance with </w:t>
      </w:r>
      <w:r w:rsidR="00582C25" w:rsidRPr="00C93148">
        <w:rPr>
          <w:rFonts w:ascii="Arial" w:hAnsi="Arial" w:cs="Arial"/>
          <w:lang w:val="en-CA"/>
        </w:rPr>
        <w:t xml:space="preserve">good </w:t>
      </w:r>
      <w:r w:rsidR="0083192B" w:rsidRPr="00C93148">
        <w:rPr>
          <w:rFonts w:ascii="Arial" w:hAnsi="Arial" w:cs="Arial"/>
          <w:lang w:val="en-CA"/>
        </w:rPr>
        <w:t>planning</w:t>
      </w:r>
      <w:r w:rsidR="00582C25" w:rsidRPr="00C93148">
        <w:rPr>
          <w:rFonts w:ascii="Arial" w:hAnsi="Arial" w:cs="Arial"/>
          <w:lang w:val="en-CA"/>
        </w:rPr>
        <w:t xml:space="preserve"> principles and any </w:t>
      </w:r>
      <w:r w:rsidR="003B106D" w:rsidRPr="00C93148">
        <w:rPr>
          <w:rFonts w:ascii="Arial" w:hAnsi="Arial" w:cs="Arial"/>
          <w:lang w:val="en-CA"/>
        </w:rPr>
        <w:t>applicable leg</w:t>
      </w:r>
      <w:r w:rsidR="00582C25" w:rsidRPr="00C93148">
        <w:rPr>
          <w:rFonts w:ascii="Arial" w:hAnsi="Arial" w:cs="Arial"/>
          <w:lang w:val="en-CA"/>
        </w:rPr>
        <w:t xml:space="preserve">islation and/or </w:t>
      </w:r>
      <w:r w:rsidR="0083192B" w:rsidRPr="00C93148">
        <w:rPr>
          <w:rFonts w:ascii="Arial" w:hAnsi="Arial" w:cs="Arial"/>
          <w:lang w:val="en-CA"/>
        </w:rPr>
        <w:t>regulation</w:t>
      </w:r>
      <w:r w:rsidR="003B106D" w:rsidRPr="00C93148">
        <w:rPr>
          <w:rFonts w:ascii="Arial" w:hAnsi="Arial" w:cs="Arial"/>
          <w:lang w:val="en-CA"/>
        </w:rPr>
        <w:t xml:space="preserve">. </w:t>
      </w:r>
      <w:r w:rsidR="009B2B9B">
        <w:rPr>
          <w:rFonts w:ascii="Arial" w:hAnsi="Arial" w:cs="Arial"/>
          <w:lang w:val="en-CA"/>
        </w:rPr>
        <w:t>The Tribunal</w:t>
      </w:r>
      <w:r w:rsidR="00CC15A5">
        <w:rPr>
          <w:rFonts w:ascii="Arial" w:hAnsi="Arial" w:cs="Arial"/>
          <w:lang w:val="en-CA"/>
        </w:rPr>
        <w:t>’s</w:t>
      </w:r>
      <w:r w:rsidR="009B2B9B">
        <w:rPr>
          <w:rFonts w:ascii="Arial" w:hAnsi="Arial" w:cs="Arial"/>
          <w:lang w:val="en-CA"/>
        </w:rPr>
        <w:t xml:space="preserve"> </w:t>
      </w:r>
      <w:r w:rsidR="00C811F0">
        <w:rPr>
          <w:rFonts w:ascii="Arial" w:hAnsi="Arial" w:cs="Arial"/>
          <w:lang w:val="en-CA"/>
        </w:rPr>
        <w:t>concern</w:t>
      </w:r>
      <w:r w:rsidR="001522F1">
        <w:rPr>
          <w:rFonts w:ascii="Arial" w:hAnsi="Arial" w:cs="Arial"/>
          <w:lang w:val="en-CA"/>
        </w:rPr>
        <w:t>s</w:t>
      </w:r>
      <w:r w:rsidR="00C811F0">
        <w:rPr>
          <w:rFonts w:ascii="Arial" w:hAnsi="Arial" w:cs="Arial"/>
          <w:lang w:val="en-CA"/>
        </w:rPr>
        <w:t xml:space="preserve"> with respect to </w:t>
      </w:r>
      <w:r w:rsidR="00CC15A5">
        <w:rPr>
          <w:rFonts w:ascii="Arial" w:hAnsi="Arial" w:cs="Arial"/>
          <w:lang w:val="en-CA"/>
        </w:rPr>
        <w:t xml:space="preserve">the lack </w:t>
      </w:r>
      <w:r w:rsidR="008B58E7">
        <w:rPr>
          <w:rFonts w:ascii="Arial" w:hAnsi="Arial" w:cs="Arial"/>
          <w:lang w:val="en-CA"/>
        </w:rPr>
        <w:t>of information</w:t>
      </w:r>
      <w:r w:rsidR="00C811F0">
        <w:rPr>
          <w:rFonts w:ascii="Arial" w:hAnsi="Arial" w:cs="Arial"/>
          <w:lang w:val="en-CA"/>
        </w:rPr>
        <w:t xml:space="preserve"> on the </w:t>
      </w:r>
      <w:r w:rsidR="00EA4E9C">
        <w:rPr>
          <w:rFonts w:ascii="Arial" w:hAnsi="Arial" w:cs="Arial"/>
          <w:lang w:val="en-CA"/>
        </w:rPr>
        <w:t xml:space="preserve">ability of the proposed </w:t>
      </w:r>
      <w:r w:rsidR="005B1E03">
        <w:rPr>
          <w:rFonts w:ascii="Arial" w:hAnsi="Arial" w:cs="Arial"/>
          <w:lang w:val="en-CA"/>
        </w:rPr>
        <w:t xml:space="preserve">lots to </w:t>
      </w:r>
      <w:r w:rsidR="00657F03">
        <w:rPr>
          <w:rFonts w:ascii="Arial" w:hAnsi="Arial" w:cs="Arial"/>
          <w:lang w:val="en-CA"/>
        </w:rPr>
        <w:t>accommodat</w:t>
      </w:r>
      <w:r w:rsidR="005B1E03">
        <w:rPr>
          <w:rFonts w:ascii="Arial" w:hAnsi="Arial" w:cs="Arial"/>
          <w:lang w:val="en-CA"/>
        </w:rPr>
        <w:t>e</w:t>
      </w:r>
      <w:r w:rsidR="00657F03">
        <w:rPr>
          <w:rFonts w:ascii="Arial" w:hAnsi="Arial" w:cs="Arial"/>
          <w:lang w:val="en-CA"/>
        </w:rPr>
        <w:t xml:space="preserve"> </w:t>
      </w:r>
      <w:r w:rsidR="00C811F0">
        <w:rPr>
          <w:rFonts w:ascii="Arial" w:hAnsi="Arial" w:cs="Arial"/>
          <w:lang w:val="en-CA"/>
        </w:rPr>
        <w:t xml:space="preserve">septic </w:t>
      </w:r>
      <w:r w:rsidR="00657F03">
        <w:rPr>
          <w:rFonts w:ascii="Arial" w:hAnsi="Arial" w:cs="Arial"/>
          <w:lang w:val="en-CA"/>
        </w:rPr>
        <w:t xml:space="preserve">systems </w:t>
      </w:r>
      <w:r w:rsidR="009410EC">
        <w:rPr>
          <w:rFonts w:ascii="Arial" w:hAnsi="Arial" w:cs="Arial"/>
          <w:lang w:val="en-CA"/>
        </w:rPr>
        <w:t xml:space="preserve">and potential septic system impacts on the lake </w:t>
      </w:r>
      <w:r w:rsidR="00657F03">
        <w:rPr>
          <w:rFonts w:ascii="Arial" w:hAnsi="Arial" w:cs="Arial"/>
          <w:lang w:val="en-CA"/>
        </w:rPr>
        <w:t xml:space="preserve">equally </w:t>
      </w:r>
      <w:r w:rsidR="00C811F0">
        <w:rPr>
          <w:rFonts w:ascii="Arial" w:hAnsi="Arial" w:cs="Arial"/>
          <w:lang w:val="en-CA"/>
        </w:rPr>
        <w:t>appl</w:t>
      </w:r>
      <w:r w:rsidR="001522F1">
        <w:rPr>
          <w:rFonts w:ascii="Arial" w:hAnsi="Arial" w:cs="Arial"/>
          <w:lang w:val="en-CA"/>
        </w:rPr>
        <w:t>y</w:t>
      </w:r>
      <w:r w:rsidR="00C811F0">
        <w:rPr>
          <w:rFonts w:ascii="Arial" w:hAnsi="Arial" w:cs="Arial"/>
          <w:lang w:val="en-CA"/>
        </w:rPr>
        <w:t xml:space="preserve"> </w:t>
      </w:r>
      <w:r w:rsidR="00657F03">
        <w:rPr>
          <w:rFonts w:ascii="Arial" w:hAnsi="Arial" w:cs="Arial"/>
          <w:lang w:val="en-CA"/>
        </w:rPr>
        <w:t xml:space="preserve">to this item. </w:t>
      </w:r>
      <w:r w:rsidR="00C811F0">
        <w:rPr>
          <w:rFonts w:ascii="Arial" w:hAnsi="Arial" w:cs="Arial"/>
          <w:lang w:val="en-CA"/>
        </w:rPr>
        <w:t xml:space="preserve"> </w:t>
      </w:r>
    </w:p>
    <w:p w14:paraId="4BD6F1F3" w14:textId="77777777" w:rsidR="009A6ED2" w:rsidRDefault="00B33095" w:rsidP="00C15740">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 xml:space="preserve"> </w:t>
      </w:r>
      <w:r w:rsidR="005C5B62">
        <w:rPr>
          <w:rFonts w:ascii="Arial" w:hAnsi="Arial" w:cs="Arial"/>
          <w:lang w:val="en-CA"/>
        </w:rPr>
        <w:t xml:space="preserve">The </w:t>
      </w:r>
      <w:r w:rsidR="00DA252A">
        <w:rPr>
          <w:rFonts w:ascii="Arial" w:hAnsi="Arial" w:cs="Arial"/>
          <w:lang w:val="en-CA"/>
        </w:rPr>
        <w:t>Tribunal</w:t>
      </w:r>
      <w:r w:rsidR="005C5B62">
        <w:rPr>
          <w:rFonts w:ascii="Arial" w:hAnsi="Arial" w:cs="Arial"/>
          <w:lang w:val="en-CA"/>
        </w:rPr>
        <w:t xml:space="preserve"> is not confident</w:t>
      </w:r>
      <w:r w:rsidR="00DA252A">
        <w:rPr>
          <w:rFonts w:ascii="Arial" w:hAnsi="Arial" w:cs="Arial"/>
          <w:lang w:val="en-CA"/>
        </w:rPr>
        <w:t xml:space="preserve"> </w:t>
      </w:r>
      <w:r w:rsidR="005C5B62">
        <w:rPr>
          <w:rFonts w:ascii="Arial" w:hAnsi="Arial" w:cs="Arial"/>
          <w:lang w:val="en-CA"/>
        </w:rPr>
        <w:t>that the dimension</w:t>
      </w:r>
      <w:r w:rsidR="00DA252A">
        <w:rPr>
          <w:rFonts w:ascii="Arial" w:hAnsi="Arial" w:cs="Arial"/>
          <w:lang w:val="en-CA"/>
        </w:rPr>
        <w:t>s</w:t>
      </w:r>
      <w:r w:rsidR="005C5B62">
        <w:rPr>
          <w:rFonts w:ascii="Arial" w:hAnsi="Arial" w:cs="Arial"/>
          <w:lang w:val="en-CA"/>
        </w:rPr>
        <w:t xml:space="preserve"> an</w:t>
      </w:r>
      <w:r w:rsidR="00DA252A">
        <w:rPr>
          <w:rFonts w:ascii="Arial" w:hAnsi="Arial" w:cs="Arial"/>
          <w:lang w:val="en-CA"/>
        </w:rPr>
        <w:t>d</w:t>
      </w:r>
      <w:r w:rsidR="005C5B62">
        <w:rPr>
          <w:rFonts w:ascii="Arial" w:hAnsi="Arial" w:cs="Arial"/>
          <w:lang w:val="en-CA"/>
        </w:rPr>
        <w:t xml:space="preserve"> shapes of th</w:t>
      </w:r>
      <w:r w:rsidR="00DA252A">
        <w:rPr>
          <w:rFonts w:ascii="Arial" w:hAnsi="Arial" w:cs="Arial"/>
          <w:lang w:val="en-CA"/>
        </w:rPr>
        <w:t>e</w:t>
      </w:r>
      <w:r w:rsidR="005C5B62">
        <w:rPr>
          <w:rFonts w:ascii="Arial" w:hAnsi="Arial" w:cs="Arial"/>
          <w:lang w:val="en-CA"/>
        </w:rPr>
        <w:t xml:space="preserve"> </w:t>
      </w:r>
      <w:r w:rsidR="00950D5B">
        <w:rPr>
          <w:rFonts w:ascii="Arial" w:hAnsi="Arial" w:cs="Arial"/>
          <w:lang w:val="en-CA"/>
        </w:rPr>
        <w:t>proposed</w:t>
      </w:r>
      <w:r w:rsidR="00DA252A">
        <w:rPr>
          <w:rFonts w:ascii="Arial" w:hAnsi="Arial" w:cs="Arial"/>
          <w:lang w:val="en-CA"/>
        </w:rPr>
        <w:t xml:space="preserve"> </w:t>
      </w:r>
      <w:r w:rsidR="005C5B62">
        <w:rPr>
          <w:rFonts w:ascii="Arial" w:hAnsi="Arial" w:cs="Arial"/>
          <w:lang w:val="en-CA"/>
        </w:rPr>
        <w:t xml:space="preserve">lots are </w:t>
      </w:r>
      <w:r w:rsidR="00DA252A">
        <w:rPr>
          <w:rFonts w:ascii="Arial" w:hAnsi="Arial" w:cs="Arial"/>
          <w:lang w:val="en-CA"/>
        </w:rPr>
        <w:t xml:space="preserve">appropriate </w:t>
      </w:r>
      <w:r w:rsidR="005C5B62">
        <w:rPr>
          <w:rFonts w:ascii="Arial" w:hAnsi="Arial" w:cs="Arial"/>
          <w:lang w:val="en-CA"/>
        </w:rPr>
        <w:t>in ac</w:t>
      </w:r>
      <w:r w:rsidR="00DA252A">
        <w:rPr>
          <w:rFonts w:ascii="Arial" w:hAnsi="Arial" w:cs="Arial"/>
          <w:lang w:val="en-CA"/>
        </w:rPr>
        <w:t xml:space="preserve">cordance </w:t>
      </w:r>
      <w:r w:rsidR="005C5B62">
        <w:rPr>
          <w:rFonts w:ascii="Arial" w:hAnsi="Arial" w:cs="Arial"/>
          <w:lang w:val="en-CA"/>
        </w:rPr>
        <w:t>with s</w:t>
      </w:r>
      <w:r w:rsidR="00D22EF5">
        <w:rPr>
          <w:rFonts w:ascii="Arial" w:hAnsi="Arial" w:cs="Arial"/>
          <w:lang w:val="en-CA"/>
        </w:rPr>
        <w:t>.</w:t>
      </w:r>
      <w:r w:rsidR="005C5B62">
        <w:rPr>
          <w:rFonts w:ascii="Arial" w:hAnsi="Arial" w:cs="Arial"/>
          <w:lang w:val="en-CA"/>
        </w:rPr>
        <w:t xml:space="preserve"> 51(24)(</w:t>
      </w:r>
      <w:r w:rsidR="00DA252A">
        <w:rPr>
          <w:rFonts w:ascii="Arial" w:hAnsi="Arial" w:cs="Arial"/>
          <w:lang w:val="en-CA"/>
        </w:rPr>
        <w:t xml:space="preserve">f) of the </w:t>
      </w:r>
      <w:r w:rsidR="003F0633">
        <w:rPr>
          <w:rFonts w:ascii="Arial" w:hAnsi="Arial" w:cs="Arial"/>
          <w:lang w:val="en-CA"/>
        </w:rPr>
        <w:t>Act.</w:t>
      </w:r>
      <w:r w:rsidR="00544EF7">
        <w:rPr>
          <w:rFonts w:ascii="Arial" w:hAnsi="Arial" w:cs="Arial"/>
          <w:lang w:val="en-CA"/>
        </w:rPr>
        <w:t xml:space="preserve"> The </w:t>
      </w:r>
      <w:r w:rsidR="00950D5B">
        <w:rPr>
          <w:rFonts w:ascii="Arial" w:hAnsi="Arial" w:cs="Arial"/>
          <w:lang w:val="en-CA"/>
        </w:rPr>
        <w:t>proposed</w:t>
      </w:r>
      <w:r w:rsidR="00544EF7">
        <w:rPr>
          <w:rFonts w:ascii="Arial" w:hAnsi="Arial" w:cs="Arial"/>
          <w:lang w:val="en-CA"/>
        </w:rPr>
        <w:t xml:space="preserve"> lot</w:t>
      </w:r>
      <w:r w:rsidR="009410EC">
        <w:rPr>
          <w:rFonts w:ascii="Arial" w:hAnsi="Arial" w:cs="Arial"/>
          <w:lang w:val="en-CA"/>
        </w:rPr>
        <w:t>ting</w:t>
      </w:r>
      <w:r w:rsidR="007403BF">
        <w:rPr>
          <w:rFonts w:ascii="Arial" w:hAnsi="Arial" w:cs="Arial"/>
          <w:lang w:val="en-CA"/>
        </w:rPr>
        <w:t xml:space="preserve"> </w:t>
      </w:r>
      <w:r w:rsidR="009410EC">
        <w:rPr>
          <w:rFonts w:ascii="Arial" w:hAnsi="Arial" w:cs="Arial"/>
          <w:lang w:val="en-CA"/>
        </w:rPr>
        <w:t>is</w:t>
      </w:r>
      <w:r w:rsidR="00544EF7">
        <w:rPr>
          <w:rFonts w:ascii="Arial" w:hAnsi="Arial" w:cs="Arial"/>
          <w:lang w:val="en-CA"/>
        </w:rPr>
        <w:t xml:space="preserve"> based </w:t>
      </w:r>
      <w:r w:rsidR="00950D5B">
        <w:rPr>
          <w:rFonts w:ascii="Arial" w:hAnsi="Arial" w:cs="Arial"/>
          <w:lang w:val="en-CA"/>
        </w:rPr>
        <w:t>largely</w:t>
      </w:r>
      <w:r w:rsidR="00544EF7">
        <w:rPr>
          <w:rFonts w:ascii="Arial" w:hAnsi="Arial" w:cs="Arial"/>
          <w:lang w:val="en-CA"/>
        </w:rPr>
        <w:t xml:space="preserve"> on </w:t>
      </w:r>
      <w:r w:rsidR="00950D5B">
        <w:rPr>
          <w:rFonts w:ascii="Arial" w:hAnsi="Arial" w:cs="Arial"/>
          <w:lang w:val="en-CA"/>
        </w:rPr>
        <w:t>previously</w:t>
      </w:r>
      <w:r w:rsidR="00544EF7">
        <w:rPr>
          <w:rFonts w:ascii="Arial" w:hAnsi="Arial" w:cs="Arial"/>
          <w:lang w:val="en-CA"/>
        </w:rPr>
        <w:t xml:space="preserve"> </w:t>
      </w:r>
      <w:r w:rsidR="00950D5B">
        <w:rPr>
          <w:rFonts w:ascii="Arial" w:hAnsi="Arial" w:cs="Arial"/>
          <w:lang w:val="en-CA"/>
        </w:rPr>
        <w:t>established l</w:t>
      </w:r>
      <w:r w:rsidR="00544EF7">
        <w:rPr>
          <w:rFonts w:ascii="Arial" w:hAnsi="Arial" w:cs="Arial"/>
          <w:lang w:val="en-CA"/>
        </w:rPr>
        <w:t xml:space="preserve">ot lines </w:t>
      </w:r>
      <w:r w:rsidR="00950D5B">
        <w:rPr>
          <w:rFonts w:ascii="Arial" w:hAnsi="Arial" w:cs="Arial"/>
          <w:lang w:val="en-CA"/>
        </w:rPr>
        <w:t xml:space="preserve">and no rationale for the </w:t>
      </w:r>
      <w:r w:rsidR="00CF0742">
        <w:rPr>
          <w:rFonts w:ascii="Arial" w:hAnsi="Arial" w:cs="Arial"/>
          <w:lang w:val="en-CA"/>
        </w:rPr>
        <w:t xml:space="preserve">original </w:t>
      </w:r>
      <w:r w:rsidR="00950D5B">
        <w:rPr>
          <w:rFonts w:ascii="Arial" w:hAnsi="Arial" w:cs="Arial"/>
          <w:lang w:val="en-CA"/>
        </w:rPr>
        <w:t>design</w:t>
      </w:r>
      <w:r w:rsidR="00D266CB">
        <w:rPr>
          <w:rFonts w:ascii="Arial" w:hAnsi="Arial" w:cs="Arial"/>
          <w:lang w:val="en-CA"/>
        </w:rPr>
        <w:t xml:space="preserve">, and its applicability </w:t>
      </w:r>
      <w:r w:rsidR="00267324">
        <w:rPr>
          <w:rFonts w:ascii="Arial" w:hAnsi="Arial" w:cs="Arial"/>
          <w:lang w:val="en-CA"/>
        </w:rPr>
        <w:t>today, was</w:t>
      </w:r>
      <w:r w:rsidR="00950D5B">
        <w:rPr>
          <w:rFonts w:ascii="Arial" w:hAnsi="Arial" w:cs="Arial"/>
          <w:lang w:val="en-CA"/>
        </w:rPr>
        <w:t xml:space="preserve"> </w:t>
      </w:r>
      <w:r w:rsidR="00BE058E">
        <w:rPr>
          <w:rFonts w:ascii="Arial" w:hAnsi="Arial" w:cs="Arial"/>
          <w:lang w:val="en-CA"/>
        </w:rPr>
        <w:t xml:space="preserve">provided. </w:t>
      </w:r>
      <w:r w:rsidR="009410EC">
        <w:rPr>
          <w:rFonts w:ascii="Arial" w:hAnsi="Arial" w:cs="Arial"/>
          <w:lang w:val="en-CA"/>
        </w:rPr>
        <w:t>No evidence was provided, for example, to indicate that</w:t>
      </w:r>
      <w:r w:rsidR="00BE058E">
        <w:rPr>
          <w:rFonts w:ascii="Arial" w:hAnsi="Arial" w:cs="Arial"/>
          <w:lang w:val="en-CA"/>
        </w:rPr>
        <w:t xml:space="preserve"> </w:t>
      </w:r>
      <w:r w:rsidR="003F0633">
        <w:rPr>
          <w:rFonts w:ascii="Arial" w:hAnsi="Arial" w:cs="Arial"/>
          <w:lang w:val="en-CA"/>
        </w:rPr>
        <w:t>th</w:t>
      </w:r>
      <w:r w:rsidR="009E7B20">
        <w:rPr>
          <w:rFonts w:ascii="Arial" w:hAnsi="Arial" w:cs="Arial"/>
          <w:lang w:val="en-CA"/>
        </w:rPr>
        <w:t xml:space="preserve">e </w:t>
      </w:r>
      <w:r w:rsidR="00BE058E">
        <w:rPr>
          <w:rFonts w:ascii="Arial" w:hAnsi="Arial" w:cs="Arial"/>
          <w:lang w:val="en-CA"/>
        </w:rPr>
        <w:t xml:space="preserve">proposed </w:t>
      </w:r>
      <w:proofErr w:type="spellStart"/>
      <w:r w:rsidR="009E7B20">
        <w:rPr>
          <w:rFonts w:ascii="Arial" w:hAnsi="Arial" w:cs="Arial"/>
          <w:lang w:val="en-CA"/>
        </w:rPr>
        <w:t>lotting</w:t>
      </w:r>
      <w:proofErr w:type="spellEnd"/>
      <w:r w:rsidR="009E7B20">
        <w:rPr>
          <w:rFonts w:ascii="Arial" w:hAnsi="Arial" w:cs="Arial"/>
          <w:lang w:val="en-CA"/>
        </w:rPr>
        <w:t xml:space="preserve"> pattern was </w:t>
      </w:r>
      <w:r w:rsidR="003F0633">
        <w:rPr>
          <w:rFonts w:ascii="Arial" w:hAnsi="Arial" w:cs="Arial"/>
          <w:lang w:val="en-CA"/>
        </w:rPr>
        <w:t>designed</w:t>
      </w:r>
      <w:r w:rsidR="00FC37F5">
        <w:rPr>
          <w:rFonts w:ascii="Arial" w:hAnsi="Arial" w:cs="Arial"/>
          <w:lang w:val="en-CA"/>
        </w:rPr>
        <w:t xml:space="preserve">: </w:t>
      </w:r>
      <w:r w:rsidR="002C7D5F">
        <w:rPr>
          <w:rFonts w:ascii="Arial" w:hAnsi="Arial" w:cs="Arial"/>
          <w:lang w:val="en-CA"/>
        </w:rPr>
        <w:t xml:space="preserve"> </w:t>
      </w:r>
      <w:r w:rsidR="000972B0">
        <w:rPr>
          <w:rFonts w:ascii="Arial" w:hAnsi="Arial" w:cs="Arial"/>
          <w:lang w:val="en-CA"/>
        </w:rPr>
        <w:t xml:space="preserve">to </w:t>
      </w:r>
      <w:r w:rsidR="002C7D5F">
        <w:rPr>
          <w:rFonts w:ascii="Arial" w:hAnsi="Arial" w:cs="Arial"/>
          <w:lang w:val="en-CA"/>
        </w:rPr>
        <w:t xml:space="preserve">accommodate appropriate building sites/envelopes which avoid important natural features </w:t>
      </w:r>
      <w:r w:rsidR="00417B05">
        <w:rPr>
          <w:rFonts w:ascii="Arial" w:hAnsi="Arial" w:cs="Arial"/>
          <w:lang w:val="en-CA"/>
        </w:rPr>
        <w:t>and</w:t>
      </w:r>
      <w:r w:rsidR="002C7D5F">
        <w:rPr>
          <w:rFonts w:ascii="Arial" w:hAnsi="Arial" w:cs="Arial"/>
          <w:lang w:val="en-CA"/>
        </w:rPr>
        <w:t xml:space="preserve"> constraints; </w:t>
      </w:r>
      <w:r w:rsidR="000972B0">
        <w:rPr>
          <w:rFonts w:ascii="Arial" w:hAnsi="Arial" w:cs="Arial"/>
          <w:lang w:val="en-CA"/>
        </w:rPr>
        <w:t xml:space="preserve">to </w:t>
      </w:r>
      <w:proofErr w:type="gramStart"/>
      <w:r w:rsidR="009E7B20">
        <w:rPr>
          <w:rFonts w:ascii="Arial" w:hAnsi="Arial" w:cs="Arial"/>
          <w:lang w:val="en-CA"/>
        </w:rPr>
        <w:t>take i</w:t>
      </w:r>
      <w:r w:rsidR="003F0633">
        <w:rPr>
          <w:rFonts w:ascii="Arial" w:hAnsi="Arial" w:cs="Arial"/>
          <w:lang w:val="en-CA"/>
        </w:rPr>
        <w:t>nto account</w:t>
      </w:r>
      <w:proofErr w:type="gramEnd"/>
      <w:r w:rsidR="003F0633">
        <w:rPr>
          <w:rFonts w:ascii="Arial" w:hAnsi="Arial" w:cs="Arial"/>
          <w:lang w:val="en-CA"/>
        </w:rPr>
        <w:t xml:space="preserve"> the need </w:t>
      </w:r>
      <w:r w:rsidR="009E7B20">
        <w:rPr>
          <w:rFonts w:ascii="Arial" w:hAnsi="Arial" w:cs="Arial"/>
          <w:lang w:val="en-CA"/>
        </w:rPr>
        <w:t>for well located and feasible individual</w:t>
      </w:r>
      <w:r w:rsidR="003F0633">
        <w:rPr>
          <w:rFonts w:ascii="Arial" w:hAnsi="Arial" w:cs="Arial"/>
          <w:lang w:val="en-CA"/>
        </w:rPr>
        <w:t xml:space="preserve"> docking sites</w:t>
      </w:r>
      <w:r w:rsidR="00BE058E">
        <w:rPr>
          <w:rFonts w:ascii="Arial" w:hAnsi="Arial" w:cs="Arial"/>
          <w:lang w:val="en-CA"/>
        </w:rPr>
        <w:t>;</w:t>
      </w:r>
      <w:r w:rsidR="003F0633">
        <w:rPr>
          <w:rFonts w:ascii="Arial" w:hAnsi="Arial" w:cs="Arial"/>
          <w:lang w:val="en-CA"/>
        </w:rPr>
        <w:t xml:space="preserve"> to </w:t>
      </w:r>
      <w:r w:rsidR="009E7B20">
        <w:rPr>
          <w:rFonts w:ascii="Arial" w:hAnsi="Arial" w:cs="Arial"/>
          <w:lang w:val="en-CA"/>
        </w:rPr>
        <w:t>accommodate</w:t>
      </w:r>
      <w:r w:rsidR="003F0633">
        <w:rPr>
          <w:rFonts w:ascii="Arial" w:hAnsi="Arial" w:cs="Arial"/>
          <w:lang w:val="en-CA"/>
        </w:rPr>
        <w:t xml:space="preserve"> </w:t>
      </w:r>
      <w:r w:rsidR="00FC37F5">
        <w:rPr>
          <w:rFonts w:ascii="Arial" w:hAnsi="Arial" w:cs="Arial"/>
          <w:lang w:val="en-CA"/>
        </w:rPr>
        <w:t xml:space="preserve">constructible and </w:t>
      </w:r>
      <w:r w:rsidR="008B58E7">
        <w:rPr>
          <w:rFonts w:ascii="Arial" w:hAnsi="Arial" w:cs="Arial"/>
          <w:lang w:val="en-CA"/>
        </w:rPr>
        <w:t>well-located</w:t>
      </w:r>
      <w:r w:rsidR="00CF0742">
        <w:rPr>
          <w:rFonts w:ascii="Arial" w:hAnsi="Arial" w:cs="Arial"/>
          <w:lang w:val="en-CA"/>
        </w:rPr>
        <w:t xml:space="preserve"> septic </w:t>
      </w:r>
      <w:r w:rsidR="009E7B20">
        <w:rPr>
          <w:rFonts w:ascii="Arial" w:hAnsi="Arial" w:cs="Arial"/>
          <w:lang w:val="en-CA"/>
        </w:rPr>
        <w:t>systems</w:t>
      </w:r>
      <w:r w:rsidR="00FC37F5">
        <w:rPr>
          <w:rFonts w:ascii="Arial" w:hAnsi="Arial" w:cs="Arial"/>
          <w:lang w:val="en-CA"/>
        </w:rPr>
        <w:t xml:space="preserve"> t</w:t>
      </w:r>
      <w:r w:rsidR="00B946E8">
        <w:rPr>
          <w:rFonts w:ascii="Arial" w:hAnsi="Arial" w:cs="Arial"/>
          <w:lang w:val="en-CA"/>
        </w:rPr>
        <w:t>hat</w:t>
      </w:r>
      <w:r w:rsidR="00DA03DA">
        <w:rPr>
          <w:rFonts w:ascii="Arial" w:hAnsi="Arial" w:cs="Arial"/>
          <w:lang w:val="en-CA"/>
        </w:rPr>
        <w:t xml:space="preserve"> </w:t>
      </w:r>
      <w:r w:rsidR="00FC37F5">
        <w:rPr>
          <w:rFonts w:ascii="Arial" w:hAnsi="Arial" w:cs="Arial"/>
          <w:lang w:val="en-CA"/>
        </w:rPr>
        <w:t xml:space="preserve">avoid important natural features and </w:t>
      </w:r>
      <w:r w:rsidR="00267324">
        <w:rPr>
          <w:rFonts w:ascii="Arial" w:hAnsi="Arial" w:cs="Arial"/>
          <w:lang w:val="en-CA"/>
        </w:rPr>
        <w:t>constraints</w:t>
      </w:r>
      <w:r w:rsidR="00645785">
        <w:rPr>
          <w:rFonts w:ascii="Arial" w:hAnsi="Arial" w:cs="Arial"/>
          <w:lang w:val="en-CA"/>
        </w:rPr>
        <w:t>;</w:t>
      </w:r>
      <w:r w:rsidR="00B946E8">
        <w:rPr>
          <w:rFonts w:ascii="Arial" w:hAnsi="Arial" w:cs="Arial"/>
          <w:lang w:val="en-CA"/>
        </w:rPr>
        <w:t xml:space="preserve"> etc</w:t>
      </w:r>
      <w:r w:rsidR="00D14E4D">
        <w:rPr>
          <w:rFonts w:ascii="Arial" w:hAnsi="Arial" w:cs="Arial"/>
          <w:lang w:val="en-CA"/>
        </w:rPr>
        <w:t>.</w:t>
      </w:r>
      <w:r w:rsidR="00CF0742">
        <w:rPr>
          <w:rFonts w:ascii="Arial" w:hAnsi="Arial" w:cs="Arial"/>
          <w:lang w:val="en-CA"/>
        </w:rPr>
        <w:t xml:space="preserve"> </w:t>
      </w:r>
      <w:r w:rsidR="00950D5B">
        <w:rPr>
          <w:rFonts w:ascii="Arial" w:hAnsi="Arial" w:cs="Arial"/>
          <w:lang w:val="en-CA"/>
        </w:rPr>
        <w:t xml:space="preserve"> </w:t>
      </w:r>
    </w:p>
    <w:p w14:paraId="100CE008" w14:textId="77777777" w:rsidR="00D00343" w:rsidRDefault="00431525" w:rsidP="00C15740">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In the PPS, the Sites are designated Rural Lands and recreational dwellings are a permitted use</w:t>
      </w:r>
      <w:r w:rsidR="009C2D6E">
        <w:rPr>
          <w:rFonts w:ascii="Arial" w:hAnsi="Arial" w:cs="Arial"/>
          <w:lang w:val="en-CA"/>
        </w:rPr>
        <w:t>. T</w:t>
      </w:r>
      <w:r w:rsidR="00FC10E4">
        <w:rPr>
          <w:rFonts w:ascii="Arial" w:hAnsi="Arial" w:cs="Arial"/>
          <w:lang w:val="en-CA"/>
        </w:rPr>
        <w:t xml:space="preserve">he Tribunal is not </w:t>
      </w:r>
      <w:r w:rsidR="00F71596">
        <w:rPr>
          <w:rFonts w:ascii="Arial" w:hAnsi="Arial" w:cs="Arial"/>
          <w:lang w:val="en-CA"/>
        </w:rPr>
        <w:t>satisfied</w:t>
      </w:r>
      <w:r w:rsidR="002A5898">
        <w:rPr>
          <w:rFonts w:ascii="Arial" w:hAnsi="Arial" w:cs="Arial"/>
          <w:lang w:val="en-CA"/>
        </w:rPr>
        <w:t xml:space="preserve">, however, </w:t>
      </w:r>
      <w:r w:rsidR="00FC10E4">
        <w:rPr>
          <w:rFonts w:ascii="Arial" w:hAnsi="Arial" w:cs="Arial"/>
          <w:lang w:val="en-CA"/>
        </w:rPr>
        <w:t>that</w:t>
      </w:r>
      <w:r w:rsidR="00F71596">
        <w:rPr>
          <w:rFonts w:ascii="Arial" w:hAnsi="Arial" w:cs="Arial"/>
          <w:lang w:val="en-CA"/>
        </w:rPr>
        <w:t xml:space="preserve"> </w:t>
      </w:r>
      <w:r w:rsidR="00FC10E4">
        <w:rPr>
          <w:rFonts w:ascii="Arial" w:hAnsi="Arial" w:cs="Arial"/>
          <w:lang w:val="en-CA"/>
        </w:rPr>
        <w:t xml:space="preserve">the </w:t>
      </w:r>
      <w:r w:rsidR="00F71596">
        <w:rPr>
          <w:rFonts w:ascii="Arial" w:hAnsi="Arial" w:cs="Arial"/>
          <w:lang w:val="en-CA"/>
        </w:rPr>
        <w:t>applications</w:t>
      </w:r>
      <w:r w:rsidR="00FC10E4">
        <w:rPr>
          <w:rFonts w:ascii="Arial" w:hAnsi="Arial" w:cs="Arial"/>
          <w:lang w:val="en-CA"/>
        </w:rPr>
        <w:t xml:space="preserve"> are </w:t>
      </w:r>
      <w:r w:rsidR="00FC10E4">
        <w:rPr>
          <w:rFonts w:ascii="Arial" w:hAnsi="Arial" w:cs="Arial"/>
          <w:lang w:val="en-CA"/>
        </w:rPr>
        <w:lastRenderedPageBreak/>
        <w:t>cons</w:t>
      </w:r>
      <w:r w:rsidR="00F71596">
        <w:rPr>
          <w:rFonts w:ascii="Arial" w:hAnsi="Arial" w:cs="Arial"/>
          <w:lang w:val="en-CA"/>
        </w:rPr>
        <w:t xml:space="preserve">istent </w:t>
      </w:r>
      <w:r w:rsidR="00FC10E4">
        <w:rPr>
          <w:rFonts w:ascii="Arial" w:hAnsi="Arial" w:cs="Arial"/>
          <w:lang w:val="en-CA"/>
        </w:rPr>
        <w:t>with</w:t>
      </w:r>
      <w:r w:rsidR="00F71596">
        <w:rPr>
          <w:rFonts w:ascii="Arial" w:hAnsi="Arial" w:cs="Arial"/>
          <w:lang w:val="en-CA"/>
        </w:rPr>
        <w:t xml:space="preserve"> the</w:t>
      </w:r>
      <w:r w:rsidR="00FC10E4">
        <w:rPr>
          <w:rFonts w:ascii="Arial" w:hAnsi="Arial" w:cs="Arial"/>
          <w:lang w:val="en-CA"/>
        </w:rPr>
        <w:t xml:space="preserve"> PPS</w:t>
      </w:r>
      <w:r w:rsidR="002A5898">
        <w:rPr>
          <w:rFonts w:ascii="Arial" w:hAnsi="Arial" w:cs="Arial"/>
          <w:lang w:val="en-CA"/>
        </w:rPr>
        <w:t>.</w:t>
      </w:r>
      <w:r w:rsidR="003034EA">
        <w:rPr>
          <w:rFonts w:ascii="Arial" w:hAnsi="Arial" w:cs="Arial"/>
          <w:lang w:val="en-CA"/>
        </w:rPr>
        <w:t xml:space="preserve"> No</w:t>
      </w:r>
      <w:r w:rsidR="005E6C62">
        <w:rPr>
          <w:rFonts w:ascii="Arial" w:hAnsi="Arial" w:cs="Arial"/>
          <w:lang w:val="en-CA"/>
        </w:rPr>
        <w:t xml:space="preserve"> </w:t>
      </w:r>
      <w:r w:rsidR="001E52C1">
        <w:rPr>
          <w:rFonts w:ascii="Arial" w:hAnsi="Arial" w:cs="Arial"/>
          <w:lang w:val="en-CA"/>
        </w:rPr>
        <w:t>evidence</w:t>
      </w:r>
      <w:r w:rsidR="00472005">
        <w:rPr>
          <w:rFonts w:ascii="Arial" w:hAnsi="Arial" w:cs="Arial"/>
          <w:lang w:val="en-CA"/>
        </w:rPr>
        <w:t xml:space="preserve"> was given </w:t>
      </w:r>
      <w:r w:rsidR="005E6C62">
        <w:rPr>
          <w:rFonts w:ascii="Arial" w:hAnsi="Arial" w:cs="Arial"/>
          <w:lang w:val="en-CA"/>
        </w:rPr>
        <w:t xml:space="preserve">to </w:t>
      </w:r>
      <w:r w:rsidR="001E52C1">
        <w:rPr>
          <w:rFonts w:ascii="Arial" w:hAnsi="Arial" w:cs="Arial"/>
          <w:lang w:val="en-CA"/>
        </w:rPr>
        <w:t>indicate</w:t>
      </w:r>
      <w:r w:rsidR="005E6C62">
        <w:rPr>
          <w:rFonts w:ascii="Arial" w:hAnsi="Arial" w:cs="Arial"/>
          <w:lang w:val="en-CA"/>
        </w:rPr>
        <w:t xml:space="preserve"> that</w:t>
      </w:r>
      <w:r w:rsidR="001E52C1">
        <w:rPr>
          <w:rFonts w:ascii="Arial" w:hAnsi="Arial" w:cs="Arial"/>
          <w:lang w:val="en-CA"/>
        </w:rPr>
        <w:t xml:space="preserve"> t</w:t>
      </w:r>
      <w:r w:rsidR="005E6C62">
        <w:rPr>
          <w:rFonts w:ascii="Arial" w:hAnsi="Arial" w:cs="Arial"/>
          <w:lang w:val="en-CA"/>
        </w:rPr>
        <w:t xml:space="preserve">he site conditions are suitable for the </w:t>
      </w:r>
      <w:r w:rsidR="005C01CC">
        <w:rPr>
          <w:rFonts w:ascii="Arial" w:hAnsi="Arial" w:cs="Arial"/>
          <w:lang w:val="en-CA"/>
        </w:rPr>
        <w:t>long-term</w:t>
      </w:r>
      <w:r w:rsidR="00AB02E2">
        <w:rPr>
          <w:rFonts w:ascii="Arial" w:hAnsi="Arial" w:cs="Arial"/>
          <w:lang w:val="en-CA"/>
        </w:rPr>
        <w:t xml:space="preserve"> </w:t>
      </w:r>
      <w:r w:rsidR="001E52C1">
        <w:rPr>
          <w:rFonts w:ascii="Arial" w:hAnsi="Arial" w:cs="Arial"/>
          <w:lang w:val="en-CA"/>
        </w:rPr>
        <w:t xml:space="preserve">provision </w:t>
      </w:r>
      <w:r w:rsidR="00AB02E2">
        <w:rPr>
          <w:rFonts w:ascii="Arial" w:hAnsi="Arial" w:cs="Arial"/>
          <w:lang w:val="en-CA"/>
        </w:rPr>
        <w:t xml:space="preserve">of </w:t>
      </w:r>
      <w:r w:rsidR="001E52C1">
        <w:rPr>
          <w:rFonts w:ascii="Arial" w:hAnsi="Arial" w:cs="Arial"/>
          <w:lang w:val="en-CA"/>
        </w:rPr>
        <w:t xml:space="preserve">individual </w:t>
      </w:r>
      <w:r w:rsidR="00656140">
        <w:rPr>
          <w:rFonts w:ascii="Arial" w:hAnsi="Arial" w:cs="Arial"/>
          <w:lang w:val="en-CA"/>
        </w:rPr>
        <w:t>on</w:t>
      </w:r>
      <w:r w:rsidR="001E52C1">
        <w:rPr>
          <w:rFonts w:ascii="Arial" w:hAnsi="Arial" w:cs="Arial"/>
          <w:lang w:val="en-CA"/>
        </w:rPr>
        <w:t>-site</w:t>
      </w:r>
      <w:r w:rsidR="00656140">
        <w:rPr>
          <w:rFonts w:ascii="Arial" w:hAnsi="Arial" w:cs="Arial"/>
          <w:lang w:val="en-CA"/>
        </w:rPr>
        <w:t xml:space="preserve"> </w:t>
      </w:r>
      <w:r w:rsidR="001E52C1">
        <w:rPr>
          <w:rFonts w:ascii="Arial" w:hAnsi="Arial" w:cs="Arial"/>
          <w:lang w:val="en-CA"/>
        </w:rPr>
        <w:t xml:space="preserve">sewage </w:t>
      </w:r>
      <w:r w:rsidR="00656140">
        <w:rPr>
          <w:rFonts w:ascii="Arial" w:hAnsi="Arial" w:cs="Arial"/>
          <w:lang w:val="en-CA"/>
        </w:rPr>
        <w:t>service</w:t>
      </w:r>
      <w:r w:rsidR="001E52C1">
        <w:rPr>
          <w:rFonts w:ascii="Arial" w:hAnsi="Arial" w:cs="Arial"/>
          <w:lang w:val="en-CA"/>
        </w:rPr>
        <w:t>s</w:t>
      </w:r>
      <w:r w:rsidR="00656140">
        <w:rPr>
          <w:rFonts w:ascii="Arial" w:hAnsi="Arial" w:cs="Arial"/>
          <w:lang w:val="en-CA"/>
        </w:rPr>
        <w:t xml:space="preserve"> with no </w:t>
      </w:r>
      <w:r w:rsidR="001E52C1">
        <w:rPr>
          <w:rFonts w:ascii="Arial" w:hAnsi="Arial" w:cs="Arial"/>
          <w:lang w:val="en-CA"/>
        </w:rPr>
        <w:t>negative</w:t>
      </w:r>
      <w:r w:rsidR="00656140">
        <w:rPr>
          <w:rFonts w:ascii="Arial" w:hAnsi="Arial" w:cs="Arial"/>
          <w:lang w:val="en-CA"/>
        </w:rPr>
        <w:t xml:space="preserve"> </w:t>
      </w:r>
      <w:r w:rsidR="00FD2498">
        <w:rPr>
          <w:rFonts w:ascii="Arial" w:hAnsi="Arial" w:cs="Arial"/>
          <w:lang w:val="en-CA"/>
        </w:rPr>
        <w:t>impacts,</w:t>
      </w:r>
      <w:r w:rsidR="00656140">
        <w:rPr>
          <w:rFonts w:ascii="Arial" w:hAnsi="Arial" w:cs="Arial"/>
          <w:lang w:val="en-CA"/>
        </w:rPr>
        <w:t xml:space="preserve"> including cumulative</w:t>
      </w:r>
      <w:r w:rsidR="001E52C1">
        <w:rPr>
          <w:rFonts w:ascii="Arial" w:hAnsi="Arial" w:cs="Arial"/>
          <w:lang w:val="en-CA"/>
        </w:rPr>
        <w:t xml:space="preserve"> impacts</w:t>
      </w:r>
      <w:r w:rsidR="00656140">
        <w:rPr>
          <w:rFonts w:ascii="Arial" w:hAnsi="Arial" w:cs="Arial"/>
          <w:lang w:val="en-CA"/>
        </w:rPr>
        <w:t xml:space="preserve"> </w:t>
      </w:r>
      <w:r w:rsidR="001E52C1">
        <w:rPr>
          <w:rFonts w:ascii="Arial" w:hAnsi="Arial" w:cs="Arial"/>
          <w:lang w:val="en-CA"/>
        </w:rPr>
        <w:t>aro</w:t>
      </w:r>
      <w:r w:rsidR="00623171">
        <w:rPr>
          <w:rFonts w:ascii="Arial" w:hAnsi="Arial" w:cs="Arial"/>
          <w:lang w:val="en-CA"/>
        </w:rPr>
        <w:t>und the</w:t>
      </w:r>
      <w:r w:rsidR="001E52C1">
        <w:rPr>
          <w:rFonts w:ascii="Arial" w:hAnsi="Arial" w:cs="Arial"/>
          <w:lang w:val="en-CA"/>
        </w:rPr>
        <w:t xml:space="preserve"> </w:t>
      </w:r>
      <w:r w:rsidR="00623171">
        <w:rPr>
          <w:rFonts w:ascii="Arial" w:hAnsi="Arial" w:cs="Arial"/>
          <w:lang w:val="en-CA"/>
        </w:rPr>
        <w:t>islands</w:t>
      </w:r>
      <w:r w:rsidR="00052A43">
        <w:rPr>
          <w:rFonts w:ascii="Arial" w:hAnsi="Arial" w:cs="Arial"/>
          <w:lang w:val="en-CA"/>
        </w:rPr>
        <w:t xml:space="preserve">, or </w:t>
      </w:r>
      <w:r w:rsidR="008B58E7">
        <w:rPr>
          <w:rFonts w:ascii="Arial" w:hAnsi="Arial" w:cs="Arial"/>
          <w:lang w:val="en-CA"/>
        </w:rPr>
        <w:t>that fish</w:t>
      </w:r>
      <w:r w:rsidR="0099744B">
        <w:rPr>
          <w:rFonts w:ascii="Arial" w:hAnsi="Arial" w:cs="Arial"/>
          <w:lang w:val="en-CA"/>
        </w:rPr>
        <w:t xml:space="preserve"> habitat</w:t>
      </w:r>
      <w:r w:rsidR="005379F2">
        <w:rPr>
          <w:rFonts w:ascii="Arial" w:hAnsi="Arial" w:cs="Arial"/>
          <w:lang w:val="en-CA"/>
        </w:rPr>
        <w:t xml:space="preserve">, natural features and </w:t>
      </w:r>
      <w:r w:rsidR="00FD2498">
        <w:rPr>
          <w:rFonts w:ascii="Arial" w:hAnsi="Arial" w:cs="Arial"/>
          <w:lang w:val="en-CA"/>
        </w:rPr>
        <w:t>ecological</w:t>
      </w:r>
      <w:r w:rsidR="005379F2">
        <w:rPr>
          <w:rFonts w:ascii="Arial" w:hAnsi="Arial" w:cs="Arial"/>
          <w:lang w:val="en-CA"/>
        </w:rPr>
        <w:t xml:space="preserve"> system</w:t>
      </w:r>
      <w:r w:rsidR="00FD2498">
        <w:rPr>
          <w:rFonts w:ascii="Arial" w:hAnsi="Arial" w:cs="Arial"/>
          <w:lang w:val="en-CA"/>
        </w:rPr>
        <w:t xml:space="preserve">s identified in the </w:t>
      </w:r>
      <w:r w:rsidR="00FE1EC7">
        <w:rPr>
          <w:rFonts w:ascii="Arial" w:hAnsi="Arial" w:cs="Arial"/>
          <w:lang w:val="en-CA"/>
        </w:rPr>
        <w:t xml:space="preserve">TFN </w:t>
      </w:r>
      <w:r w:rsidR="00CB62E9">
        <w:rPr>
          <w:rFonts w:ascii="Arial" w:hAnsi="Arial" w:cs="Arial"/>
          <w:lang w:val="en-CA"/>
        </w:rPr>
        <w:t>mapping have</w:t>
      </w:r>
      <w:r w:rsidR="008D69D5">
        <w:rPr>
          <w:rFonts w:ascii="Arial" w:hAnsi="Arial" w:cs="Arial"/>
          <w:lang w:val="en-CA"/>
        </w:rPr>
        <w:t xml:space="preserve"> been </w:t>
      </w:r>
      <w:proofErr w:type="gramStart"/>
      <w:r w:rsidR="008D69D5">
        <w:rPr>
          <w:rFonts w:ascii="Arial" w:hAnsi="Arial" w:cs="Arial"/>
          <w:lang w:val="en-CA"/>
        </w:rPr>
        <w:t>taken into account</w:t>
      </w:r>
      <w:proofErr w:type="gramEnd"/>
      <w:r w:rsidR="008D69D5">
        <w:rPr>
          <w:rFonts w:ascii="Arial" w:hAnsi="Arial" w:cs="Arial"/>
          <w:lang w:val="en-CA"/>
        </w:rPr>
        <w:t xml:space="preserve"> </w:t>
      </w:r>
      <w:r w:rsidR="00052A43">
        <w:rPr>
          <w:rFonts w:ascii="Arial" w:hAnsi="Arial" w:cs="Arial"/>
          <w:lang w:val="en-CA"/>
        </w:rPr>
        <w:t>consistent with the PPS</w:t>
      </w:r>
      <w:r w:rsidR="00837DDD">
        <w:rPr>
          <w:rFonts w:ascii="Arial" w:hAnsi="Arial" w:cs="Arial"/>
          <w:lang w:val="en-CA"/>
        </w:rPr>
        <w:t xml:space="preserve">. </w:t>
      </w:r>
      <w:r w:rsidR="005C01CC">
        <w:rPr>
          <w:rFonts w:ascii="Arial" w:hAnsi="Arial" w:cs="Arial"/>
          <w:lang w:val="en-CA"/>
        </w:rPr>
        <w:t xml:space="preserve">  </w:t>
      </w:r>
      <w:r w:rsidR="0099744B">
        <w:rPr>
          <w:rFonts w:ascii="Arial" w:hAnsi="Arial" w:cs="Arial"/>
          <w:lang w:val="en-CA"/>
        </w:rPr>
        <w:t xml:space="preserve"> </w:t>
      </w:r>
    </w:p>
    <w:p w14:paraId="58FB43D5" w14:textId="77777777" w:rsidR="00AA1C52" w:rsidRDefault="00837DDD" w:rsidP="00AA1C52">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 xml:space="preserve">For the reasons set out above, the Tribunal will allow the appeal by </w:t>
      </w:r>
      <w:r w:rsidR="00D22EF5">
        <w:rPr>
          <w:rFonts w:ascii="Arial" w:hAnsi="Arial" w:cs="Arial"/>
          <w:lang w:val="en-CA"/>
        </w:rPr>
        <w:t xml:space="preserve">the </w:t>
      </w:r>
      <w:r>
        <w:rPr>
          <w:rFonts w:ascii="Arial" w:hAnsi="Arial" w:cs="Arial"/>
          <w:lang w:val="en-CA"/>
        </w:rPr>
        <w:t xml:space="preserve">TFN and will not give the provisional consents. </w:t>
      </w:r>
      <w:r w:rsidR="00AA1C52" w:rsidRPr="00894811">
        <w:rPr>
          <w:rFonts w:ascii="Arial" w:hAnsi="Arial" w:cs="Arial"/>
          <w:lang w:val="en-CA"/>
        </w:rPr>
        <w:t xml:space="preserve">In arriving at its </w:t>
      </w:r>
      <w:r>
        <w:rPr>
          <w:rFonts w:ascii="Arial" w:hAnsi="Arial" w:cs="Arial"/>
          <w:lang w:val="en-CA"/>
        </w:rPr>
        <w:t>D</w:t>
      </w:r>
      <w:r w:rsidR="00AA1C52" w:rsidRPr="00894811">
        <w:rPr>
          <w:rFonts w:ascii="Arial" w:hAnsi="Arial" w:cs="Arial"/>
          <w:lang w:val="en-CA"/>
        </w:rPr>
        <w:t xml:space="preserve">ecision, the </w:t>
      </w:r>
      <w:r w:rsidR="00CB092F">
        <w:rPr>
          <w:rFonts w:ascii="Arial" w:hAnsi="Arial" w:cs="Arial"/>
          <w:lang w:val="en-CA"/>
        </w:rPr>
        <w:t xml:space="preserve">Tribunal </w:t>
      </w:r>
      <w:r w:rsidR="00CB092F" w:rsidRPr="00894811">
        <w:rPr>
          <w:rFonts w:ascii="Arial" w:hAnsi="Arial" w:cs="Arial"/>
          <w:lang w:val="en-CA"/>
        </w:rPr>
        <w:t>had</w:t>
      </w:r>
      <w:r w:rsidR="00AA1C52" w:rsidRPr="00894811">
        <w:rPr>
          <w:rFonts w:ascii="Arial" w:hAnsi="Arial" w:cs="Arial"/>
          <w:lang w:val="en-CA"/>
        </w:rPr>
        <w:t xml:space="preserve"> regard to the COA decision</w:t>
      </w:r>
      <w:r w:rsidR="00216660">
        <w:rPr>
          <w:rFonts w:ascii="Arial" w:hAnsi="Arial" w:cs="Arial"/>
          <w:lang w:val="en-CA"/>
        </w:rPr>
        <w:t xml:space="preserve"> and</w:t>
      </w:r>
      <w:r w:rsidR="00AA1C52" w:rsidRPr="00894811">
        <w:rPr>
          <w:rFonts w:ascii="Arial" w:hAnsi="Arial" w:cs="Arial"/>
          <w:lang w:val="en-CA"/>
        </w:rPr>
        <w:t xml:space="preserve"> the information and material the COA considered in making its decision</w:t>
      </w:r>
      <w:r w:rsidR="00AA1C52">
        <w:rPr>
          <w:rFonts w:ascii="Arial" w:hAnsi="Arial" w:cs="Arial"/>
          <w:lang w:val="en-CA"/>
        </w:rPr>
        <w:t xml:space="preserve"> </w:t>
      </w:r>
      <w:r w:rsidR="00216660">
        <w:rPr>
          <w:rFonts w:ascii="Arial" w:hAnsi="Arial" w:cs="Arial"/>
          <w:lang w:val="en-CA"/>
        </w:rPr>
        <w:t>as provided</w:t>
      </w:r>
      <w:r w:rsidR="0059703A">
        <w:rPr>
          <w:rFonts w:ascii="Arial" w:hAnsi="Arial" w:cs="Arial"/>
          <w:lang w:val="en-CA"/>
        </w:rPr>
        <w:t xml:space="preserve"> and </w:t>
      </w:r>
      <w:r w:rsidR="00952756">
        <w:rPr>
          <w:rFonts w:ascii="Arial" w:hAnsi="Arial" w:cs="Arial"/>
          <w:lang w:val="en-CA"/>
        </w:rPr>
        <w:t>finds</w:t>
      </w:r>
      <w:r w:rsidR="0059703A">
        <w:rPr>
          <w:rFonts w:ascii="Arial" w:hAnsi="Arial" w:cs="Arial"/>
          <w:lang w:val="en-CA"/>
        </w:rPr>
        <w:t xml:space="preserve"> </w:t>
      </w:r>
      <w:r w:rsidR="00952756">
        <w:rPr>
          <w:rFonts w:ascii="Arial" w:hAnsi="Arial" w:cs="Arial"/>
          <w:lang w:val="en-CA"/>
        </w:rPr>
        <w:t>that it</w:t>
      </w:r>
      <w:r w:rsidR="00D22EF5">
        <w:rPr>
          <w:rFonts w:ascii="Arial" w:hAnsi="Arial" w:cs="Arial"/>
          <w:lang w:val="en-CA"/>
        </w:rPr>
        <w:t>s</w:t>
      </w:r>
      <w:r w:rsidR="00952756">
        <w:rPr>
          <w:rFonts w:ascii="Arial" w:hAnsi="Arial" w:cs="Arial"/>
          <w:lang w:val="en-CA"/>
        </w:rPr>
        <w:t xml:space="preserve"> Decision </w:t>
      </w:r>
      <w:r w:rsidR="004275E8">
        <w:rPr>
          <w:rFonts w:ascii="Arial" w:hAnsi="Arial" w:cs="Arial"/>
          <w:lang w:val="en-CA"/>
        </w:rPr>
        <w:t xml:space="preserve">conforms to the </w:t>
      </w:r>
      <w:r w:rsidR="009D3236">
        <w:rPr>
          <w:rFonts w:ascii="Arial" w:hAnsi="Arial" w:cs="Arial"/>
          <w:lang w:val="en-CA"/>
        </w:rPr>
        <w:t>Northern Growth Plan</w:t>
      </w:r>
      <w:r w:rsidR="004275E8">
        <w:rPr>
          <w:rFonts w:ascii="Arial" w:hAnsi="Arial" w:cs="Arial"/>
          <w:lang w:val="en-CA"/>
        </w:rPr>
        <w:t xml:space="preserve">. </w:t>
      </w:r>
      <w:r w:rsidR="00952756">
        <w:rPr>
          <w:rFonts w:ascii="Arial" w:hAnsi="Arial" w:cs="Arial"/>
          <w:lang w:val="en-CA"/>
        </w:rPr>
        <w:t xml:space="preserve"> </w:t>
      </w:r>
    </w:p>
    <w:p w14:paraId="3A6633AC" w14:textId="77777777" w:rsidR="00111B52" w:rsidRDefault="00E619D2" w:rsidP="00E05D2C">
      <w:pPr>
        <w:numPr>
          <w:ilvl w:val="0"/>
          <w:numId w:val="32"/>
        </w:numPr>
        <w:spacing w:beforeLines="150" w:before="360" w:afterLines="150" w:after="360" w:line="360" w:lineRule="auto"/>
        <w:ind w:left="0" w:firstLine="0"/>
        <w:rPr>
          <w:rFonts w:ascii="Arial" w:hAnsi="Arial" w:cs="Arial"/>
          <w:lang w:val="en-CA"/>
        </w:rPr>
      </w:pPr>
      <w:r w:rsidRPr="00B3538B">
        <w:rPr>
          <w:rFonts w:ascii="Arial" w:hAnsi="Arial" w:cs="Arial"/>
          <w:lang w:val="en-CA"/>
        </w:rPr>
        <w:t xml:space="preserve">The Tribunal may have </w:t>
      </w:r>
      <w:r w:rsidR="000149B6">
        <w:rPr>
          <w:rFonts w:ascii="Arial" w:hAnsi="Arial" w:cs="Arial"/>
          <w:lang w:val="en-CA"/>
        </w:rPr>
        <w:t xml:space="preserve">decided differently on </w:t>
      </w:r>
      <w:r w:rsidR="00A75652" w:rsidRPr="00B3538B">
        <w:rPr>
          <w:rFonts w:ascii="Arial" w:hAnsi="Arial" w:cs="Arial"/>
          <w:lang w:val="en-CA"/>
        </w:rPr>
        <w:t xml:space="preserve">the subject </w:t>
      </w:r>
      <w:r w:rsidR="008F306B" w:rsidRPr="00B3538B">
        <w:rPr>
          <w:rFonts w:ascii="Arial" w:hAnsi="Arial" w:cs="Arial"/>
          <w:lang w:val="en-CA"/>
        </w:rPr>
        <w:t xml:space="preserve">consents </w:t>
      </w:r>
      <w:r w:rsidR="00A75652" w:rsidRPr="00B3538B">
        <w:rPr>
          <w:rFonts w:ascii="Arial" w:hAnsi="Arial" w:cs="Arial"/>
          <w:lang w:val="en-CA"/>
        </w:rPr>
        <w:t>had</w:t>
      </w:r>
      <w:r w:rsidR="008F306B" w:rsidRPr="00B3538B">
        <w:rPr>
          <w:rFonts w:ascii="Arial" w:hAnsi="Arial" w:cs="Arial"/>
          <w:lang w:val="en-CA"/>
        </w:rPr>
        <w:t xml:space="preserve"> </w:t>
      </w:r>
      <w:r w:rsidR="00A75652" w:rsidRPr="00B3538B">
        <w:rPr>
          <w:rFonts w:ascii="Arial" w:hAnsi="Arial" w:cs="Arial"/>
          <w:lang w:val="en-CA"/>
        </w:rPr>
        <w:t>th</w:t>
      </w:r>
      <w:r w:rsidR="008F306B" w:rsidRPr="00B3538B">
        <w:rPr>
          <w:rFonts w:ascii="Arial" w:hAnsi="Arial" w:cs="Arial"/>
          <w:lang w:val="en-CA"/>
        </w:rPr>
        <w:t>e</w:t>
      </w:r>
      <w:r w:rsidR="00A75652" w:rsidRPr="00B3538B">
        <w:rPr>
          <w:rFonts w:ascii="Arial" w:hAnsi="Arial" w:cs="Arial"/>
          <w:lang w:val="en-CA"/>
        </w:rPr>
        <w:t xml:space="preserve"> </w:t>
      </w:r>
      <w:r w:rsidR="008F306B" w:rsidRPr="00B3538B">
        <w:rPr>
          <w:rFonts w:ascii="Arial" w:hAnsi="Arial" w:cs="Arial"/>
          <w:lang w:val="en-CA"/>
        </w:rPr>
        <w:t>appropriate</w:t>
      </w:r>
      <w:r w:rsidR="00A75652" w:rsidRPr="00B3538B">
        <w:rPr>
          <w:rFonts w:ascii="Arial" w:hAnsi="Arial" w:cs="Arial"/>
          <w:lang w:val="en-CA"/>
        </w:rPr>
        <w:t xml:space="preserve"> </w:t>
      </w:r>
      <w:r w:rsidR="008F306B" w:rsidRPr="00B3538B">
        <w:rPr>
          <w:rFonts w:ascii="Arial" w:hAnsi="Arial" w:cs="Arial"/>
          <w:lang w:val="en-CA"/>
        </w:rPr>
        <w:t>consultation</w:t>
      </w:r>
      <w:r w:rsidR="00A75652" w:rsidRPr="00B3538B">
        <w:rPr>
          <w:rFonts w:ascii="Arial" w:hAnsi="Arial" w:cs="Arial"/>
          <w:lang w:val="en-CA"/>
        </w:rPr>
        <w:t xml:space="preserve"> and </w:t>
      </w:r>
      <w:r w:rsidR="008F306B" w:rsidRPr="00B3538B">
        <w:rPr>
          <w:rFonts w:ascii="Arial" w:hAnsi="Arial" w:cs="Arial"/>
          <w:lang w:val="en-CA"/>
        </w:rPr>
        <w:t>assessments</w:t>
      </w:r>
      <w:r w:rsidR="00A75652" w:rsidRPr="00B3538B">
        <w:rPr>
          <w:rFonts w:ascii="Arial" w:hAnsi="Arial" w:cs="Arial"/>
          <w:lang w:val="en-CA"/>
        </w:rPr>
        <w:t xml:space="preserve"> been </w:t>
      </w:r>
      <w:r w:rsidR="008F306B" w:rsidRPr="00B3538B">
        <w:rPr>
          <w:rFonts w:ascii="Arial" w:hAnsi="Arial" w:cs="Arial"/>
          <w:lang w:val="en-CA"/>
        </w:rPr>
        <w:t>completed</w:t>
      </w:r>
      <w:r w:rsidR="00A75652" w:rsidRPr="00B3538B">
        <w:rPr>
          <w:rFonts w:ascii="Arial" w:hAnsi="Arial" w:cs="Arial"/>
          <w:lang w:val="en-CA"/>
        </w:rPr>
        <w:t xml:space="preserve"> </w:t>
      </w:r>
      <w:r w:rsidR="00686F96">
        <w:rPr>
          <w:rFonts w:ascii="Arial" w:hAnsi="Arial" w:cs="Arial"/>
          <w:lang w:val="en-CA"/>
        </w:rPr>
        <w:t xml:space="preserve">and reported </w:t>
      </w:r>
      <w:r w:rsidR="00A75652" w:rsidRPr="00B3538B">
        <w:rPr>
          <w:rFonts w:ascii="Arial" w:hAnsi="Arial" w:cs="Arial"/>
          <w:lang w:val="en-CA"/>
        </w:rPr>
        <w:t xml:space="preserve">with positive results in </w:t>
      </w:r>
      <w:r w:rsidR="008F306B" w:rsidRPr="00B3538B">
        <w:rPr>
          <w:rFonts w:ascii="Arial" w:hAnsi="Arial" w:cs="Arial"/>
          <w:lang w:val="en-CA"/>
        </w:rPr>
        <w:t xml:space="preserve">terms </w:t>
      </w:r>
      <w:r w:rsidR="00A75652" w:rsidRPr="00B3538B">
        <w:rPr>
          <w:rFonts w:ascii="Arial" w:hAnsi="Arial" w:cs="Arial"/>
          <w:lang w:val="en-CA"/>
        </w:rPr>
        <w:t xml:space="preserve">of impact </w:t>
      </w:r>
      <w:r w:rsidR="008F306B" w:rsidRPr="00B3538B">
        <w:rPr>
          <w:rFonts w:ascii="Arial" w:hAnsi="Arial" w:cs="Arial"/>
          <w:lang w:val="en-CA"/>
        </w:rPr>
        <w:t xml:space="preserve">and </w:t>
      </w:r>
      <w:r w:rsidR="0099662D" w:rsidRPr="00B3538B">
        <w:rPr>
          <w:rFonts w:ascii="Arial" w:hAnsi="Arial" w:cs="Arial"/>
          <w:lang w:val="en-CA"/>
        </w:rPr>
        <w:t xml:space="preserve">consistency/conformity with </w:t>
      </w:r>
      <w:r w:rsidR="004317B5" w:rsidRPr="00B3538B">
        <w:rPr>
          <w:rFonts w:ascii="Arial" w:hAnsi="Arial" w:cs="Arial"/>
          <w:lang w:val="en-CA"/>
        </w:rPr>
        <w:t>the</w:t>
      </w:r>
      <w:r w:rsidR="0099662D" w:rsidRPr="00B3538B">
        <w:rPr>
          <w:rFonts w:ascii="Arial" w:hAnsi="Arial" w:cs="Arial"/>
          <w:lang w:val="en-CA"/>
        </w:rPr>
        <w:t xml:space="preserve"> prevailing policy doc</w:t>
      </w:r>
      <w:r w:rsidR="004317B5" w:rsidRPr="00B3538B">
        <w:rPr>
          <w:rFonts w:ascii="Arial" w:hAnsi="Arial" w:cs="Arial"/>
          <w:lang w:val="en-CA"/>
        </w:rPr>
        <w:t xml:space="preserve">uments. The applications failed </w:t>
      </w:r>
      <w:r w:rsidR="00F1264D">
        <w:rPr>
          <w:rFonts w:ascii="Arial" w:hAnsi="Arial" w:cs="Arial"/>
          <w:lang w:val="en-CA"/>
        </w:rPr>
        <w:t>largely because</w:t>
      </w:r>
      <w:r w:rsidR="003B5917">
        <w:rPr>
          <w:rFonts w:ascii="Arial" w:hAnsi="Arial" w:cs="Arial"/>
          <w:lang w:val="en-CA"/>
        </w:rPr>
        <w:t xml:space="preserve"> of </w:t>
      </w:r>
      <w:r w:rsidR="008B58E7">
        <w:rPr>
          <w:rFonts w:ascii="Arial" w:hAnsi="Arial" w:cs="Arial"/>
          <w:lang w:val="en-CA"/>
        </w:rPr>
        <w:t xml:space="preserve">a </w:t>
      </w:r>
      <w:r w:rsidR="008B58E7" w:rsidRPr="00B3538B">
        <w:rPr>
          <w:rFonts w:ascii="Arial" w:hAnsi="Arial" w:cs="Arial"/>
          <w:lang w:val="en-CA"/>
        </w:rPr>
        <w:t>lack</w:t>
      </w:r>
      <w:r w:rsidR="004317B5" w:rsidRPr="00B3538B">
        <w:rPr>
          <w:rFonts w:ascii="Arial" w:hAnsi="Arial" w:cs="Arial"/>
          <w:lang w:val="en-CA"/>
        </w:rPr>
        <w:t xml:space="preserve"> of </w:t>
      </w:r>
      <w:r w:rsidR="00D93D38" w:rsidRPr="00B3538B">
        <w:rPr>
          <w:rFonts w:ascii="Arial" w:hAnsi="Arial" w:cs="Arial"/>
          <w:lang w:val="en-CA"/>
        </w:rPr>
        <w:t xml:space="preserve">information </w:t>
      </w:r>
      <w:r w:rsidR="00A61CC5" w:rsidRPr="00B3538B">
        <w:rPr>
          <w:rFonts w:ascii="Arial" w:hAnsi="Arial" w:cs="Arial"/>
          <w:lang w:val="en-CA"/>
        </w:rPr>
        <w:t xml:space="preserve">and </w:t>
      </w:r>
      <w:r w:rsidR="00B3538B" w:rsidRPr="00B3538B">
        <w:rPr>
          <w:rFonts w:ascii="Arial" w:hAnsi="Arial" w:cs="Arial"/>
          <w:lang w:val="en-CA"/>
        </w:rPr>
        <w:t>evidence</w:t>
      </w:r>
      <w:r w:rsidR="003C076D" w:rsidRPr="00B3538B">
        <w:rPr>
          <w:rFonts w:ascii="Arial" w:hAnsi="Arial" w:cs="Arial"/>
          <w:lang w:val="en-CA"/>
        </w:rPr>
        <w:t xml:space="preserve"> </w:t>
      </w:r>
      <w:r w:rsidR="00BD5162">
        <w:rPr>
          <w:rFonts w:ascii="Arial" w:hAnsi="Arial" w:cs="Arial"/>
          <w:lang w:val="en-CA"/>
        </w:rPr>
        <w:t>t</w:t>
      </w:r>
      <w:r w:rsidR="00044751" w:rsidRPr="00B3538B">
        <w:rPr>
          <w:rFonts w:ascii="Arial" w:hAnsi="Arial" w:cs="Arial"/>
          <w:lang w:val="en-CA"/>
        </w:rPr>
        <w:t xml:space="preserve">o </w:t>
      </w:r>
      <w:r w:rsidR="00B3538B" w:rsidRPr="00B3538B">
        <w:rPr>
          <w:rFonts w:ascii="Arial" w:hAnsi="Arial" w:cs="Arial"/>
          <w:lang w:val="en-CA"/>
        </w:rPr>
        <w:t>satisfy</w:t>
      </w:r>
      <w:r w:rsidR="00044751" w:rsidRPr="00B3538B">
        <w:rPr>
          <w:rFonts w:ascii="Arial" w:hAnsi="Arial" w:cs="Arial"/>
          <w:lang w:val="en-CA"/>
        </w:rPr>
        <w:t xml:space="preserve"> the </w:t>
      </w:r>
      <w:r w:rsidR="00B3538B" w:rsidRPr="00B3538B">
        <w:rPr>
          <w:rFonts w:ascii="Arial" w:hAnsi="Arial" w:cs="Arial"/>
          <w:lang w:val="en-CA"/>
        </w:rPr>
        <w:t>Tribunal</w:t>
      </w:r>
      <w:r w:rsidR="00044751" w:rsidRPr="00B3538B">
        <w:rPr>
          <w:rFonts w:ascii="Arial" w:hAnsi="Arial" w:cs="Arial"/>
          <w:lang w:val="en-CA"/>
        </w:rPr>
        <w:t xml:space="preserve"> </w:t>
      </w:r>
      <w:r w:rsidR="00A61CC5" w:rsidRPr="00B3538B">
        <w:rPr>
          <w:rFonts w:ascii="Arial" w:hAnsi="Arial" w:cs="Arial"/>
          <w:lang w:val="en-CA"/>
        </w:rPr>
        <w:t xml:space="preserve">that </w:t>
      </w:r>
      <w:proofErr w:type="gramStart"/>
      <w:r w:rsidR="00A61CC5" w:rsidRPr="00B3538B">
        <w:rPr>
          <w:rFonts w:ascii="Arial" w:hAnsi="Arial" w:cs="Arial"/>
          <w:lang w:val="en-CA"/>
        </w:rPr>
        <w:t>all of</w:t>
      </w:r>
      <w:proofErr w:type="gramEnd"/>
      <w:r w:rsidR="00A61CC5" w:rsidRPr="00B3538B">
        <w:rPr>
          <w:rFonts w:ascii="Arial" w:hAnsi="Arial" w:cs="Arial"/>
          <w:lang w:val="en-CA"/>
        </w:rPr>
        <w:t xml:space="preserve"> the </w:t>
      </w:r>
      <w:r w:rsidR="00A36B9D" w:rsidRPr="00B3538B">
        <w:rPr>
          <w:rFonts w:ascii="Arial" w:hAnsi="Arial" w:cs="Arial"/>
          <w:lang w:val="en-CA"/>
        </w:rPr>
        <w:t xml:space="preserve">appropriate </w:t>
      </w:r>
      <w:r w:rsidR="003C076D" w:rsidRPr="00B3538B">
        <w:rPr>
          <w:rFonts w:ascii="Arial" w:hAnsi="Arial" w:cs="Arial"/>
          <w:lang w:val="en-CA"/>
        </w:rPr>
        <w:t>matters had</w:t>
      </w:r>
      <w:r w:rsidR="00A36B9D" w:rsidRPr="00B3538B">
        <w:rPr>
          <w:rFonts w:ascii="Arial" w:hAnsi="Arial" w:cs="Arial"/>
          <w:lang w:val="en-CA"/>
        </w:rPr>
        <w:t xml:space="preserve"> </w:t>
      </w:r>
      <w:r w:rsidR="00044751" w:rsidRPr="00B3538B">
        <w:rPr>
          <w:rFonts w:ascii="Arial" w:hAnsi="Arial" w:cs="Arial"/>
          <w:lang w:val="en-CA"/>
        </w:rPr>
        <w:t xml:space="preserve">been </w:t>
      </w:r>
      <w:r w:rsidR="00A36B9D" w:rsidRPr="00B3538B">
        <w:rPr>
          <w:rFonts w:ascii="Arial" w:hAnsi="Arial" w:cs="Arial"/>
          <w:lang w:val="en-CA"/>
        </w:rPr>
        <w:t>addressed</w:t>
      </w:r>
      <w:r w:rsidR="001522F1">
        <w:rPr>
          <w:rFonts w:ascii="Arial" w:hAnsi="Arial" w:cs="Arial"/>
          <w:lang w:val="en-CA"/>
        </w:rPr>
        <w:t>.</w:t>
      </w:r>
      <w:r w:rsidR="00111B52">
        <w:rPr>
          <w:rFonts w:ascii="Arial" w:hAnsi="Arial" w:cs="Arial"/>
          <w:lang w:val="en-CA"/>
        </w:rPr>
        <w:t xml:space="preserve"> </w:t>
      </w:r>
    </w:p>
    <w:p w14:paraId="7DD91988" w14:textId="77777777" w:rsidR="00876CB2" w:rsidRDefault="0036375D" w:rsidP="00876CB2">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 xml:space="preserve">In the </w:t>
      </w:r>
      <w:r w:rsidR="006507EC">
        <w:rPr>
          <w:rFonts w:ascii="Arial" w:hAnsi="Arial" w:cs="Arial"/>
          <w:lang w:val="en-CA"/>
        </w:rPr>
        <w:t>Tribunal</w:t>
      </w:r>
      <w:r>
        <w:rPr>
          <w:rFonts w:ascii="Arial" w:hAnsi="Arial" w:cs="Arial"/>
          <w:lang w:val="en-CA"/>
        </w:rPr>
        <w:t>’s mind</w:t>
      </w:r>
      <w:r w:rsidR="003A6AB6">
        <w:rPr>
          <w:rFonts w:ascii="Arial" w:hAnsi="Arial" w:cs="Arial"/>
          <w:lang w:val="en-CA"/>
        </w:rPr>
        <w:t>,</w:t>
      </w:r>
      <w:r>
        <w:rPr>
          <w:rFonts w:ascii="Arial" w:hAnsi="Arial" w:cs="Arial"/>
          <w:lang w:val="en-CA"/>
        </w:rPr>
        <w:t xml:space="preserve"> </w:t>
      </w:r>
      <w:r w:rsidR="00AE008E">
        <w:rPr>
          <w:rFonts w:ascii="Arial" w:hAnsi="Arial" w:cs="Arial"/>
          <w:lang w:val="en-CA"/>
        </w:rPr>
        <w:t xml:space="preserve">the </w:t>
      </w:r>
      <w:r w:rsidR="00FF7081">
        <w:rPr>
          <w:rFonts w:ascii="Arial" w:hAnsi="Arial" w:cs="Arial"/>
          <w:lang w:val="en-CA"/>
        </w:rPr>
        <w:t>applications</w:t>
      </w:r>
      <w:r w:rsidR="00AE008E">
        <w:rPr>
          <w:rFonts w:ascii="Arial" w:hAnsi="Arial" w:cs="Arial"/>
          <w:lang w:val="en-CA"/>
        </w:rPr>
        <w:t xml:space="preserve"> </w:t>
      </w:r>
      <w:r w:rsidR="00E94FEA">
        <w:rPr>
          <w:rFonts w:ascii="Arial" w:hAnsi="Arial" w:cs="Arial"/>
          <w:lang w:val="en-CA"/>
        </w:rPr>
        <w:t xml:space="preserve">were not approached </w:t>
      </w:r>
      <w:r w:rsidR="00FB09FC">
        <w:rPr>
          <w:rFonts w:ascii="Arial" w:hAnsi="Arial" w:cs="Arial"/>
          <w:lang w:val="en-CA"/>
        </w:rPr>
        <w:t xml:space="preserve">in the proper manner and </w:t>
      </w:r>
      <w:r w:rsidR="008D4893">
        <w:rPr>
          <w:rFonts w:ascii="Arial" w:hAnsi="Arial" w:cs="Arial"/>
          <w:lang w:val="en-CA"/>
        </w:rPr>
        <w:t>were</w:t>
      </w:r>
      <w:r w:rsidR="00FF7081">
        <w:rPr>
          <w:rFonts w:ascii="Arial" w:hAnsi="Arial" w:cs="Arial"/>
          <w:lang w:val="en-CA"/>
        </w:rPr>
        <w:t xml:space="preserve"> </w:t>
      </w:r>
      <w:r w:rsidR="00357FCC">
        <w:rPr>
          <w:rFonts w:ascii="Arial" w:hAnsi="Arial" w:cs="Arial"/>
          <w:lang w:val="en-CA"/>
        </w:rPr>
        <w:t>c</w:t>
      </w:r>
      <w:r w:rsidR="00FF7081">
        <w:rPr>
          <w:rFonts w:ascii="Arial" w:hAnsi="Arial" w:cs="Arial"/>
          <w:lang w:val="en-CA"/>
        </w:rPr>
        <w:t xml:space="preserve">onsidered </w:t>
      </w:r>
      <w:r>
        <w:rPr>
          <w:rFonts w:ascii="Arial" w:hAnsi="Arial" w:cs="Arial"/>
          <w:lang w:val="en-CA"/>
        </w:rPr>
        <w:t xml:space="preserve">the </w:t>
      </w:r>
      <w:r w:rsidR="00FF55F7">
        <w:rPr>
          <w:rFonts w:ascii="Arial" w:hAnsi="Arial" w:cs="Arial"/>
          <w:lang w:val="en-CA"/>
        </w:rPr>
        <w:t>simple</w:t>
      </w:r>
      <w:r w:rsidR="00357FCC">
        <w:rPr>
          <w:rFonts w:ascii="Arial" w:hAnsi="Arial" w:cs="Arial"/>
          <w:lang w:val="en-CA"/>
        </w:rPr>
        <w:t xml:space="preserve"> </w:t>
      </w:r>
      <w:r>
        <w:rPr>
          <w:rFonts w:ascii="Arial" w:hAnsi="Arial" w:cs="Arial"/>
          <w:lang w:val="en-CA"/>
        </w:rPr>
        <w:t>reestablishment</w:t>
      </w:r>
      <w:r w:rsidR="00357FCC">
        <w:rPr>
          <w:rFonts w:ascii="Arial" w:hAnsi="Arial" w:cs="Arial"/>
          <w:lang w:val="en-CA"/>
        </w:rPr>
        <w:t xml:space="preserve"> of </w:t>
      </w:r>
      <w:r>
        <w:rPr>
          <w:rFonts w:ascii="Arial" w:hAnsi="Arial" w:cs="Arial"/>
          <w:lang w:val="en-CA"/>
        </w:rPr>
        <w:t xml:space="preserve">a previous </w:t>
      </w:r>
      <w:r w:rsidR="00CB092F">
        <w:rPr>
          <w:rFonts w:ascii="Arial" w:hAnsi="Arial" w:cs="Arial"/>
          <w:lang w:val="en-CA"/>
        </w:rPr>
        <w:t>lotting</w:t>
      </w:r>
      <w:r>
        <w:rPr>
          <w:rFonts w:ascii="Arial" w:hAnsi="Arial" w:cs="Arial"/>
          <w:lang w:val="en-CA"/>
        </w:rPr>
        <w:t xml:space="preserve"> pattern </w:t>
      </w:r>
      <w:r w:rsidR="009410EC">
        <w:rPr>
          <w:rFonts w:ascii="Arial" w:hAnsi="Arial" w:cs="Arial"/>
          <w:lang w:val="en-CA"/>
        </w:rPr>
        <w:t>that did no</w:t>
      </w:r>
      <w:r w:rsidR="00832983">
        <w:rPr>
          <w:rFonts w:ascii="Arial" w:hAnsi="Arial" w:cs="Arial"/>
          <w:lang w:val="en-CA"/>
        </w:rPr>
        <w:t>t</w:t>
      </w:r>
      <w:r w:rsidR="009410EC">
        <w:rPr>
          <w:rFonts w:ascii="Arial" w:hAnsi="Arial" w:cs="Arial"/>
          <w:lang w:val="en-CA"/>
        </w:rPr>
        <w:t xml:space="preserve"> require much attention or consideration</w:t>
      </w:r>
      <w:r w:rsidR="00832983">
        <w:rPr>
          <w:rFonts w:ascii="Arial" w:hAnsi="Arial" w:cs="Arial"/>
          <w:lang w:val="en-CA"/>
        </w:rPr>
        <w:t>.</w:t>
      </w:r>
      <w:r w:rsidR="003C5649">
        <w:rPr>
          <w:rFonts w:ascii="Arial" w:hAnsi="Arial" w:cs="Arial"/>
          <w:lang w:val="en-CA"/>
        </w:rPr>
        <w:t xml:space="preserve"> </w:t>
      </w:r>
    </w:p>
    <w:p w14:paraId="0CB584A0" w14:textId="77777777" w:rsidR="005411F7" w:rsidRDefault="005411F7" w:rsidP="00876CB2">
      <w:pPr>
        <w:numPr>
          <w:ilvl w:val="0"/>
          <w:numId w:val="32"/>
        </w:numPr>
        <w:spacing w:beforeLines="150" w:before="360" w:afterLines="150" w:after="360" w:line="360" w:lineRule="auto"/>
        <w:ind w:left="0" w:firstLine="0"/>
        <w:rPr>
          <w:rFonts w:ascii="Arial" w:hAnsi="Arial" w:cs="Arial"/>
          <w:lang w:val="en-CA"/>
        </w:rPr>
      </w:pPr>
      <w:r>
        <w:rPr>
          <w:rFonts w:ascii="Arial" w:hAnsi="Arial" w:cs="Arial"/>
          <w:lang w:val="en-CA"/>
        </w:rPr>
        <w:t>In this Decision</w:t>
      </w:r>
      <w:r w:rsidR="00AE5C37">
        <w:rPr>
          <w:rFonts w:ascii="Arial" w:hAnsi="Arial" w:cs="Arial"/>
          <w:lang w:val="en-CA"/>
        </w:rPr>
        <w:t>,</w:t>
      </w:r>
      <w:r>
        <w:rPr>
          <w:rFonts w:ascii="Arial" w:hAnsi="Arial" w:cs="Arial"/>
          <w:lang w:val="en-CA"/>
        </w:rPr>
        <w:t xml:space="preserve"> the </w:t>
      </w:r>
      <w:r w:rsidR="005B0A12">
        <w:rPr>
          <w:rFonts w:ascii="Arial" w:hAnsi="Arial" w:cs="Arial"/>
          <w:lang w:val="en-CA"/>
        </w:rPr>
        <w:t>Tribunal</w:t>
      </w:r>
      <w:r>
        <w:rPr>
          <w:rFonts w:ascii="Arial" w:hAnsi="Arial" w:cs="Arial"/>
          <w:lang w:val="en-CA"/>
        </w:rPr>
        <w:t xml:space="preserve"> does not identify each </w:t>
      </w:r>
      <w:r w:rsidR="005B0A12">
        <w:rPr>
          <w:rFonts w:ascii="Arial" w:hAnsi="Arial" w:cs="Arial"/>
          <w:lang w:val="en-CA"/>
        </w:rPr>
        <w:t xml:space="preserve">applicable policy or issue </w:t>
      </w:r>
      <w:r w:rsidR="00004C1B">
        <w:rPr>
          <w:rFonts w:ascii="Arial" w:hAnsi="Arial" w:cs="Arial"/>
          <w:lang w:val="en-CA"/>
        </w:rPr>
        <w:t xml:space="preserve">considered </w:t>
      </w:r>
      <w:r w:rsidR="00AE5C37">
        <w:rPr>
          <w:rFonts w:ascii="Arial" w:hAnsi="Arial" w:cs="Arial"/>
          <w:lang w:val="en-CA"/>
        </w:rPr>
        <w:t>relevant</w:t>
      </w:r>
      <w:r w:rsidR="00004C1B">
        <w:rPr>
          <w:rFonts w:ascii="Arial" w:hAnsi="Arial" w:cs="Arial"/>
          <w:lang w:val="en-CA"/>
        </w:rPr>
        <w:t xml:space="preserve"> or </w:t>
      </w:r>
      <w:r w:rsidR="00A01EA9">
        <w:rPr>
          <w:rFonts w:ascii="Arial" w:hAnsi="Arial" w:cs="Arial"/>
          <w:lang w:val="en-CA"/>
        </w:rPr>
        <w:t>give an</w:t>
      </w:r>
      <w:r w:rsidR="00004C1B">
        <w:rPr>
          <w:rFonts w:ascii="Arial" w:hAnsi="Arial" w:cs="Arial"/>
          <w:lang w:val="en-CA"/>
        </w:rPr>
        <w:t xml:space="preserve"> </w:t>
      </w:r>
      <w:r w:rsidR="00F61A0F">
        <w:rPr>
          <w:rFonts w:ascii="Arial" w:hAnsi="Arial" w:cs="Arial"/>
          <w:lang w:val="en-CA"/>
        </w:rPr>
        <w:t xml:space="preserve">opinion on </w:t>
      </w:r>
      <w:r w:rsidR="00004C1B">
        <w:rPr>
          <w:rFonts w:ascii="Arial" w:hAnsi="Arial" w:cs="Arial"/>
          <w:lang w:val="en-CA"/>
        </w:rPr>
        <w:t xml:space="preserve">the </w:t>
      </w:r>
      <w:r w:rsidR="00AE5C37">
        <w:rPr>
          <w:rFonts w:ascii="Arial" w:hAnsi="Arial" w:cs="Arial"/>
          <w:lang w:val="en-CA"/>
        </w:rPr>
        <w:t>applications</w:t>
      </w:r>
      <w:r w:rsidR="00004C1B">
        <w:rPr>
          <w:rFonts w:ascii="Arial" w:hAnsi="Arial" w:cs="Arial"/>
          <w:lang w:val="en-CA"/>
        </w:rPr>
        <w:t xml:space="preserve">’ consistency or </w:t>
      </w:r>
      <w:r w:rsidR="00F61A0F">
        <w:rPr>
          <w:rFonts w:ascii="Arial" w:hAnsi="Arial" w:cs="Arial"/>
          <w:lang w:val="en-CA"/>
        </w:rPr>
        <w:t xml:space="preserve">conformity </w:t>
      </w:r>
      <w:r w:rsidR="00CE515C">
        <w:rPr>
          <w:rFonts w:ascii="Arial" w:hAnsi="Arial" w:cs="Arial"/>
          <w:lang w:val="en-CA"/>
        </w:rPr>
        <w:t xml:space="preserve">with each. As such, this </w:t>
      </w:r>
      <w:r w:rsidR="00AE5C37">
        <w:rPr>
          <w:rFonts w:ascii="Arial" w:hAnsi="Arial" w:cs="Arial"/>
          <w:lang w:val="en-CA"/>
        </w:rPr>
        <w:t>Decision is not a menu o</w:t>
      </w:r>
      <w:r w:rsidR="00CE515C">
        <w:rPr>
          <w:rFonts w:ascii="Arial" w:hAnsi="Arial" w:cs="Arial"/>
          <w:lang w:val="en-CA"/>
        </w:rPr>
        <w:t>r checklist of matters to b</w:t>
      </w:r>
      <w:r w:rsidR="00AE5C37">
        <w:rPr>
          <w:rFonts w:ascii="Arial" w:hAnsi="Arial" w:cs="Arial"/>
          <w:lang w:val="en-CA"/>
        </w:rPr>
        <w:t>e</w:t>
      </w:r>
      <w:r w:rsidR="00CE515C">
        <w:rPr>
          <w:rFonts w:ascii="Arial" w:hAnsi="Arial" w:cs="Arial"/>
          <w:lang w:val="en-CA"/>
        </w:rPr>
        <w:t xml:space="preserve"> addressed </w:t>
      </w:r>
      <w:r w:rsidR="00434A7D">
        <w:rPr>
          <w:rFonts w:ascii="Arial" w:hAnsi="Arial" w:cs="Arial"/>
          <w:lang w:val="en-CA"/>
        </w:rPr>
        <w:t>as part of any re-submi</w:t>
      </w:r>
      <w:r w:rsidR="00AE5C37">
        <w:rPr>
          <w:rFonts w:ascii="Arial" w:hAnsi="Arial" w:cs="Arial"/>
          <w:lang w:val="en-CA"/>
        </w:rPr>
        <w:t xml:space="preserve">ssion of the </w:t>
      </w:r>
      <w:r w:rsidR="00926902">
        <w:rPr>
          <w:rFonts w:ascii="Arial" w:hAnsi="Arial" w:cs="Arial"/>
          <w:lang w:val="en-CA"/>
        </w:rPr>
        <w:t>applications</w:t>
      </w:r>
      <w:r w:rsidR="00434A7D">
        <w:rPr>
          <w:rFonts w:ascii="Arial" w:hAnsi="Arial" w:cs="Arial"/>
          <w:lang w:val="en-CA"/>
        </w:rPr>
        <w:t xml:space="preserve">. </w:t>
      </w:r>
      <w:r w:rsidR="00A043F0">
        <w:rPr>
          <w:rFonts w:ascii="Arial" w:hAnsi="Arial" w:cs="Arial"/>
          <w:lang w:val="en-CA"/>
        </w:rPr>
        <w:t xml:space="preserve">The applicable policy </w:t>
      </w:r>
      <w:r w:rsidR="00C01399">
        <w:rPr>
          <w:rFonts w:ascii="Arial" w:hAnsi="Arial" w:cs="Arial"/>
          <w:lang w:val="en-CA"/>
        </w:rPr>
        <w:t>documents</w:t>
      </w:r>
      <w:r w:rsidR="00A043F0">
        <w:rPr>
          <w:rFonts w:ascii="Arial" w:hAnsi="Arial" w:cs="Arial"/>
          <w:lang w:val="en-CA"/>
        </w:rPr>
        <w:t xml:space="preserve"> an</w:t>
      </w:r>
      <w:r w:rsidR="00C01399">
        <w:rPr>
          <w:rFonts w:ascii="Arial" w:hAnsi="Arial" w:cs="Arial"/>
          <w:lang w:val="en-CA"/>
        </w:rPr>
        <w:t>d</w:t>
      </w:r>
      <w:r w:rsidR="00A043F0">
        <w:rPr>
          <w:rFonts w:ascii="Arial" w:hAnsi="Arial" w:cs="Arial"/>
          <w:lang w:val="en-CA"/>
        </w:rPr>
        <w:t xml:space="preserve"> </w:t>
      </w:r>
      <w:r w:rsidR="00C01399">
        <w:rPr>
          <w:rFonts w:ascii="Arial" w:hAnsi="Arial" w:cs="Arial"/>
          <w:lang w:val="en-CA"/>
        </w:rPr>
        <w:t>the</w:t>
      </w:r>
      <w:r w:rsidR="00A043F0">
        <w:rPr>
          <w:rFonts w:ascii="Arial" w:hAnsi="Arial" w:cs="Arial"/>
          <w:lang w:val="en-CA"/>
        </w:rPr>
        <w:t xml:space="preserve"> </w:t>
      </w:r>
      <w:r w:rsidR="00C01399">
        <w:rPr>
          <w:rFonts w:ascii="Arial" w:hAnsi="Arial" w:cs="Arial"/>
          <w:lang w:val="en-CA"/>
        </w:rPr>
        <w:t>principles of good planni</w:t>
      </w:r>
      <w:r w:rsidR="00941BAD">
        <w:rPr>
          <w:rFonts w:ascii="Arial" w:hAnsi="Arial" w:cs="Arial"/>
          <w:lang w:val="en-CA"/>
        </w:rPr>
        <w:t>ng and thorough</w:t>
      </w:r>
      <w:r w:rsidR="0042448B">
        <w:rPr>
          <w:rFonts w:ascii="Arial" w:hAnsi="Arial" w:cs="Arial"/>
          <w:lang w:val="en-CA"/>
        </w:rPr>
        <w:t xml:space="preserve"> </w:t>
      </w:r>
      <w:r w:rsidR="00941BAD">
        <w:rPr>
          <w:rFonts w:ascii="Arial" w:hAnsi="Arial" w:cs="Arial"/>
          <w:lang w:val="en-CA"/>
        </w:rPr>
        <w:t>and meaningful consultation</w:t>
      </w:r>
      <w:r w:rsidR="00C01399">
        <w:rPr>
          <w:rFonts w:ascii="Arial" w:hAnsi="Arial" w:cs="Arial"/>
          <w:lang w:val="en-CA"/>
        </w:rPr>
        <w:t xml:space="preserve"> </w:t>
      </w:r>
      <w:r w:rsidR="00941BAD">
        <w:rPr>
          <w:rFonts w:ascii="Arial" w:hAnsi="Arial" w:cs="Arial"/>
          <w:lang w:val="en-CA"/>
        </w:rPr>
        <w:t>should</w:t>
      </w:r>
      <w:r w:rsidR="00C01399">
        <w:rPr>
          <w:rFonts w:ascii="Arial" w:hAnsi="Arial" w:cs="Arial"/>
          <w:lang w:val="en-CA"/>
        </w:rPr>
        <w:t xml:space="preserve"> </w:t>
      </w:r>
      <w:r w:rsidR="00941BAD">
        <w:rPr>
          <w:rFonts w:ascii="Arial" w:hAnsi="Arial" w:cs="Arial"/>
          <w:lang w:val="en-CA"/>
        </w:rPr>
        <w:t>inform an</w:t>
      </w:r>
      <w:r w:rsidR="0042448B">
        <w:rPr>
          <w:rFonts w:ascii="Arial" w:hAnsi="Arial" w:cs="Arial"/>
          <w:lang w:val="en-CA"/>
        </w:rPr>
        <w:t>d</w:t>
      </w:r>
      <w:r w:rsidR="00941BAD">
        <w:rPr>
          <w:rFonts w:ascii="Arial" w:hAnsi="Arial" w:cs="Arial"/>
          <w:lang w:val="en-CA"/>
        </w:rPr>
        <w:t xml:space="preserve"> </w:t>
      </w:r>
      <w:r w:rsidR="0042448B">
        <w:rPr>
          <w:rFonts w:ascii="Arial" w:hAnsi="Arial" w:cs="Arial"/>
          <w:lang w:val="en-CA"/>
        </w:rPr>
        <w:t>guide</w:t>
      </w:r>
      <w:r w:rsidR="00C01399">
        <w:rPr>
          <w:rFonts w:ascii="Arial" w:hAnsi="Arial" w:cs="Arial"/>
          <w:lang w:val="en-CA"/>
        </w:rPr>
        <w:t xml:space="preserve"> </w:t>
      </w:r>
      <w:r w:rsidR="0042448B">
        <w:rPr>
          <w:rFonts w:ascii="Arial" w:hAnsi="Arial" w:cs="Arial"/>
          <w:lang w:val="en-CA"/>
        </w:rPr>
        <w:t xml:space="preserve">any efforts in this regard. </w:t>
      </w:r>
      <w:r w:rsidR="00C01399">
        <w:rPr>
          <w:rFonts w:ascii="Arial" w:hAnsi="Arial" w:cs="Arial"/>
          <w:lang w:val="en-CA"/>
        </w:rPr>
        <w:t xml:space="preserve"> </w:t>
      </w:r>
    </w:p>
    <w:p w14:paraId="2AAD9850" w14:textId="77777777" w:rsidR="00D71DBC" w:rsidRDefault="00D71DBC" w:rsidP="00C15740">
      <w:pPr>
        <w:spacing w:beforeLines="150" w:before="360" w:afterLines="150" w:after="360" w:line="360" w:lineRule="auto"/>
        <w:rPr>
          <w:rFonts w:ascii="Arial" w:hAnsi="Arial" w:cs="Arial"/>
          <w:b/>
          <w:lang w:val="en-CA"/>
        </w:rPr>
      </w:pPr>
    </w:p>
    <w:p w14:paraId="60B8F2A7" w14:textId="77777777" w:rsidR="00D71DBC" w:rsidRDefault="00D71DBC" w:rsidP="00C15740">
      <w:pPr>
        <w:spacing w:beforeLines="150" w:before="360" w:afterLines="150" w:after="360" w:line="360" w:lineRule="auto"/>
        <w:rPr>
          <w:rFonts w:ascii="Arial" w:hAnsi="Arial" w:cs="Arial"/>
          <w:b/>
          <w:lang w:val="en-CA"/>
        </w:rPr>
      </w:pPr>
    </w:p>
    <w:p w14:paraId="3241D659" w14:textId="77777777" w:rsidR="00C15740" w:rsidRDefault="00C15740" w:rsidP="00C15740">
      <w:pPr>
        <w:spacing w:beforeLines="150" w:before="360" w:afterLines="150" w:after="360" w:line="360" w:lineRule="auto"/>
        <w:rPr>
          <w:rFonts w:ascii="Arial" w:hAnsi="Arial" w:cs="Arial"/>
          <w:b/>
          <w:lang w:val="en-CA"/>
        </w:rPr>
      </w:pPr>
      <w:r w:rsidRPr="00894811">
        <w:rPr>
          <w:rFonts w:ascii="Arial" w:hAnsi="Arial" w:cs="Arial"/>
          <w:b/>
          <w:lang w:val="en-CA"/>
        </w:rPr>
        <w:lastRenderedPageBreak/>
        <w:t>ORDER</w:t>
      </w:r>
    </w:p>
    <w:p w14:paraId="22C8DA78" w14:textId="77777777" w:rsidR="00935095" w:rsidRPr="00AC548D" w:rsidRDefault="00C15740" w:rsidP="0042363C">
      <w:pPr>
        <w:numPr>
          <w:ilvl w:val="0"/>
          <w:numId w:val="32"/>
        </w:numPr>
        <w:spacing w:beforeLines="150" w:before="360" w:afterLines="150" w:after="360" w:line="360" w:lineRule="auto"/>
        <w:ind w:left="0" w:firstLine="0"/>
      </w:pPr>
      <w:r w:rsidRPr="00171DE0">
        <w:rPr>
          <w:rFonts w:ascii="Arial" w:hAnsi="Arial" w:cs="Arial"/>
          <w:lang w:val="en-CA"/>
        </w:rPr>
        <w:t xml:space="preserve">The </w:t>
      </w:r>
      <w:r w:rsidR="00171DE0" w:rsidRPr="00171DE0">
        <w:rPr>
          <w:rFonts w:ascii="Arial" w:hAnsi="Arial" w:cs="Arial"/>
          <w:lang w:val="en-CA"/>
        </w:rPr>
        <w:t xml:space="preserve">Tribunal </w:t>
      </w:r>
      <w:r w:rsidRPr="00171DE0">
        <w:rPr>
          <w:rFonts w:ascii="Arial" w:hAnsi="Arial" w:cs="Arial"/>
          <w:lang w:val="en-CA"/>
        </w:rPr>
        <w:t xml:space="preserve">orders that the appeals by </w:t>
      </w:r>
      <w:r w:rsidR="00D22EF5">
        <w:rPr>
          <w:rFonts w:ascii="Arial" w:hAnsi="Arial" w:cs="Arial"/>
          <w:lang w:val="en-CA"/>
        </w:rPr>
        <w:t xml:space="preserve">the </w:t>
      </w:r>
      <w:r w:rsidR="00171DE0" w:rsidRPr="00171DE0">
        <w:rPr>
          <w:rFonts w:ascii="Arial" w:hAnsi="Arial" w:cs="Arial"/>
          <w:lang w:val="en-CA"/>
        </w:rPr>
        <w:t xml:space="preserve">TFN </w:t>
      </w:r>
      <w:r w:rsidRPr="00171DE0">
        <w:rPr>
          <w:rFonts w:ascii="Arial" w:hAnsi="Arial" w:cs="Arial"/>
          <w:lang w:val="en-CA"/>
        </w:rPr>
        <w:t xml:space="preserve">are </w:t>
      </w:r>
      <w:r w:rsidR="00171DE0" w:rsidRPr="00171DE0">
        <w:rPr>
          <w:rFonts w:ascii="Arial" w:hAnsi="Arial" w:cs="Arial"/>
          <w:lang w:val="en-CA"/>
        </w:rPr>
        <w:t xml:space="preserve">allowed and the </w:t>
      </w:r>
      <w:r w:rsidRPr="00171DE0">
        <w:rPr>
          <w:rFonts w:ascii="Arial" w:hAnsi="Arial" w:cs="Arial"/>
          <w:lang w:val="en-CA"/>
        </w:rPr>
        <w:t>provisional consent</w:t>
      </w:r>
      <w:r w:rsidR="00171DE0" w:rsidRPr="00171DE0">
        <w:rPr>
          <w:rFonts w:ascii="Arial" w:hAnsi="Arial" w:cs="Arial"/>
          <w:lang w:val="en-CA"/>
        </w:rPr>
        <w:t xml:space="preserve">s are </w:t>
      </w:r>
      <w:r w:rsidRPr="00171DE0">
        <w:rPr>
          <w:rFonts w:ascii="Arial" w:hAnsi="Arial" w:cs="Arial"/>
          <w:lang w:val="en-CA"/>
        </w:rPr>
        <w:t>not to be given</w:t>
      </w:r>
      <w:r w:rsidR="00171DE0" w:rsidRPr="00171DE0">
        <w:rPr>
          <w:rFonts w:ascii="Arial" w:hAnsi="Arial" w:cs="Arial"/>
          <w:lang w:val="en-CA"/>
        </w:rPr>
        <w:t>.</w:t>
      </w:r>
    </w:p>
    <w:p w14:paraId="0E71E1AC" w14:textId="77777777" w:rsidR="00935095" w:rsidRPr="00AC548D" w:rsidRDefault="00935095" w:rsidP="00AC548D">
      <w:pPr>
        <w:pStyle w:val="MemberSignature"/>
      </w:pPr>
      <w:r w:rsidRPr="00AC548D">
        <w:t>“</w:t>
      </w:r>
      <w:r w:rsidR="00D22EF5">
        <w:t>Thomas Hodgins</w:t>
      </w:r>
      <w:r w:rsidRPr="00AC548D">
        <w:t>”</w:t>
      </w:r>
    </w:p>
    <w:p w14:paraId="41EB402D" w14:textId="77777777" w:rsidR="00935095" w:rsidRPr="004E31D7" w:rsidRDefault="00935095" w:rsidP="004E31D7">
      <w:pPr>
        <w:pStyle w:val="MemberSignature"/>
        <w:ind w:left="0"/>
        <w:jc w:val="both"/>
        <w:rPr>
          <w:i w:val="0"/>
        </w:rPr>
      </w:pPr>
    </w:p>
    <w:p w14:paraId="7909DD21" w14:textId="77777777" w:rsidR="00935095" w:rsidRPr="00AC548D" w:rsidRDefault="00D22EF5" w:rsidP="00AC548D">
      <w:pPr>
        <w:pStyle w:val="MemberSignatureNameandTitle"/>
      </w:pPr>
      <w:r>
        <w:t>THOMAS HODGINS</w:t>
      </w:r>
    </w:p>
    <w:p w14:paraId="0A753294" w14:textId="77777777" w:rsidR="00935095" w:rsidRPr="00AC548D" w:rsidRDefault="00935095" w:rsidP="00AC548D">
      <w:pPr>
        <w:pStyle w:val="MemberSignatureNameandTitle"/>
      </w:pPr>
      <w:r w:rsidRPr="00AC548D">
        <w:t>MEMBER</w:t>
      </w:r>
    </w:p>
    <w:p w14:paraId="4D220758" w14:textId="77777777" w:rsidR="00935095" w:rsidRPr="004E31D7" w:rsidRDefault="00935095" w:rsidP="00AC548D">
      <w:pPr>
        <w:rPr>
          <w:rFonts w:ascii="Arial" w:hAnsi="Arial" w:cs="Arial"/>
        </w:rPr>
      </w:pPr>
    </w:p>
    <w:p w14:paraId="2D80A1EC" w14:textId="77777777" w:rsidR="00935095" w:rsidRPr="004E31D7" w:rsidRDefault="00935095" w:rsidP="00AC548D">
      <w:pPr>
        <w:rPr>
          <w:rFonts w:ascii="Arial" w:hAnsi="Arial" w:cs="Arial"/>
        </w:rPr>
      </w:pPr>
    </w:p>
    <w:p w14:paraId="3AD0A43D" w14:textId="77777777" w:rsidR="00D265BD" w:rsidRPr="004E31D7" w:rsidRDefault="00D265BD" w:rsidP="00AC548D">
      <w:pPr>
        <w:rPr>
          <w:rFonts w:ascii="Arial" w:hAnsi="Arial" w:cs="Arial"/>
        </w:rPr>
      </w:pPr>
    </w:p>
    <w:p w14:paraId="71399944" w14:textId="77777777" w:rsidR="00D265BD" w:rsidRPr="004E31D7" w:rsidRDefault="00D265BD" w:rsidP="00AC548D">
      <w:pPr>
        <w:rPr>
          <w:rFonts w:ascii="Arial" w:hAnsi="Arial" w:cs="Arial"/>
        </w:rPr>
      </w:pPr>
    </w:p>
    <w:p w14:paraId="49B9AF21" w14:textId="77777777" w:rsidR="00D265BD" w:rsidRPr="004E31D7" w:rsidRDefault="00D265BD" w:rsidP="00AC548D">
      <w:pPr>
        <w:rPr>
          <w:rFonts w:ascii="Arial" w:hAnsi="Arial" w:cs="Arial"/>
        </w:rPr>
      </w:pPr>
    </w:p>
    <w:p w14:paraId="73804E57" w14:textId="77777777" w:rsidR="00D265BD" w:rsidRPr="004E31D7" w:rsidRDefault="00D265BD" w:rsidP="00AC548D">
      <w:pPr>
        <w:rPr>
          <w:rFonts w:ascii="Arial" w:hAnsi="Arial" w:cs="Arial"/>
        </w:rPr>
      </w:pPr>
    </w:p>
    <w:p w14:paraId="1C4A5924" w14:textId="77777777" w:rsidR="00D265BD" w:rsidRPr="004E31D7" w:rsidRDefault="00D265BD" w:rsidP="00AC548D">
      <w:pPr>
        <w:rPr>
          <w:rFonts w:ascii="Arial" w:hAnsi="Arial" w:cs="Arial"/>
        </w:rPr>
      </w:pPr>
    </w:p>
    <w:p w14:paraId="6B4A8587" w14:textId="77777777" w:rsidR="00D265BD" w:rsidRPr="004E31D7" w:rsidRDefault="00D265BD" w:rsidP="00AC548D">
      <w:pPr>
        <w:rPr>
          <w:rFonts w:ascii="Arial" w:hAnsi="Arial" w:cs="Arial"/>
        </w:rPr>
      </w:pPr>
    </w:p>
    <w:p w14:paraId="24F188E0" w14:textId="77777777" w:rsidR="00D265BD" w:rsidRPr="004E31D7" w:rsidRDefault="00D265BD" w:rsidP="00AC548D">
      <w:pPr>
        <w:rPr>
          <w:rFonts w:ascii="Arial" w:hAnsi="Arial" w:cs="Arial"/>
        </w:rPr>
      </w:pPr>
    </w:p>
    <w:p w14:paraId="611CC487" w14:textId="77777777" w:rsidR="00D265BD" w:rsidRPr="004E31D7" w:rsidRDefault="00D265BD" w:rsidP="00AC548D">
      <w:pPr>
        <w:rPr>
          <w:rFonts w:ascii="Arial" w:hAnsi="Arial" w:cs="Arial"/>
        </w:rPr>
      </w:pPr>
    </w:p>
    <w:p w14:paraId="27AC5001" w14:textId="77777777" w:rsidR="00D265BD" w:rsidRPr="004E31D7" w:rsidRDefault="00D265BD" w:rsidP="00AC548D">
      <w:pPr>
        <w:rPr>
          <w:rFonts w:ascii="Arial" w:hAnsi="Arial" w:cs="Arial"/>
        </w:rPr>
      </w:pPr>
    </w:p>
    <w:p w14:paraId="1885EB7D" w14:textId="77777777" w:rsidR="00D265BD" w:rsidRPr="004E31D7" w:rsidRDefault="00D265BD" w:rsidP="00AC548D">
      <w:pPr>
        <w:rPr>
          <w:rFonts w:ascii="Arial" w:hAnsi="Arial" w:cs="Arial"/>
        </w:rPr>
      </w:pPr>
    </w:p>
    <w:p w14:paraId="64A7EBEE" w14:textId="77777777" w:rsidR="004B6547" w:rsidRPr="004E31D7" w:rsidRDefault="004B6547" w:rsidP="00AC548D">
      <w:pPr>
        <w:rPr>
          <w:rFonts w:ascii="Arial" w:hAnsi="Arial" w:cs="Arial"/>
        </w:rPr>
      </w:pPr>
    </w:p>
    <w:p w14:paraId="1912FB48" w14:textId="77777777" w:rsidR="004B6547" w:rsidRPr="004E31D7" w:rsidRDefault="004B6547" w:rsidP="00AC548D">
      <w:pPr>
        <w:rPr>
          <w:rFonts w:ascii="Arial" w:hAnsi="Arial" w:cs="Arial"/>
        </w:rPr>
      </w:pPr>
    </w:p>
    <w:p w14:paraId="083EA944" w14:textId="77777777" w:rsidR="00627521" w:rsidRPr="004E31D7" w:rsidRDefault="00627521" w:rsidP="00AC548D">
      <w:pPr>
        <w:rPr>
          <w:rFonts w:ascii="Arial" w:hAnsi="Arial" w:cs="Arial"/>
        </w:rPr>
      </w:pPr>
    </w:p>
    <w:p w14:paraId="66F03A57" w14:textId="77777777" w:rsidR="00627521" w:rsidRPr="004E31D7" w:rsidRDefault="00627521" w:rsidP="00AC548D">
      <w:pPr>
        <w:rPr>
          <w:rFonts w:ascii="Arial" w:hAnsi="Arial" w:cs="Arial"/>
        </w:rPr>
      </w:pPr>
    </w:p>
    <w:p w14:paraId="28FB14FE" w14:textId="77777777" w:rsidR="00627521" w:rsidRDefault="00627521" w:rsidP="00AC548D">
      <w:pPr>
        <w:rPr>
          <w:rFonts w:ascii="Arial" w:hAnsi="Arial" w:cs="Arial"/>
        </w:rPr>
      </w:pPr>
    </w:p>
    <w:p w14:paraId="436111A4" w14:textId="77777777" w:rsidR="002D23D0" w:rsidRPr="004E31D7" w:rsidRDefault="002D23D0" w:rsidP="00AC548D">
      <w:pPr>
        <w:rPr>
          <w:rFonts w:ascii="Arial" w:hAnsi="Arial" w:cs="Arial"/>
        </w:rPr>
      </w:pPr>
    </w:p>
    <w:p w14:paraId="7DEE9159" w14:textId="77777777" w:rsidR="00627521" w:rsidRDefault="00627521" w:rsidP="00AC548D">
      <w:pPr>
        <w:rPr>
          <w:rFonts w:ascii="Arial" w:hAnsi="Arial" w:cs="Arial"/>
        </w:rPr>
      </w:pPr>
    </w:p>
    <w:p w14:paraId="444AFC31" w14:textId="77777777" w:rsidR="004E31D7" w:rsidRDefault="004E31D7" w:rsidP="00AC548D">
      <w:pPr>
        <w:rPr>
          <w:rFonts w:ascii="Arial" w:hAnsi="Arial" w:cs="Arial"/>
        </w:rPr>
      </w:pPr>
    </w:p>
    <w:p w14:paraId="0BB9BD32" w14:textId="77777777" w:rsidR="00D71DBC" w:rsidRDefault="00D71DBC" w:rsidP="00AC548D">
      <w:pPr>
        <w:rPr>
          <w:rFonts w:ascii="Arial" w:hAnsi="Arial" w:cs="Arial"/>
        </w:rPr>
      </w:pPr>
    </w:p>
    <w:p w14:paraId="6F9BCF06" w14:textId="77777777" w:rsidR="00D71DBC" w:rsidRDefault="00D71DBC" w:rsidP="00AC548D">
      <w:pPr>
        <w:rPr>
          <w:rFonts w:ascii="Arial" w:hAnsi="Arial" w:cs="Arial"/>
        </w:rPr>
      </w:pPr>
    </w:p>
    <w:p w14:paraId="47620B4C" w14:textId="77777777" w:rsidR="00D71DBC" w:rsidRDefault="00D71DBC" w:rsidP="00AC548D">
      <w:pPr>
        <w:rPr>
          <w:rFonts w:ascii="Arial" w:hAnsi="Arial" w:cs="Arial"/>
        </w:rPr>
      </w:pPr>
    </w:p>
    <w:p w14:paraId="17582EAA" w14:textId="77777777" w:rsidR="00D71DBC" w:rsidRDefault="00D71DBC" w:rsidP="00AC548D">
      <w:pPr>
        <w:rPr>
          <w:rFonts w:ascii="Arial" w:hAnsi="Arial" w:cs="Arial"/>
        </w:rPr>
      </w:pPr>
    </w:p>
    <w:p w14:paraId="2D02F13F" w14:textId="77777777" w:rsidR="00D71DBC" w:rsidRDefault="00D71DBC" w:rsidP="00AC548D">
      <w:pPr>
        <w:rPr>
          <w:rFonts w:ascii="Arial" w:hAnsi="Arial" w:cs="Arial"/>
        </w:rPr>
      </w:pPr>
    </w:p>
    <w:p w14:paraId="64EDCE48" w14:textId="77777777" w:rsidR="00D71DBC" w:rsidRDefault="00D71DBC" w:rsidP="00AC548D">
      <w:pPr>
        <w:rPr>
          <w:rFonts w:ascii="Arial" w:hAnsi="Arial" w:cs="Arial"/>
        </w:rPr>
      </w:pPr>
    </w:p>
    <w:p w14:paraId="120F9C8A" w14:textId="77777777" w:rsidR="00D22EF5" w:rsidRDefault="00D22EF5" w:rsidP="00AC548D">
      <w:pPr>
        <w:rPr>
          <w:rFonts w:ascii="Arial" w:hAnsi="Arial" w:cs="Arial"/>
        </w:rPr>
      </w:pPr>
    </w:p>
    <w:p w14:paraId="7BF521B0" w14:textId="77777777" w:rsidR="00BA79F7" w:rsidRPr="004E31D7" w:rsidRDefault="00BA79F7" w:rsidP="00AC548D">
      <w:pPr>
        <w:rPr>
          <w:rFonts w:ascii="Arial" w:hAnsi="Arial" w:cs="Arial"/>
        </w:rPr>
      </w:pPr>
    </w:p>
    <w:p w14:paraId="061A48B0" w14:textId="77777777" w:rsidR="0092760B" w:rsidRPr="00AC548D" w:rsidRDefault="0092760B" w:rsidP="004850D0">
      <w:pPr>
        <w:pStyle w:val="AttachmentTextaboveFooter"/>
      </w:pPr>
      <w:r w:rsidRPr="00AC548D">
        <w:t>If there is an attachment referred to in this document,</w:t>
      </w:r>
    </w:p>
    <w:p w14:paraId="39634335" w14:textId="77777777" w:rsidR="0092760B" w:rsidRPr="00AC548D" w:rsidRDefault="0092760B" w:rsidP="004850D0">
      <w:pPr>
        <w:pStyle w:val="AttachmentTextaboveFooter"/>
      </w:pPr>
      <w:r w:rsidRPr="00AC548D">
        <w:t>please visit www.elto.gov.on.ca to view the attachment in PDF format.</w:t>
      </w:r>
    </w:p>
    <w:p w14:paraId="301615BB" w14:textId="77777777" w:rsidR="003D1234" w:rsidRPr="00AC548D" w:rsidRDefault="003D1234" w:rsidP="004E31D7">
      <w:pPr>
        <w:pStyle w:val="Footer"/>
        <w:jc w:val="left"/>
      </w:pPr>
    </w:p>
    <w:p w14:paraId="5A4C79BA" w14:textId="77777777" w:rsidR="009A73F6" w:rsidRPr="00AC548D" w:rsidRDefault="009A73F6" w:rsidP="004E31D7">
      <w:pPr>
        <w:pStyle w:val="Footer"/>
        <w:jc w:val="left"/>
      </w:pPr>
    </w:p>
    <w:p w14:paraId="42E6C9C2" w14:textId="77777777" w:rsidR="00FE1AB5" w:rsidRPr="00AC548D" w:rsidRDefault="00FE1AB5" w:rsidP="00AC548D">
      <w:pPr>
        <w:pStyle w:val="Footer"/>
        <w:rPr>
          <w:b/>
        </w:rPr>
      </w:pPr>
      <w:r w:rsidRPr="00AC548D">
        <w:rPr>
          <w:b/>
        </w:rPr>
        <w:t>Local Planning Appeal Tribunal</w:t>
      </w:r>
    </w:p>
    <w:p w14:paraId="2AD6F49D" w14:textId="77777777" w:rsidR="005A6B29" w:rsidRPr="00AC548D" w:rsidRDefault="005A6B29" w:rsidP="00AC548D">
      <w:pPr>
        <w:pStyle w:val="Footer"/>
      </w:pPr>
      <w:r w:rsidRPr="00AC548D">
        <w:t xml:space="preserve">A constituent tribunal of </w:t>
      </w:r>
      <w:r w:rsidR="00C237CD">
        <w:t xml:space="preserve">Tribunals Ontario - </w:t>
      </w:r>
      <w:r w:rsidRPr="00AC548D">
        <w:t xml:space="preserve">Environment and Land </w:t>
      </w:r>
      <w:r w:rsidR="00C237CD">
        <w:t xml:space="preserve">Division </w:t>
      </w:r>
    </w:p>
    <w:p w14:paraId="1372FC69" w14:textId="77777777" w:rsidR="005A6B29" w:rsidRPr="00AC548D" w:rsidRDefault="005A6B29" w:rsidP="00AC548D">
      <w:pPr>
        <w:pStyle w:val="Footer"/>
      </w:pPr>
      <w:r w:rsidRPr="00AC548D">
        <w:t xml:space="preserve">Website: </w:t>
      </w:r>
      <w:proofErr w:type="gramStart"/>
      <w:r w:rsidRPr="00AC548D">
        <w:t>www.elto.gov.on.ca  Telephone</w:t>
      </w:r>
      <w:proofErr w:type="gramEnd"/>
      <w:r w:rsidRPr="00AC548D">
        <w:t>: 416-212-6349  Toll Free: 1-866-448-2248</w:t>
      </w:r>
    </w:p>
    <w:sectPr w:rsidR="005A6B29" w:rsidRPr="00AC548D" w:rsidSect="00627521">
      <w:headerReference w:type="default" r:id="rId12"/>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1A93E" w14:textId="77777777" w:rsidR="00CF1601" w:rsidRDefault="00CF1601">
      <w:r>
        <w:separator/>
      </w:r>
    </w:p>
  </w:endnote>
  <w:endnote w:type="continuationSeparator" w:id="0">
    <w:p w14:paraId="04844876" w14:textId="77777777" w:rsidR="00CF1601" w:rsidRDefault="00CF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61E90" w14:textId="77777777" w:rsidR="00CF1601" w:rsidRDefault="00CF1601">
      <w:r>
        <w:separator/>
      </w:r>
    </w:p>
  </w:footnote>
  <w:footnote w:type="continuationSeparator" w:id="0">
    <w:p w14:paraId="4484F4B6" w14:textId="77777777" w:rsidR="00CF1601" w:rsidRDefault="00CF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25DA2" w14:textId="77777777" w:rsidR="00697191" w:rsidRDefault="00697191" w:rsidP="00285AD7">
    <w:pPr>
      <w:pStyle w:val="Header"/>
      <w:tabs>
        <w:tab w:val="clear" w:pos="8640"/>
        <w:tab w:val="center" w:pos="4680"/>
        <w:tab w:val="left" w:pos="6804"/>
        <w:tab w:val="right" w:pos="9360"/>
      </w:tabs>
      <w:jc w:val="right"/>
      <w:rPr>
        <w:rFonts w:ascii="Arial" w:hAnsi="Arial" w:cs="Arial"/>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Pr>
        <w:rFonts w:ascii="Arial" w:hAnsi="Arial" w:cs="Arial"/>
        <w:noProof/>
      </w:rPr>
      <w:t>2</w:t>
    </w:r>
    <w:r w:rsidRPr="005E51AF">
      <w:rPr>
        <w:rFonts w:ascii="Arial" w:hAnsi="Arial" w:cs="Arial"/>
        <w:noProof/>
      </w:rPr>
      <w:fldChar w:fldCharType="end"/>
    </w:r>
    <w:r>
      <w:rPr>
        <w:rFonts w:ascii="Arial" w:hAnsi="Arial" w:cs="Arial"/>
        <w:noProof/>
      </w:rPr>
      <w:tab/>
    </w:r>
    <w:r w:rsidRPr="00285AD7">
      <w:rPr>
        <w:rFonts w:ascii="Arial" w:hAnsi="Arial" w:cs="Arial"/>
      </w:rPr>
      <w:t xml:space="preserve"> </w:t>
    </w:r>
    <w:r w:rsidR="00ED4C59">
      <w:rPr>
        <w:rFonts w:ascii="Arial" w:hAnsi="Arial" w:cs="Arial"/>
      </w:rPr>
      <w:tab/>
    </w:r>
    <w:r w:rsidRPr="00285AD7">
      <w:rPr>
        <w:rFonts w:ascii="Arial" w:hAnsi="Arial" w:cs="Arial"/>
      </w:rPr>
      <w:t xml:space="preserve"> </w:t>
    </w:r>
    <w:r w:rsidR="003E57AC">
      <w:rPr>
        <w:rFonts w:ascii="Arial" w:hAnsi="Arial" w:cs="Arial"/>
      </w:rPr>
      <w:t>PL171040</w:t>
    </w:r>
  </w:p>
  <w:p w14:paraId="587EFFF1" w14:textId="77777777" w:rsidR="00697191" w:rsidRDefault="003E57AC" w:rsidP="009D3236">
    <w:pPr>
      <w:pStyle w:val="Header"/>
      <w:tabs>
        <w:tab w:val="clear" w:pos="8640"/>
        <w:tab w:val="center" w:pos="4680"/>
        <w:tab w:val="left" w:pos="6804"/>
        <w:tab w:val="right" w:pos="9360"/>
      </w:tabs>
      <w:jc w:val="right"/>
      <w:rPr>
        <w:rFonts w:ascii="Arial" w:hAnsi="Arial" w:cs="Arial"/>
        <w:noProof/>
      </w:rPr>
    </w:pPr>
    <w:r>
      <w:rPr>
        <w:rFonts w:ascii="Arial" w:hAnsi="Arial" w:cs="Arial"/>
        <w:noProof/>
      </w:rPr>
      <w:t>PL171041</w:t>
    </w:r>
  </w:p>
  <w:p w14:paraId="1B2DB691" w14:textId="77777777" w:rsidR="00697191" w:rsidRPr="005E51AF" w:rsidRDefault="00697191"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522"/>
    <w:multiLevelType w:val="hybridMultilevel"/>
    <w:tmpl w:val="B8E8288C"/>
    <w:lvl w:ilvl="0" w:tplc="0F0C82CE">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5"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B35D1"/>
    <w:multiLevelType w:val="hybridMultilevel"/>
    <w:tmpl w:val="B7805440"/>
    <w:lvl w:ilvl="0" w:tplc="128E3A86">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2"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7A956977"/>
    <w:multiLevelType w:val="hybridMultilevel"/>
    <w:tmpl w:val="94C03168"/>
    <w:lvl w:ilvl="0" w:tplc="B53435BE">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9"/>
  </w:num>
  <w:num w:numId="4">
    <w:abstractNumId w:val="10"/>
  </w:num>
  <w:num w:numId="5">
    <w:abstractNumId w:val="32"/>
  </w:num>
  <w:num w:numId="6">
    <w:abstractNumId w:val="6"/>
  </w:num>
  <w:num w:numId="7">
    <w:abstractNumId w:val="2"/>
  </w:num>
  <w:num w:numId="8">
    <w:abstractNumId w:val="27"/>
  </w:num>
  <w:num w:numId="9">
    <w:abstractNumId w:val="18"/>
  </w:num>
  <w:num w:numId="10">
    <w:abstractNumId w:val="16"/>
  </w:num>
  <w:num w:numId="11">
    <w:abstractNumId w:val="22"/>
  </w:num>
  <w:num w:numId="12">
    <w:abstractNumId w:val="30"/>
  </w:num>
  <w:num w:numId="13">
    <w:abstractNumId w:val="5"/>
  </w:num>
  <w:num w:numId="14">
    <w:abstractNumId w:val="19"/>
  </w:num>
  <w:num w:numId="15">
    <w:abstractNumId w:val="25"/>
  </w:num>
  <w:num w:numId="16">
    <w:abstractNumId w:val="21"/>
  </w:num>
  <w:num w:numId="17">
    <w:abstractNumId w:val="9"/>
  </w:num>
  <w:num w:numId="18">
    <w:abstractNumId w:val="12"/>
  </w:num>
  <w:num w:numId="19">
    <w:abstractNumId w:val="3"/>
  </w:num>
  <w:num w:numId="20">
    <w:abstractNumId w:val="1"/>
  </w:num>
  <w:num w:numId="21">
    <w:abstractNumId w:val="8"/>
  </w:num>
  <w:num w:numId="22">
    <w:abstractNumId w:val="4"/>
  </w:num>
  <w:num w:numId="23">
    <w:abstractNumId w:val="15"/>
  </w:num>
  <w:num w:numId="24">
    <w:abstractNumId w:val="26"/>
  </w:num>
  <w:num w:numId="25">
    <w:abstractNumId w:val="14"/>
  </w:num>
  <w:num w:numId="26">
    <w:abstractNumId w:val="28"/>
  </w:num>
  <w:num w:numId="27">
    <w:abstractNumId w:val="13"/>
  </w:num>
  <w:num w:numId="28">
    <w:abstractNumId w:val="23"/>
  </w:num>
  <w:num w:numId="29">
    <w:abstractNumId w:val="17"/>
  </w:num>
  <w:num w:numId="30">
    <w:abstractNumId w:val="24"/>
  </w:num>
  <w:num w:numId="31">
    <w:abstractNumId w:val="31"/>
  </w:num>
  <w:num w:numId="32">
    <w:abstractNumId w:val="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4C1B"/>
    <w:rsid w:val="0001398A"/>
    <w:rsid w:val="00014005"/>
    <w:rsid w:val="000149B6"/>
    <w:rsid w:val="000170F3"/>
    <w:rsid w:val="00017DFC"/>
    <w:rsid w:val="00022EAD"/>
    <w:rsid w:val="000277EE"/>
    <w:rsid w:val="00031C6E"/>
    <w:rsid w:val="0003202E"/>
    <w:rsid w:val="0003266E"/>
    <w:rsid w:val="00035E10"/>
    <w:rsid w:val="000371B4"/>
    <w:rsid w:val="0003783B"/>
    <w:rsid w:val="00041280"/>
    <w:rsid w:val="000424A6"/>
    <w:rsid w:val="00044751"/>
    <w:rsid w:val="00052A43"/>
    <w:rsid w:val="00052DE3"/>
    <w:rsid w:val="0005376B"/>
    <w:rsid w:val="00054A9F"/>
    <w:rsid w:val="00056F73"/>
    <w:rsid w:val="0006370D"/>
    <w:rsid w:val="0006526A"/>
    <w:rsid w:val="00067D14"/>
    <w:rsid w:val="00067F0C"/>
    <w:rsid w:val="00070737"/>
    <w:rsid w:val="00070A21"/>
    <w:rsid w:val="00072E2F"/>
    <w:rsid w:val="00075342"/>
    <w:rsid w:val="00076196"/>
    <w:rsid w:val="0008105B"/>
    <w:rsid w:val="00081B93"/>
    <w:rsid w:val="000909CE"/>
    <w:rsid w:val="00090E0E"/>
    <w:rsid w:val="00094E62"/>
    <w:rsid w:val="00094EB8"/>
    <w:rsid w:val="000972B0"/>
    <w:rsid w:val="000A24FE"/>
    <w:rsid w:val="000A5BAE"/>
    <w:rsid w:val="000B402A"/>
    <w:rsid w:val="000B4BFB"/>
    <w:rsid w:val="000B5C6B"/>
    <w:rsid w:val="000C0224"/>
    <w:rsid w:val="000C027E"/>
    <w:rsid w:val="000C21BB"/>
    <w:rsid w:val="000C25F1"/>
    <w:rsid w:val="000C26A0"/>
    <w:rsid w:val="000C3CEB"/>
    <w:rsid w:val="000C480C"/>
    <w:rsid w:val="000C7608"/>
    <w:rsid w:val="000C7F34"/>
    <w:rsid w:val="000D0745"/>
    <w:rsid w:val="000D09B3"/>
    <w:rsid w:val="000D29F8"/>
    <w:rsid w:val="000D3219"/>
    <w:rsid w:val="000D54E9"/>
    <w:rsid w:val="000D5779"/>
    <w:rsid w:val="000D6F9D"/>
    <w:rsid w:val="000D7BBD"/>
    <w:rsid w:val="000E1286"/>
    <w:rsid w:val="000E2C4B"/>
    <w:rsid w:val="000E759C"/>
    <w:rsid w:val="000F0BB7"/>
    <w:rsid w:val="000F5557"/>
    <w:rsid w:val="000F59FC"/>
    <w:rsid w:val="000F6357"/>
    <w:rsid w:val="000F6F19"/>
    <w:rsid w:val="00100AF6"/>
    <w:rsid w:val="0010191A"/>
    <w:rsid w:val="00104001"/>
    <w:rsid w:val="00110249"/>
    <w:rsid w:val="00111B52"/>
    <w:rsid w:val="001220E4"/>
    <w:rsid w:val="0012411B"/>
    <w:rsid w:val="0013161B"/>
    <w:rsid w:val="001316F4"/>
    <w:rsid w:val="00131F66"/>
    <w:rsid w:val="001346EA"/>
    <w:rsid w:val="00137797"/>
    <w:rsid w:val="00144B06"/>
    <w:rsid w:val="00145EEF"/>
    <w:rsid w:val="001522F1"/>
    <w:rsid w:val="00153B8B"/>
    <w:rsid w:val="001551CC"/>
    <w:rsid w:val="001562BE"/>
    <w:rsid w:val="00161118"/>
    <w:rsid w:val="001634FB"/>
    <w:rsid w:val="00164B35"/>
    <w:rsid w:val="001656BC"/>
    <w:rsid w:val="001702F3"/>
    <w:rsid w:val="00171DE0"/>
    <w:rsid w:val="00172CE7"/>
    <w:rsid w:val="00175A7C"/>
    <w:rsid w:val="001765FB"/>
    <w:rsid w:val="001808B6"/>
    <w:rsid w:val="00181F33"/>
    <w:rsid w:val="00182765"/>
    <w:rsid w:val="00182B0E"/>
    <w:rsid w:val="00183503"/>
    <w:rsid w:val="001851E6"/>
    <w:rsid w:val="00185E46"/>
    <w:rsid w:val="00190DF3"/>
    <w:rsid w:val="00195786"/>
    <w:rsid w:val="00195FDC"/>
    <w:rsid w:val="001970B5"/>
    <w:rsid w:val="001A3C06"/>
    <w:rsid w:val="001B1371"/>
    <w:rsid w:val="001B5CE4"/>
    <w:rsid w:val="001B69F6"/>
    <w:rsid w:val="001C0B11"/>
    <w:rsid w:val="001C77BC"/>
    <w:rsid w:val="001C7FAB"/>
    <w:rsid w:val="001D305B"/>
    <w:rsid w:val="001D67CE"/>
    <w:rsid w:val="001D6F93"/>
    <w:rsid w:val="001E1C10"/>
    <w:rsid w:val="001E52C1"/>
    <w:rsid w:val="001E54F7"/>
    <w:rsid w:val="001E764F"/>
    <w:rsid w:val="001F179F"/>
    <w:rsid w:val="001F1CC5"/>
    <w:rsid w:val="001F1FEE"/>
    <w:rsid w:val="00200412"/>
    <w:rsid w:val="0020047E"/>
    <w:rsid w:val="0020298E"/>
    <w:rsid w:val="00203102"/>
    <w:rsid w:val="00205167"/>
    <w:rsid w:val="00206B9A"/>
    <w:rsid w:val="002072D2"/>
    <w:rsid w:val="002142DB"/>
    <w:rsid w:val="0021573E"/>
    <w:rsid w:val="002159B4"/>
    <w:rsid w:val="0021608D"/>
    <w:rsid w:val="00216660"/>
    <w:rsid w:val="00220639"/>
    <w:rsid w:val="0022133C"/>
    <w:rsid w:val="00225203"/>
    <w:rsid w:val="0022579A"/>
    <w:rsid w:val="00225CF2"/>
    <w:rsid w:val="00226115"/>
    <w:rsid w:val="002315A3"/>
    <w:rsid w:val="002346B3"/>
    <w:rsid w:val="00235236"/>
    <w:rsid w:val="00235414"/>
    <w:rsid w:val="002419BB"/>
    <w:rsid w:val="002433A2"/>
    <w:rsid w:val="002435FA"/>
    <w:rsid w:val="002446DE"/>
    <w:rsid w:val="00246A65"/>
    <w:rsid w:val="00246DB3"/>
    <w:rsid w:val="00250221"/>
    <w:rsid w:val="002519DF"/>
    <w:rsid w:val="00257414"/>
    <w:rsid w:val="00257D47"/>
    <w:rsid w:val="0026320F"/>
    <w:rsid w:val="0026548F"/>
    <w:rsid w:val="00267324"/>
    <w:rsid w:val="00270AAE"/>
    <w:rsid w:val="0027284D"/>
    <w:rsid w:val="00277F40"/>
    <w:rsid w:val="00280925"/>
    <w:rsid w:val="0028151E"/>
    <w:rsid w:val="00283370"/>
    <w:rsid w:val="0028409B"/>
    <w:rsid w:val="00285AD7"/>
    <w:rsid w:val="00285F49"/>
    <w:rsid w:val="00290FEC"/>
    <w:rsid w:val="00293E85"/>
    <w:rsid w:val="002959D2"/>
    <w:rsid w:val="002969FD"/>
    <w:rsid w:val="002A30EC"/>
    <w:rsid w:val="002A393B"/>
    <w:rsid w:val="002A5898"/>
    <w:rsid w:val="002B47E9"/>
    <w:rsid w:val="002C00E1"/>
    <w:rsid w:val="002C25BB"/>
    <w:rsid w:val="002C5ED1"/>
    <w:rsid w:val="002C7CBA"/>
    <w:rsid w:val="002C7D5F"/>
    <w:rsid w:val="002D1F6A"/>
    <w:rsid w:val="002D2254"/>
    <w:rsid w:val="002D23D0"/>
    <w:rsid w:val="002D38E7"/>
    <w:rsid w:val="002E3936"/>
    <w:rsid w:val="002E5453"/>
    <w:rsid w:val="002E7A7E"/>
    <w:rsid w:val="002E7C9F"/>
    <w:rsid w:val="002F37EF"/>
    <w:rsid w:val="002F3CA1"/>
    <w:rsid w:val="002F4E11"/>
    <w:rsid w:val="002F5475"/>
    <w:rsid w:val="002F73E5"/>
    <w:rsid w:val="003034EA"/>
    <w:rsid w:val="00304152"/>
    <w:rsid w:val="00304C48"/>
    <w:rsid w:val="003051EA"/>
    <w:rsid w:val="00307DEE"/>
    <w:rsid w:val="003129A0"/>
    <w:rsid w:val="00314869"/>
    <w:rsid w:val="00316394"/>
    <w:rsid w:val="00323369"/>
    <w:rsid w:val="00324440"/>
    <w:rsid w:val="003257DC"/>
    <w:rsid w:val="00326459"/>
    <w:rsid w:val="00327891"/>
    <w:rsid w:val="00336894"/>
    <w:rsid w:val="00340879"/>
    <w:rsid w:val="00345480"/>
    <w:rsid w:val="003506EA"/>
    <w:rsid w:val="00350E1B"/>
    <w:rsid w:val="0035315F"/>
    <w:rsid w:val="00354C2E"/>
    <w:rsid w:val="00357FCC"/>
    <w:rsid w:val="003620BF"/>
    <w:rsid w:val="0036375D"/>
    <w:rsid w:val="00364FA9"/>
    <w:rsid w:val="00365A1B"/>
    <w:rsid w:val="003663CC"/>
    <w:rsid w:val="00367CB0"/>
    <w:rsid w:val="00370667"/>
    <w:rsid w:val="00375F31"/>
    <w:rsid w:val="00381255"/>
    <w:rsid w:val="003817B4"/>
    <w:rsid w:val="00383B86"/>
    <w:rsid w:val="0038484F"/>
    <w:rsid w:val="00385FC9"/>
    <w:rsid w:val="00390487"/>
    <w:rsid w:val="00391DD7"/>
    <w:rsid w:val="003964C8"/>
    <w:rsid w:val="00396B1F"/>
    <w:rsid w:val="00397636"/>
    <w:rsid w:val="003A46F4"/>
    <w:rsid w:val="003A48F8"/>
    <w:rsid w:val="003A5706"/>
    <w:rsid w:val="003A6AB6"/>
    <w:rsid w:val="003A7C3C"/>
    <w:rsid w:val="003B106D"/>
    <w:rsid w:val="003B236D"/>
    <w:rsid w:val="003B298B"/>
    <w:rsid w:val="003B5917"/>
    <w:rsid w:val="003B7CE2"/>
    <w:rsid w:val="003C076D"/>
    <w:rsid w:val="003C4F58"/>
    <w:rsid w:val="003C5649"/>
    <w:rsid w:val="003D1234"/>
    <w:rsid w:val="003D488E"/>
    <w:rsid w:val="003D6CC4"/>
    <w:rsid w:val="003E248A"/>
    <w:rsid w:val="003E3BE1"/>
    <w:rsid w:val="003E57AC"/>
    <w:rsid w:val="003E5F20"/>
    <w:rsid w:val="003F0633"/>
    <w:rsid w:val="003F2000"/>
    <w:rsid w:val="003F266C"/>
    <w:rsid w:val="003F3194"/>
    <w:rsid w:val="00401F7B"/>
    <w:rsid w:val="0040350C"/>
    <w:rsid w:val="00403715"/>
    <w:rsid w:val="00407BFD"/>
    <w:rsid w:val="00416A34"/>
    <w:rsid w:val="00416E14"/>
    <w:rsid w:val="004172D1"/>
    <w:rsid w:val="00417B05"/>
    <w:rsid w:val="00420FFD"/>
    <w:rsid w:val="004233D2"/>
    <w:rsid w:val="0042448B"/>
    <w:rsid w:val="00424DD8"/>
    <w:rsid w:val="004275E8"/>
    <w:rsid w:val="00431525"/>
    <w:rsid w:val="004317B5"/>
    <w:rsid w:val="00434051"/>
    <w:rsid w:val="00434A7D"/>
    <w:rsid w:val="00436B4A"/>
    <w:rsid w:val="00441A9B"/>
    <w:rsid w:val="00445FB9"/>
    <w:rsid w:val="004507E6"/>
    <w:rsid w:val="00452228"/>
    <w:rsid w:val="004539BB"/>
    <w:rsid w:val="004568CC"/>
    <w:rsid w:val="00457F97"/>
    <w:rsid w:val="00460B87"/>
    <w:rsid w:val="00464406"/>
    <w:rsid w:val="00465CB5"/>
    <w:rsid w:val="004662FE"/>
    <w:rsid w:val="00467074"/>
    <w:rsid w:val="00467E34"/>
    <w:rsid w:val="00470628"/>
    <w:rsid w:val="00470B3D"/>
    <w:rsid w:val="00472005"/>
    <w:rsid w:val="0047658F"/>
    <w:rsid w:val="00485054"/>
    <w:rsid w:val="004850D0"/>
    <w:rsid w:val="004A4461"/>
    <w:rsid w:val="004A587D"/>
    <w:rsid w:val="004B1E6F"/>
    <w:rsid w:val="004B3247"/>
    <w:rsid w:val="004B346A"/>
    <w:rsid w:val="004B5BD2"/>
    <w:rsid w:val="004B6547"/>
    <w:rsid w:val="004B7E92"/>
    <w:rsid w:val="004C06AB"/>
    <w:rsid w:val="004C3B19"/>
    <w:rsid w:val="004C3C64"/>
    <w:rsid w:val="004C5285"/>
    <w:rsid w:val="004C5ADC"/>
    <w:rsid w:val="004C70DA"/>
    <w:rsid w:val="004D0268"/>
    <w:rsid w:val="004D3FB2"/>
    <w:rsid w:val="004E03A4"/>
    <w:rsid w:val="004E31D7"/>
    <w:rsid w:val="004E3856"/>
    <w:rsid w:val="004E4C91"/>
    <w:rsid w:val="004E4CD6"/>
    <w:rsid w:val="004F13B0"/>
    <w:rsid w:val="004F1B46"/>
    <w:rsid w:val="004F2505"/>
    <w:rsid w:val="005048E4"/>
    <w:rsid w:val="00505DF1"/>
    <w:rsid w:val="005064E9"/>
    <w:rsid w:val="00510275"/>
    <w:rsid w:val="00513CCD"/>
    <w:rsid w:val="005170B4"/>
    <w:rsid w:val="005176E6"/>
    <w:rsid w:val="00520CAE"/>
    <w:rsid w:val="00522A25"/>
    <w:rsid w:val="00526AB8"/>
    <w:rsid w:val="005271E3"/>
    <w:rsid w:val="00530917"/>
    <w:rsid w:val="00531079"/>
    <w:rsid w:val="00532592"/>
    <w:rsid w:val="00532758"/>
    <w:rsid w:val="00533B8F"/>
    <w:rsid w:val="005366EC"/>
    <w:rsid w:val="00536AE9"/>
    <w:rsid w:val="0053773B"/>
    <w:rsid w:val="005379F2"/>
    <w:rsid w:val="005401FA"/>
    <w:rsid w:val="00540CDA"/>
    <w:rsid w:val="005411F7"/>
    <w:rsid w:val="00544EF7"/>
    <w:rsid w:val="00547B45"/>
    <w:rsid w:val="00547EE1"/>
    <w:rsid w:val="0055024F"/>
    <w:rsid w:val="00551721"/>
    <w:rsid w:val="00553C12"/>
    <w:rsid w:val="0055422C"/>
    <w:rsid w:val="005554F9"/>
    <w:rsid w:val="00563745"/>
    <w:rsid w:val="00565E1D"/>
    <w:rsid w:val="00575802"/>
    <w:rsid w:val="00576727"/>
    <w:rsid w:val="00576A46"/>
    <w:rsid w:val="00577A99"/>
    <w:rsid w:val="005811DA"/>
    <w:rsid w:val="00581834"/>
    <w:rsid w:val="00581FFB"/>
    <w:rsid w:val="00582173"/>
    <w:rsid w:val="005826C8"/>
    <w:rsid w:val="00582853"/>
    <w:rsid w:val="00582C25"/>
    <w:rsid w:val="005832B8"/>
    <w:rsid w:val="005849F0"/>
    <w:rsid w:val="00585632"/>
    <w:rsid w:val="0058684A"/>
    <w:rsid w:val="00592898"/>
    <w:rsid w:val="00592A10"/>
    <w:rsid w:val="00593942"/>
    <w:rsid w:val="0059703A"/>
    <w:rsid w:val="005A6B29"/>
    <w:rsid w:val="005A767F"/>
    <w:rsid w:val="005B0A12"/>
    <w:rsid w:val="005B0EFC"/>
    <w:rsid w:val="005B1E03"/>
    <w:rsid w:val="005B2223"/>
    <w:rsid w:val="005C01CC"/>
    <w:rsid w:val="005C46AA"/>
    <w:rsid w:val="005C5B62"/>
    <w:rsid w:val="005C5B9E"/>
    <w:rsid w:val="005C7251"/>
    <w:rsid w:val="005C7AA9"/>
    <w:rsid w:val="005C7E6D"/>
    <w:rsid w:val="005D1ED7"/>
    <w:rsid w:val="005D2BBC"/>
    <w:rsid w:val="005D70B7"/>
    <w:rsid w:val="005E137D"/>
    <w:rsid w:val="005E22AC"/>
    <w:rsid w:val="005E51AF"/>
    <w:rsid w:val="005E6C62"/>
    <w:rsid w:val="005F182A"/>
    <w:rsid w:val="005F4C01"/>
    <w:rsid w:val="005F5505"/>
    <w:rsid w:val="005F5C62"/>
    <w:rsid w:val="005F7A16"/>
    <w:rsid w:val="006002DC"/>
    <w:rsid w:val="0060505C"/>
    <w:rsid w:val="0061145C"/>
    <w:rsid w:val="00611B55"/>
    <w:rsid w:val="00612CD0"/>
    <w:rsid w:val="00614648"/>
    <w:rsid w:val="00616822"/>
    <w:rsid w:val="00623171"/>
    <w:rsid w:val="0062340E"/>
    <w:rsid w:val="00623574"/>
    <w:rsid w:val="00626573"/>
    <w:rsid w:val="00627521"/>
    <w:rsid w:val="006306A8"/>
    <w:rsid w:val="00633F19"/>
    <w:rsid w:val="00633F2C"/>
    <w:rsid w:val="0063575A"/>
    <w:rsid w:val="00640174"/>
    <w:rsid w:val="006419E7"/>
    <w:rsid w:val="00641AD3"/>
    <w:rsid w:val="00643E13"/>
    <w:rsid w:val="00645785"/>
    <w:rsid w:val="00646BFB"/>
    <w:rsid w:val="00647B4B"/>
    <w:rsid w:val="00647ECC"/>
    <w:rsid w:val="00647EFF"/>
    <w:rsid w:val="006507EC"/>
    <w:rsid w:val="006510E9"/>
    <w:rsid w:val="00652520"/>
    <w:rsid w:val="00653B50"/>
    <w:rsid w:val="00655F95"/>
    <w:rsid w:val="00656140"/>
    <w:rsid w:val="00656CC7"/>
    <w:rsid w:val="00657E0B"/>
    <w:rsid w:val="00657F03"/>
    <w:rsid w:val="0066102B"/>
    <w:rsid w:val="00662F85"/>
    <w:rsid w:val="00663C56"/>
    <w:rsid w:val="00665DAE"/>
    <w:rsid w:val="006664C3"/>
    <w:rsid w:val="00667F4D"/>
    <w:rsid w:val="00670952"/>
    <w:rsid w:val="00677161"/>
    <w:rsid w:val="00677294"/>
    <w:rsid w:val="00682149"/>
    <w:rsid w:val="00686F96"/>
    <w:rsid w:val="00692C8F"/>
    <w:rsid w:val="006963F1"/>
    <w:rsid w:val="00697191"/>
    <w:rsid w:val="006A047C"/>
    <w:rsid w:val="006A119C"/>
    <w:rsid w:val="006A19B7"/>
    <w:rsid w:val="006A2AE7"/>
    <w:rsid w:val="006A2B5B"/>
    <w:rsid w:val="006A770F"/>
    <w:rsid w:val="006B243D"/>
    <w:rsid w:val="006B70DF"/>
    <w:rsid w:val="006B7D57"/>
    <w:rsid w:val="006C6D4C"/>
    <w:rsid w:val="006D09B4"/>
    <w:rsid w:val="006D1DFD"/>
    <w:rsid w:val="006E6454"/>
    <w:rsid w:val="006E737E"/>
    <w:rsid w:val="006F214C"/>
    <w:rsid w:val="006F2DF2"/>
    <w:rsid w:val="006F3415"/>
    <w:rsid w:val="006F3CE0"/>
    <w:rsid w:val="006F537F"/>
    <w:rsid w:val="006F6F82"/>
    <w:rsid w:val="0070000A"/>
    <w:rsid w:val="007057F0"/>
    <w:rsid w:val="00706196"/>
    <w:rsid w:val="00707B3B"/>
    <w:rsid w:val="00713FC2"/>
    <w:rsid w:val="00715DD1"/>
    <w:rsid w:val="00716030"/>
    <w:rsid w:val="0071612C"/>
    <w:rsid w:val="0071692E"/>
    <w:rsid w:val="0072230C"/>
    <w:rsid w:val="00724AE2"/>
    <w:rsid w:val="007257F1"/>
    <w:rsid w:val="0072618B"/>
    <w:rsid w:val="00726B56"/>
    <w:rsid w:val="007342E5"/>
    <w:rsid w:val="00734413"/>
    <w:rsid w:val="007353C0"/>
    <w:rsid w:val="00735538"/>
    <w:rsid w:val="00736A3B"/>
    <w:rsid w:val="007403BF"/>
    <w:rsid w:val="00741B59"/>
    <w:rsid w:val="00747DFD"/>
    <w:rsid w:val="0076119A"/>
    <w:rsid w:val="00765C2D"/>
    <w:rsid w:val="00770836"/>
    <w:rsid w:val="00771886"/>
    <w:rsid w:val="00772E67"/>
    <w:rsid w:val="007733C1"/>
    <w:rsid w:val="00782DE1"/>
    <w:rsid w:val="00786B36"/>
    <w:rsid w:val="00790F85"/>
    <w:rsid w:val="00792AF5"/>
    <w:rsid w:val="007A1709"/>
    <w:rsid w:val="007A23BE"/>
    <w:rsid w:val="007A2C3D"/>
    <w:rsid w:val="007A47B9"/>
    <w:rsid w:val="007B3970"/>
    <w:rsid w:val="007C08BD"/>
    <w:rsid w:val="007C0B40"/>
    <w:rsid w:val="007D36AF"/>
    <w:rsid w:val="007E0C30"/>
    <w:rsid w:val="007E1702"/>
    <w:rsid w:val="007F1F2D"/>
    <w:rsid w:val="007F4993"/>
    <w:rsid w:val="007F7188"/>
    <w:rsid w:val="007F7583"/>
    <w:rsid w:val="00802055"/>
    <w:rsid w:val="008046EB"/>
    <w:rsid w:val="008062C7"/>
    <w:rsid w:val="0080724D"/>
    <w:rsid w:val="00816F08"/>
    <w:rsid w:val="008173CF"/>
    <w:rsid w:val="00823753"/>
    <w:rsid w:val="008302AD"/>
    <w:rsid w:val="008316DB"/>
    <w:rsid w:val="0083192B"/>
    <w:rsid w:val="0083211C"/>
    <w:rsid w:val="00832983"/>
    <w:rsid w:val="00834B92"/>
    <w:rsid w:val="00834ED1"/>
    <w:rsid w:val="00835A80"/>
    <w:rsid w:val="00837AE6"/>
    <w:rsid w:val="00837DDD"/>
    <w:rsid w:val="0084001D"/>
    <w:rsid w:val="00840823"/>
    <w:rsid w:val="00841CEA"/>
    <w:rsid w:val="00843C95"/>
    <w:rsid w:val="0084679B"/>
    <w:rsid w:val="008472AD"/>
    <w:rsid w:val="00850490"/>
    <w:rsid w:val="00850661"/>
    <w:rsid w:val="0085664A"/>
    <w:rsid w:val="00857616"/>
    <w:rsid w:val="00861D3C"/>
    <w:rsid w:val="0086302C"/>
    <w:rsid w:val="00865727"/>
    <w:rsid w:val="00866681"/>
    <w:rsid w:val="00875BB1"/>
    <w:rsid w:val="00875F5F"/>
    <w:rsid w:val="00875FCB"/>
    <w:rsid w:val="00876CB2"/>
    <w:rsid w:val="00876E76"/>
    <w:rsid w:val="008774C5"/>
    <w:rsid w:val="008804F0"/>
    <w:rsid w:val="00881069"/>
    <w:rsid w:val="00881725"/>
    <w:rsid w:val="00885804"/>
    <w:rsid w:val="00890E5D"/>
    <w:rsid w:val="00891D27"/>
    <w:rsid w:val="0089351A"/>
    <w:rsid w:val="0089782A"/>
    <w:rsid w:val="008A001E"/>
    <w:rsid w:val="008A1A0C"/>
    <w:rsid w:val="008A3586"/>
    <w:rsid w:val="008A5F41"/>
    <w:rsid w:val="008B365B"/>
    <w:rsid w:val="008B3EB4"/>
    <w:rsid w:val="008B58E7"/>
    <w:rsid w:val="008B667D"/>
    <w:rsid w:val="008C09C4"/>
    <w:rsid w:val="008C1BD5"/>
    <w:rsid w:val="008C595E"/>
    <w:rsid w:val="008C7470"/>
    <w:rsid w:val="008D3B01"/>
    <w:rsid w:val="008D4893"/>
    <w:rsid w:val="008D628C"/>
    <w:rsid w:val="008D69D5"/>
    <w:rsid w:val="008E147D"/>
    <w:rsid w:val="008E5774"/>
    <w:rsid w:val="008E5B11"/>
    <w:rsid w:val="008F306B"/>
    <w:rsid w:val="008F4B35"/>
    <w:rsid w:val="00900C5B"/>
    <w:rsid w:val="00902081"/>
    <w:rsid w:val="00902134"/>
    <w:rsid w:val="00905E26"/>
    <w:rsid w:val="00907DA4"/>
    <w:rsid w:val="009148E3"/>
    <w:rsid w:val="009161B4"/>
    <w:rsid w:val="0091643B"/>
    <w:rsid w:val="00921676"/>
    <w:rsid w:val="00924BBB"/>
    <w:rsid w:val="00925282"/>
    <w:rsid w:val="00926902"/>
    <w:rsid w:val="00926DED"/>
    <w:rsid w:val="0092760B"/>
    <w:rsid w:val="00930FD3"/>
    <w:rsid w:val="009333AA"/>
    <w:rsid w:val="00935095"/>
    <w:rsid w:val="00935ABA"/>
    <w:rsid w:val="00935FFE"/>
    <w:rsid w:val="009360FC"/>
    <w:rsid w:val="009368A4"/>
    <w:rsid w:val="009371B3"/>
    <w:rsid w:val="00937C76"/>
    <w:rsid w:val="009410EC"/>
    <w:rsid w:val="00941BAD"/>
    <w:rsid w:val="00943C86"/>
    <w:rsid w:val="00950D5B"/>
    <w:rsid w:val="00951EE2"/>
    <w:rsid w:val="00952756"/>
    <w:rsid w:val="00952E7E"/>
    <w:rsid w:val="009550CA"/>
    <w:rsid w:val="0095571C"/>
    <w:rsid w:val="00960BBD"/>
    <w:rsid w:val="00962C81"/>
    <w:rsid w:val="0096422B"/>
    <w:rsid w:val="009647A5"/>
    <w:rsid w:val="009650D8"/>
    <w:rsid w:val="009701F5"/>
    <w:rsid w:val="00971678"/>
    <w:rsid w:val="009748FB"/>
    <w:rsid w:val="00976AA8"/>
    <w:rsid w:val="009773EC"/>
    <w:rsid w:val="00981E7A"/>
    <w:rsid w:val="00986DA4"/>
    <w:rsid w:val="00990F55"/>
    <w:rsid w:val="0099662D"/>
    <w:rsid w:val="0099744B"/>
    <w:rsid w:val="009A1884"/>
    <w:rsid w:val="009A31C9"/>
    <w:rsid w:val="009A34A1"/>
    <w:rsid w:val="009A6D63"/>
    <w:rsid w:val="009A6ED2"/>
    <w:rsid w:val="009A73F6"/>
    <w:rsid w:val="009A759A"/>
    <w:rsid w:val="009A7A52"/>
    <w:rsid w:val="009B1F4A"/>
    <w:rsid w:val="009B2B9B"/>
    <w:rsid w:val="009B3560"/>
    <w:rsid w:val="009B3DB5"/>
    <w:rsid w:val="009C1C95"/>
    <w:rsid w:val="009C20B2"/>
    <w:rsid w:val="009C2D6E"/>
    <w:rsid w:val="009C473F"/>
    <w:rsid w:val="009C4D62"/>
    <w:rsid w:val="009C57D2"/>
    <w:rsid w:val="009D0B82"/>
    <w:rsid w:val="009D2788"/>
    <w:rsid w:val="009D2AFE"/>
    <w:rsid w:val="009D3236"/>
    <w:rsid w:val="009D4796"/>
    <w:rsid w:val="009D5078"/>
    <w:rsid w:val="009D5BA8"/>
    <w:rsid w:val="009D5E43"/>
    <w:rsid w:val="009E0DF7"/>
    <w:rsid w:val="009E1C08"/>
    <w:rsid w:val="009E202F"/>
    <w:rsid w:val="009E40F3"/>
    <w:rsid w:val="009E4BCF"/>
    <w:rsid w:val="009E6983"/>
    <w:rsid w:val="009E7B20"/>
    <w:rsid w:val="009F040C"/>
    <w:rsid w:val="009F3047"/>
    <w:rsid w:val="009F5D35"/>
    <w:rsid w:val="00A013EE"/>
    <w:rsid w:val="00A01945"/>
    <w:rsid w:val="00A01EA9"/>
    <w:rsid w:val="00A02FA0"/>
    <w:rsid w:val="00A043F0"/>
    <w:rsid w:val="00A07D8A"/>
    <w:rsid w:val="00A106A9"/>
    <w:rsid w:val="00A11CE2"/>
    <w:rsid w:val="00A13C7E"/>
    <w:rsid w:val="00A1634A"/>
    <w:rsid w:val="00A20E8C"/>
    <w:rsid w:val="00A231FF"/>
    <w:rsid w:val="00A258A9"/>
    <w:rsid w:val="00A30A83"/>
    <w:rsid w:val="00A31D6D"/>
    <w:rsid w:val="00A32831"/>
    <w:rsid w:val="00A34078"/>
    <w:rsid w:val="00A36B9D"/>
    <w:rsid w:val="00A45D63"/>
    <w:rsid w:val="00A47406"/>
    <w:rsid w:val="00A52EED"/>
    <w:rsid w:val="00A550FC"/>
    <w:rsid w:val="00A57F7E"/>
    <w:rsid w:val="00A600A8"/>
    <w:rsid w:val="00A6115F"/>
    <w:rsid w:val="00A61CC5"/>
    <w:rsid w:val="00A65854"/>
    <w:rsid w:val="00A7018C"/>
    <w:rsid w:val="00A701AF"/>
    <w:rsid w:val="00A70B89"/>
    <w:rsid w:val="00A70C0B"/>
    <w:rsid w:val="00A70E2F"/>
    <w:rsid w:val="00A73CAB"/>
    <w:rsid w:val="00A75652"/>
    <w:rsid w:val="00A75BCD"/>
    <w:rsid w:val="00A76E5B"/>
    <w:rsid w:val="00A778F7"/>
    <w:rsid w:val="00A81716"/>
    <w:rsid w:val="00A81DB3"/>
    <w:rsid w:val="00A84EF0"/>
    <w:rsid w:val="00A86E97"/>
    <w:rsid w:val="00A87CCE"/>
    <w:rsid w:val="00A936E0"/>
    <w:rsid w:val="00A953F3"/>
    <w:rsid w:val="00A955CF"/>
    <w:rsid w:val="00A97F54"/>
    <w:rsid w:val="00AA1090"/>
    <w:rsid w:val="00AA1241"/>
    <w:rsid w:val="00AA1A1A"/>
    <w:rsid w:val="00AA1C52"/>
    <w:rsid w:val="00AA4301"/>
    <w:rsid w:val="00AA432A"/>
    <w:rsid w:val="00AA607D"/>
    <w:rsid w:val="00AA6E2C"/>
    <w:rsid w:val="00AA6ECC"/>
    <w:rsid w:val="00AA7782"/>
    <w:rsid w:val="00AB02E2"/>
    <w:rsid w:val="00AB07FC"/>
    <w:rsid w:val="00AB3029"/>
    <w:rsid w:val="00AB33E9"/>
    <w:rsid w:val="00AB40C1"/>
    <w:rsid w:val="00AB519E"/>
    <w:rsid w:val="00AB6A7A"/>
    <w:rsid w:val="00AB7E2E"/>
    <w:rsid w:val="00AC07BD"/>
    <w:rsid w:val="00AC2B72"/>
    <w:rsid w:val="00AC313B"/>
    <w:rsid w:val="00AC517A"/>
    <w:rsid w:val="00AC548D"/>
    <w:rsid w:val="00AC630B"/>
    <w:rsid w:val="00AD18FE"/>
    <w:rsid w:val="00AD29BF"/>
    <w:rsid w:val="00AE008E"/>
    <w:rsid w:val="00AE075F"/>
    <w:rsid w:val="00AE1098"/>
    <w:rsid w:val="00AE1446"/>
    <w:rsid w:val="00AE277B"/>
    <w:rsid w:val="00AE2EA1"/>
    <w:rsid w:val="00AE3D4E"/>
    <w:rsid w:val="00AE5C37"/>
    <w:rsid w:val="00AE6A81"/>
    <w:rsid w:val="00AE6DA6"/>
    <w:rsid w:val="00AE7F79"/>
    <w:rsid w:val="00AF03CD"/>
    <w:rsid w:val="00AF0CD0"/>
    <w:rsid w:val="00AF13B2"/>
    <w:rsid w:val="00B12A97"/>
    <w:rsid w:val="00B13C3D"/>
    <w:rsid w:val="00B157E1"/>
    <w:rsid w:val="00B16A05"/>
    <w:rsid w:val="00B17BED"/>
    <w:rsid w:val="00B225A1"/>
    <w:rsid w:val="00B25ACB"/>
    <w:rsid w:val="00B25ECF"/>
    <w:rsid w:val="00B267F4"/>
    <w:rsid w:val="00B268A7"/>
    <w:rsid w:val="00B26970"/>
    <w:rsid w:val="00B33095"/>
    <w:rsid w:val="00B333EB"/>
    <w:rsid w:val="00B3538B"/>
    <w:rsid w:val="00B353D6"/>
    <w:rsid w:val="00B35686"/>
    <w:rsid w:val="00B35FE0"/>
    <w:rsid w:val="00B43DB6"/>
    <w:rsid w:val="00B44AFB"/>
    <w:rsid w:val="00B45A81"/>
    <w:rsid w:val="00B460A1"/>
    <w:rsid w:val="00B47584"/>
    <w:rsid w:val="00B47945"/>
    <w:rsid w:val="00B50095"/>
    <w:rsid w:val="00B51EB2"/>
    <w:rsid w:val="00B51EBA"/>
    <w:rsid w:val="00B5261C"/>
    <w:rsid w:val="00B5585B"/>
    <w:rsid w:val="00B5628D"/>
    <w:rsid w:val="00B56913"/>
    <w:rsid w:val="00B6238F"/>
    <w:rsid w:val="00B62606"/>
    <w:rsid w:val="00B6431E"/>
    <w:rsid w:val="00B67AB9"/>
    <w:rsid w:val="00B70285"/>
    <w:rsid w:val="00B702CE"/>
    <w:rsid w:val="00B70A5B"/>
    <w:rsid w:val="00B721A7"/>
    <w:rsid w:val="00B73739"/>
    <w:rsid w:val="00B73CCC"/>
    <w:rsid w:val="00B75C52"/>
    <w:rsid w:val="00B77B07"/>
    <w:rsid w:val="00B80B93"/>
    <w:rsid w:val="00B818DE"/>
    <w:rsid w:val="00B92BA3"/>
    <w:rsid w:val="00B946E8"/>
    <w:rsid w:val="00BA28A5"/>
    <w:rsid w:val="00BA55EB"/>
    <w:rsid w:val="00BA5F87"/>
    <w:rsid w:val="00BA79F7"/>
    <w:rsid w:val="00BB1683"/>
    <w:rsid w:val="00BB18D0"/>
    <w:rsid w:val="00BB2C5A"/>
    <w:rsid w:val="00BB6613"/>
    <w:rsid w:val="00BB66A5"/>
    <w:rsid w:val="00BC2477"/>
    <w:rsid w:val="00BC3407"/>
    <w:rsid w:val="00BC4313"/>
    <w:rsid w:val="00BC66D9"/>
    <w:rsid w:val="00BD10E5"/>
    <w:rsid w:val="00BD2D9E"/>
    <w:rsid w:val="00BD5162"/>
    <w:rsid w:val="00BD6AE8"/>
    <w:rsid w:val="00BE058E"/>
    <w:rsid w:val="00BE0D05"/>
    <w:rsid w:val="00BE0FA0"/>
    <w:rsid w:val="00BE2AAD"/>
    <w:rsid w:val="00BF23CB"/>
    <w:rsid w:val="00BF3612"/>
    <w:rsid w:val="00BF497A"/>
    <w:rsid w:val="00BF7426"/>
    <w:rsid w:val="00C01399"/>
    <w:rsid w:val="00C02B28"/>
    <w:rsid w:val="00C04A8C"/>
    <w:rsid w:val="00C04FDE"/>
    <w:rsid w:val="00C054D6"/>
    <w:rsid w:val="00C1171C"/>
    <w:rsid w:val="00C1218A"/>
    <w:rsid w:val="00C15740"/>
    <w:rsid w:val="00C17DDD"/>
    <w:rsid w:val="00C20390"/>
    <w:rsid w:val="00C237CD"/>
    <w:rsid w:val="00C300F2"/>
    <w:rsid w:val="00C3142A"/>
    <w:rsid w:val="00C40E3D"/>
    <w:rsid w:val="00C528E5"/>
    <w:rsid w:val="00C54EEB"/>
    <w:rsid w:val="00C5671C"/>
    <w:rsid w:val="00C57A7A"/>
    <w:rsid w:val="00C627DE"/>
    <w:rsid w:val="00C63E52"/>
    <w:rsid w:val="00C65C60"/>
    <w:rsid w:val="00C723E9"/>
    <w:rsid w:val="00C7780B"/>
    <w:rsid w:val="00C77FCC"/>
    <w:rsid w:val="00C801A0"/>
    <w:rsid w:val="00C80F14"/>
    <w:rsid w:val="00C811F0"/>
    <w:rsid w:val="00C816BF"/>
    <w:rsid w:val="00C838B9"/>
    <w:rsid w:val="00C85FCA"/>
    <w:rsid w:val="00C92977"/>
    <w:rsid w:val="00C93148"/>
    <w:rsid w:val="00C93220"/>
    <w:rsid w:val="00C940BC"/>
    <w:rsid w:val="00CA2792"/>
    <w:rsid w:val="00CB092F"/>
    <w:rsid w:val="00CB2268"/>
    <w:rsid w:val="00CB62E9"/>
    <w:rsid w:val="00CC0FCD"/>
    <w:rsid w:val="00CC15A5"/>
    <w:rsid w:val="00CC269B"/>
    <w:rsid w:val="00CC28DF"/>
    <w:rsid w:val="00CC29F3"/>
    <w:rsid w:val="00CC32CE"/>
    <w:rsid w:val="00CC339B"/>
    <w:rsid w:val="00CC5C59"/>
    <w:rsid w:val="00CC6544"/>
    <w:rsid w:val="00CD00E5"/>
    <w:rsid w:val="00CD235D"/>
    <w:rsid w:val="00CD5591"/>
    <w:rsid w:val="00CE10CC"/>
    <w:rsid w:val="00CE515C"/>
    <w:rsid w:val="00CE6182"/>
    <w:rsid w:val="00CF0742"/>
    <w:rsid w:val="00CF1601"/>
    <w:rsid w:val="00CF2AB8"/>
    <w:rsid w:val="00CF3F96"/>
    <w:rsid w:val="00CF4436"/>
    <w:rsid w:val="00CF4C37"/>
    <w:rsid w:val="00CF55CF"/>
    <w:rsid w:val="00CF7485"/>
    <w:rsid w:val="00D00343"/>
    <w:rsid w:val="00D008AB"/>
    <w:rsid w:val="00D01696"/>
    <w:rsid w:val="00D14E4D"/>
    <w:rsid w:val="00D164A8"/>
    <w:rsid w:val="00D21EE0"/>
    <w:rsid w:val="00D22EF5"/>
    <w:rsid w:val="00D230A3"/>
    <w:rsid w:val="00D2461D"/>
    <w:rsid w:val="00D265BD"/>
    <w:rsid w:val="00D266CB"/>
    <w:rsid w:val="00D30F49"/>
    <w:rsid w:val="00D3115D"/>
    <w:rsid w:val="00D32294"/>
    <w:rsid w:val="00D33DF3"/>
    <w:rsid w:val="00D35322"/>
    <w:rsid w:val="00D35B18"/>
    <w:rsid w:val="00D36525"/>
    <w:rsid w:val="00D375B9"/>
    <w:rsid w:val="00D40CE9"/>
    <w:rsid w:val="00D42D9F"/>
    <w:rsid w:val="00D47DD3"/>
    <w:rsid w:val="00D509A3"/>
    <w:rsid w:val="00D50C1C"/>
    <w:rsid w:val="00D53BDA"/>
    <w:rsid w:val="00D53FD7"/>
    <w:rsid w:val="00D551DB"/>
    <w:rsid w:val="00D57C26"/>
    <w:rsid w:val="00D66856"/>
    <w:rsid w:val="00D71C98"/>
    <w:rsid w:val="00D71DBC"/>
    <w:rsid w:val="00D7207F"/>
    <w:rsid w:val="00D751E2"/>
    <w:rsid w:val="00D76186"/>
    <w:rsid w:val="00D76968"/>
    <w:rsid w:val="00D83C03"/>
    <w:rsid w:val="00D84899"/>
    <w:rsid w:val="00D8571F"/>
    <w:rsid w:val="00D86E84"/>
    <w:rsid w:val="00D87707"/>
    <w:rsid w:val="00D90B77"/>
    <w:rsid w:val="00D90F01"/>
    <w:rsid w:val="00D91064"/>
    <w:rsid w:val="00D92133"/>
    <w:rsid w:val="00D9357D"/>
    <w:rsid w:val="00D93D30"/>
    <w:rsid w:val="00D93D38"/>
    <w:rsid w:val="00D976C0"/>
    <w:rsid w:val="00DA03DA"/>
    <w:rsid w:val="00DA252A"/>
    <w:rsid w:val="00DA3393"/>
    <w:rsid w:val="00DA4228"/>
    <w:rsid w:val="00DA69E1"/>
    <w:rsid w:val="00DB023D"/>
    <w:rsid w:val="00DB16DE"/>
    <w:rsid w:val="00DB45DF"/>
    <w:rsid w:val="00DB49FE"/>
    <w:rsid w:val="00DC09A3"/>
    <w:rsid w:val="00DC1C2F"/>
    <w:rsid w:val="00DC2B58"/>
    <w:rsid w:val="00DD35F5"/>
    <w:rsid w:val="00DD6665"/>
    <w:rsid w:val="00DE0DFF"/>
    <w:rsid w:val="00DE1131"/>
    <w:rsid w:val="00DE614E"/>
    <w:rsid w:val="00DE62BC"/>
    <w:rsid w:val="00DF0FFD"/>
    <w:rsid w:val="00DF2BC8"/>
    <w:rsid w:val="00DF5892"/>
    <w:rsid w:val="00DF75FB"/>
    <w:rsid w:val="00E00989"/>
    <w:rsid w:val="00E033A2"/>
    <w:rsid w:val="00E11D71"/>
    <w:rsid w:val="00E1288D"/>
    <w:rsid w:val="00E12DE7"/>
    <w:rsid w:val="00E1393B"/>
    <w:rsid w:val="00E14C38"/>
    <w:rsid w:val="00E15446"/>
    <w:rsid w:val="00E16A2B"/>
    <w:rsid w:val="00E2179F"/>
    <w:rsid w:val="00E22677"/>
    <w:rsid w:val="00E25EB8"/>
    <w:rsid w:val="00E40778"/>
    <w:rsid w:val="00E41447"/>
    <w:rsid w:val="00E4342D"/>
    <w:rsid w:val="00E45191"/>
    <w:rsid w:val="00E45C87"/>
    <w:rsid w:val="00E5322B"/>
    <w:rsid w:val="00E5336E"/>
    <w:rsid w:val="00E619D2"/>
    <w:rsid w:val="00E64600"/>
    <w:rsid w:val="00E65759"/>
    <w:rsid w:val="00E66C55"/>
    <w:rsid w:val="00E718F4"/>
    <w:rsid w:val="00E728CF"/>
    <w:rsid w:val="00E73226"/>
    <w:rsid w:val="00E742D3"/>
    <w:rsid w:val="00E743D2"/>
    <w:rsid w:val="00E77E48"/>
    <w:rsid w:val="00E8779D"/>
    <w:rsid w:val="00E87A9B"/>
    <w:rsid w:val="00E87BE1"/>
    <w:rsid w:val="00E90451"/>
    <w:rsid w:val="00E94FEA"/>
    <w:rsid w:val="00E96844"/>
    <w:rsid w:val="00E97D24"/>
    <w:rsid w:val="00E97F04"/>
    <w:rsid w:val="00EA4E9C"/>
    <w:rsid w:val="00EA5AB4"/>
    <w:rsid w:val="00EA5B51"/>
    <w:rsid w:val="00EA73B7"/>
    <w:rsid w:val="00EA7511"/>
    <w:rsid w:val="00EB3E73"/>
    <w:rsid w:val="00EB74B4"/>
    <w:rsid w:val="00EC0632"/>
    <w:rsid w:val="00EC181A"/>
    <w:rsid w:val="00EC2949"/>
    <w:rsid w:val="00EC4ECD"/>
    <w:rsid w:val="00ED4C59"/>
    <w:rsid w:val="00ED4E5D"/>
    <w:rsid w:val="00EE40D3"/>
    <w:rsid w:val="00EE4BA3"/>
    <w:rsid w:val="00EE62E6"/>
    <w:rsid w:val="00EF4FA7"/>
    <w:rsid w:val="00EF6354"/>
    <w:rsid w:val="00F001DE"/>
    <w:rsid w:val="00F01498"/>
    <w:rsid w:val="00F11B69"/>
    <w:rsid w:val="00F1264D"/>
    <w:rsid w:val="00F13970"/>
    <w:rsid w:val="00F14933"/>
    <w:rsid w:val="00F206C1"/>
    <w:rsid w:val="00F20B8D"/>
    <w:rsid w:val="00F376E5"/>
    <w:rsid w:val="00F404B1"/>
    <w:rsid w:val="00F408C2"/>
    <w:rsid w:val="00F46275"/>
    <w:rsid w:val="00F548C9"/>
    <w:rsid w:val="00F61A0F"/>
    <w:rsid w:val="00F622A5"/>
    <w:rsid w:val="00F62C56"/>
    <w:rsid w:val="00F63728"/>
    <w:rsid w:val="00F65EE1"/>
    <w:rsid w:val="00F704BE"/>
    <w:rsid w:val="00F71596"/>
    <w:rsid w:val="00F71AB8"/>
    <w:rsid w:val="00F720CD"/>
    <w:rsid w:val="00F737BF"/>
    <w:rsid w:val="00F73C12"/>
    <w:rsid w:val="00F76E36"/>
    <w:rsid w:val="00F801FB"/>
    <w:rsid w:val="00F82F6D"/>
    <w:rsid w:val="00F86C5D"/>
    <w:rsid w:val="00F90029"/>
    <w:rsid w:val="00F9597B"/>
    <w:rsid w:val="00FA016B"/>
    <w:rsid w:val="00FA12AC"/>
    <w:rsid w:val="00FA1BDD"/>
    <w:rsid w:val="00FA251A"/>
    <w:rsid w:val="00FA6295"/>
    <w:rsid w:val="00FB09FC"/>
    <w:rsid w:val="00FB0C6D"/>
    <w:rsid w:val="00FB1184"/>
    <w:rsid w:val="00FB2D70"/>
    <w:rsid w:val="00FB3D59"/>
    <w:rsid w:val="00FB74FB"/>
    <w:rsid w:val="00FC10E4"/>
    <w:rsid w:val="00FC1327"/>
    <w:rsid w:val="00FC3358"/>
    <w:rsid w:val="00FC37F5"/>
    <w:rsid w:val="00FC47CB"/>
    <w:rsid w:val="00FD0F4F"/>
    <w:rsid w:val="00FD10D9"/>
    <w:rsid w:val="00FD2498"/>
    <w:rsid w:val="00FD395A"/>
    <w:rsid w:val="00FD4182"/>
    <w:rsid w:val="00FD690D"/>
    <w:rsid w:val="00FE04FC"/>
    <w:rsid w:val="00FE1AB5"/>
    <w:rsid w:val="00FE1EC7"/>
    <w:rsid w:val="00FE3524"/>
    <w:rsid w:val="00FE3B02"/>
    <w:rsid w:val="00FE478E"/>
    <w:rsid w:val="00FE4D6A"/>
    <w:rsid w:val="00FF55F7"/>
    <w:rsid w:val="00FF70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69E915"/>
  <w15:docId w15:val="{1FD40DE3-FCFA-48C5-BE88-1721AF79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1574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27284D"/>
    <w:pPr>
      <w:pBdr>
        <w:bottom w:val="single" w:sz="4" w:space="1" w:color="auto"/>
      </w:pBdr>
      <w:ind w:right="4"/>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 w:type="character" w:customStyle="1" w:styleId="Heading4Char">
    <w:name w:val="Heading 4 Char"/>
    <w:basedOn w:val="DefaultParagraphFont"/>
    <w:link w:val="Heading4"/>
    <w:rsid w:val="00C15740"/>
    <w:rPr>
      <w:rFonts w:ascii="Calibri" w:hAnsi="Calibri"/>
      <w:b/>
      <w:bCs/>
      <w:sz w:val="28"/>
      <w:szCs w:val="28"/>
      <w:lang w:val="en-US" w:eastAsia="en-US"/>
    </w:rPr>
  </w:style>
  <w:style w:type="paragraph" w:customStyle="1" w:styleId="subsection">
    <w:name w:val="subsection"/>
    <w:basedOn w:val="Normal"/>
    <w:rsid w:val="00C15740"/>
    <w:rPr>
      <w:rFonts w:ascii="inherit" w:hAnsi="inherit"/>
      <w:lang w:val="en-CA" w:eastAsia="en-CA"/>
    </w:rPr>
  </w:style>
  <w:style w:type="paragraph" w:customStyle="1" w:styleId="clause">
    <w:name w:val="clause"/>
    <w:basedOn w:val="Normal"/>
    <w:rsid w:val="00C15740"/>
    <w:rPr>
      <w:rFonts w:ascii="inherit" w:hAnsi="inherit"/>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18268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E75C98B5200B4E85C3A85C1ED3C92A" ma:contentTypeVersion="5" ma:contentTypeDescription="Create a new document." ma:contentTypeScope="" ma:versionID="bc1288085fa8b90d46dda6fdf83ee239">
  <xsd:schema xmlns:xsd="http://www.w3.org/2001/XMLSchema" xmlns:xs="http://www.w3.org/2001/XMLSchema" xmlns:p="http://schemas.microsoft.com/office/2006/metadata/properties" xmlns:ns3="1c0a7d68-60c8-4d31-afce-8dc65ae7566a" xmlns:ns4="10d5aef0-9806-4d9f-95f7-f58b2a29b29a" targetNamespace="http://schemas.microsoft.com/office/2006/metadata/properties" ma:root="true" ma:fieldsID="f5ce28fba2e83604800e8f19000281f8" ns3:_="" ns4:_="">
    <xsd:import namespace="1c0a7d68-60c8-4d31-afce-8dc65ae7566a"/>
    <xsd:import namespace="10d5aef0-9806-4d9f-95f7-f58b2a29b2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a7d68-60c8-4d31-afce-8dc65ae75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d5aef0-9806-4d9f-95f7-f58b2a29b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2CEF-5C84-4A30-8372-60CA3BC1878B}">
  <ds:schemaRefs>
    <ds:schemaRef ds:uri="http://purl.org/dc/dcmitype/"/>
    <ds:schemaRef ds:uri="10d5aef0-9806-4d9f-95f7-f58b2a29b29a"/>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1c0a7d68-60c8-4d31-afce-8dc65ae7566a"/>
  </ds:schemaRefs>
</ds:datastoreItem>
</file>

<file path=customXml/itemProps2.xml><?xml version="1.0" encoding="utf-8"?>
<ds:datastoreItem xmlns:ds="http://schemas.openxmlformats.org/officeDocument/2006/customXml" ds:itemID="{A52D1959-5848-4091-9F74-3A8864FD3627}">
  <ds:schemaRefs>
    <ds:schemaRef ds:uri="http://schemas.microsoft.com/sharepoint/v3/contenttype/forms"/>
  </ds:schemaRefs>
</ds:datastoreItem>
</file>

<file path=customXml/itemProps3.xml><?xml version="1.0" encoding="utf-8"?>
<ds:datastoreItem xmlns:ds="http://schemas.openxmlformats.org/officeDocument/2006/customXml" ds:itemID="{A7CA4626-E0CB-4761-A3B0-4D53FA47D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a7d68-60c8-4d31-afce-8dc65ae7566a"/>
    <ds:schemaRef ds:uri="10d5aef0-9806-4d9f-95f7-f58b2a29b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01454-DD59-4500-B404-F3D734B3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3704</Words>
  <Characters>19479</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2019-09-09T15:59:00Z</cp:lastPrinted>
  <dcterms:created xsi:type="dcterms:W3CDTF">2019-09-09T15:59:00Z</dcterms:created>
  <dcterms:modified xsi:type="dcterms:W3CDTF">2019-09-09T16:15:00Z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Thomas.Hodgins@ontario.ca</vt:lpwstr>
  </property>
  <property fmtid="{D5CDD505-2E9C-101B-9397-08002B2CF9AE}" pid="5" name="MSIP_Label_034a106e-6316-442c-ad35-738afd673d2b_SetDate">
    <vt:lpwstr>2019-08-20T13:13:29.3318001Z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0x0101007EE75C98B5200B4E85C3A85C1ED3C92A</vt:lpwstr>
  </property>
</Properties>
</file>