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D87E6C">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15A65753" wp14:editId="2970D6C2">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D87E6C">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D87E6C">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D87E6C">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D50A58" w:rsidP="002159B4">
            <w:pPr>
              <w:rPr>
                <w:rFonts w:ascii="Arial" w:hAnsi="Arial" w:cs="Arial"/>
              </w:rPr>
            </w:pPr>
            <w:r>
              <w:rPr>
                <w:rFonts w:ascii="Arial" w:hAnsi="Arial" w:cs="Arial"/>
              </w:rPr>
              <w:t>December 27, 2018</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033D3F" w:rsidP="00280925">
            <w:pPr>
              <w:jc w:val="right"/>
              <w:rPr>
                <w:rFonts w:ascii="Arial" w:hAnsi="Arial" w:cs="Arial"/>
              </w:rPr>
            </w:pPr>
            <w:r>
              <w:rPr>
                <w:rFonts w:ascii="Arial" w:hAnsi="Arial" w:cs="Arial"/>
              </w:rPr>
              <w:t>PL180387</w:t>
            </w:r>
          </w:p>
        </w:tc>
      </w:tr>
    </w:tbl>
    <w:p w:rsidR="00FD395A" w:rsidRDefault="00FD395A" w:rsidP="00F46275">
      <w:pPr>
        <w:rPr>
          <w:rFonts w:ascii="Arial" w:hAnsi="Arial" w:cs="Arial"/>
        </w:rPr>
      </w:pPr>
    </w:p>
    <w:p w:rsidR="00370D67" w:rsidRPr="00FD395A" w:rsidRDefault="00370D67"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D87E6C">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p w:rsidR="00D87E6C" w:rsidRPr="00D87E6C" w:rsidRDefault="00D87E6C" w:rsidP="00D87E6C">
      <w:pPr>
        <w:rPr>
          <w:rFonts w:ascii="Arial" w:hAnsi="Arial" w:cs="Arial"/>
        </w:rPr>
      </w:pPr>
    </w:p>
    <w:tbl>
      <w:tblPr>
        <w:tblW w:w="0" w:type="auto"/>
        <w:tblLook w:val="04A0" w:firstRow="1" w:lastRow="0" w:firstColumn="1" w:lastColumn="0" w:noHBand="0" w:noVBand="1"/>
      </w:tblPr>
      <w:tblGrid>
        <w:gridCol w:w="4338"/>
        <w:gridCol w:w="5238"/>
      </w:tblGrid>
      <w:tr w:rsidR="00D87E6C" w:rsidRPr="00D87E6C" w:rsidTr="00E3332F">
        <w:trPr>
          <w:cantSplit/>
          <w:trHeight w:val="732"/>
        </w:trPr>
        <w:tc>
          <w:tcPr>
            <w:tcW w:w="9576" w:type="dxa"/>
            <w:gridSpan w:val="2"/>
            <w:hideMark/>
          </w:tcPr>
          <w:p w:rsidR="00D87E6C" w:rsidRPr="00D87E6C" w:rsidRDefault="00D87E6C" w:rsidP="00E3332F">
            <w:pPr>
              <w:rPr>
                <w:rFonts w:ascii="Arial" w:hAnsi="Arial" w:cs="Arial"/>
              </w:rPr>
            </w:pPr>
            <w:r w:rsidRPr="00D87E6C">
              <w:rPr>
                <w:rFonts w:ascii="Arial" w:hAnsi="Arial" w:cs="Arial"/>
                <w:b/>
              </w:rPr>
              <w:t xml:space="preserve">PROCEEDING COMMENCED UNDER </w:t>
            </w:r>
            <w:r w:rsidRPr="00D87E6C">
              <w:rPr>
                <w:rFonts w:ascii="Arial" w:hAnsi="Arial" w:cs="Arial"/>
              </w:rPr>
              <w:t xml:space="preserve">subsection 34(11) of the </w:t>
            </w:r>
            <w:r w:rsidRPr="00D87E6C">
              <w:rPr>
                <w:rFonts w:ascii="Arial" w:hAnsi="Arial" w:cs="Arial"/>
                <w:i/>
              </w:rPr>
              <w:t>Planning Act</w:t>
            </w:r>
            <w:r w:rsidRPr="00D87E6C">
              <w:rPr>
                <w:rFonts w:ascii="Arial" w:hAnsi="Arial" w:cs="Arial"/>
              </w:rPr>
              <w:t>, R.S.O. 1990, c. P.13, as amended</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Applicant and Appellant:</w:t>
            </w:r>
          </w:p>
        </w:tc>
        <w:tc>
          <w:tcPr>
            <w:tcW w:w="5238" w:type="dxa"/>
          </w:tcPr>
          <w:p w:rsidR="00D87E6C" w:rsidRPr="00D87E6C" w:rsidRDefault="00D87E6C" w:rsidP="00E3332F">
            <w:pPr>
              <w:rPr>
                <w:rFonts w:ascii="Arial" w:hAnsi="Arial" w:cs="Arial"/>
              </w:rPr>
            </w:pPr>
            <w:r w:rsidRPr="00D87E6C">
              <w:rPr>
                <w:rFonts w:ascii="Arial" w:hAnsi="Arial" w:cs="Arial"/>
              </w:rPr>
              <w:t>Charlotte King Residences Corp.</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Subject:</w:t>
            </w:r>
          </w:p>
        </w:tc>
        <w:tc>
          <w:tcPr>
            <w:tcW w:w="5238" w:type="dxa"/>
          </w:tcPr>
          <w:p w:rsidR="00D87E6C" w:rsidRPr="00D87E6C" w:rsidRDefault="00D87E6C" w:rsidP="00E3332F">
            <w:pPr>
              <w:rPr>
                <w:rFonts w:ascii="Arial" w:hAnsi="Arial" w:cs="Arial"/>
              </w:rPr>
            </w:pPr>
            <w:r w:rsidRPr="00D87E6C">
              <w:rPr>
                <w:rFonts w:ascii="Arial" w:hAnsi="Arial" w:cs="Arial"/>
              </w:rPr>
              <w:t>Application to amend Zoning By-law No. 438-86 - Refusal or neglect of the City of Toronto to make a decision</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Existing Zoning:</w:t>
            </w:r>
          </w:p>
        </w:tc>
        <w:tc>
          <w:tcPr>
            <w:tcW w:w="5238" w:type="dxa"/>
          </w:tcPr>
          <w:p w:rsidR="00D87E6C" w:rsidRPr="00D87E6C" w:rsidRDefault="00D87E6C" w:rsidP="00E3332F">
            <w:pPr>
              <w:rPr>
                <w:rFonts w:ascii="Arial" w:hAnsi="Arial" w:cs="Arial"/>
              </w:rPr>
            </w:pPr>
            <w:r w:rsidRPr="00D87E6C">
              <w:rPr>
                <w:rFonts w:ascii="Arial" w:hAnsi="Arial" w:cs="Arial"/>
              </w:rPr>
              <w:t>Reinvestment Area (RA)</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 xml:space="preserve">Proposed Zoning: </w:t>
            </w:r>
          </w:p>
        </w:tc>
        <w:tc>
          <w:tcPr>
            <w:tcW w:w="5238" w:type="dxa"/>
          </w:tcPr>
          <w:p w:rsidR="00D87E6C" w:rsidRPr="00D87E6C" w:rsidRDefault="00D87E6C" w:rsidP="00E3332F">
            <w:pPr>
              <w:rPr>
                <w:rFonts w:ascii="Arial" w:hAnsi="Arial" w:cs="Arial"/>
              </w:rPr>
            </w:pPr>
            <w:r w:rsidRPr="00D87E6C">
              <w:rPr>
                <w:rFonts w:ascii="Arial" w:hAnsi="Arial" w:cs="Arial"/>
              </w:rPr>
              <w:t>Site Specific (To be determined)</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 xml:space="preserve">Purpose: </w:t>
            </w:r>
          </w:p>
        </w:tc>
        <w:tc>
          <w:tcPr>
            <w:tcW w:w="5238" w:type="dxa"/>
          </w:tcPr>
          <w:p w:rsidR="00D87E6C" w:rsidRPr="00D87E6C" w:rsidRDefault="00D87E6C" w:rsidP="00E3332F">
            <w:pPr>
              <w:rPr>
                <w:rFonts w:ascii="Arial" w:hAnsi="Arial" w:cs="Arial"/>
              </w:rPr>
            </w:pPr>
            <w:r w:rsidRPr="00D87E6C">
              <w:rPr>
                <w:rFonts w:ascii="Arial" w:hAnsi="Arial" w:cs="Arial"/>
              </w:rPr>
              <w:t>To permit the development of a 47-storey residential mixed use building with an 11-storey podium</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 xml:space="preserve">Property Address/Description: </w:t>
            </w:r>
          </w:p>
        </w:tc>
        <w:tc>
          <w:tcPr>
            <w:tcW w:w="5238" w:type="dxa"/>
          </w:tcPr>
          <w:p w:rsidR="00D87E6C" w:rsidRPr="00D87E6C" w:rsidRDefault="00D87E6C" w:rsidP="00E3332F">
            <w:pPr>
              <w:rPr>
                <w:rFonts w:ascii="Arial" w:hAnsi="Arial" w:cs="Arial"/>
              </w:rPr>
            </w:pPr>
            <w:r w:rsidRPr="00D87E6C">
              <w:rPr>
                <w:rFonts w:ascii="Arial" w:hAnsi="Arial" w:cs="Arial"/>
              </w:rPr>
              <w:t>400-420 King Street West</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 xml:space="preserve">Municipality: </w:t>
            </w:r>
          </w:p>
        </w:tc>
        <w:tc>
          <w:tcPr>
            <w:tcW w:w="5238" w:type="dxa"/>
          </w:tcPr>
          <w:p w:rsidR="00D87E6C" w:rsidRPr="00D87E6C" w:rsidRDefault="00D87E6C" w:rsidP="00E3332F">
            <w:pPr>
              <w:rPr>
                <w:rFonts w:ascii="Arial" w:hAnsi="Arial" w:cs="Arial"/>
              </w:rPr>
            </w:pPr>
            <w:r w:rsidRPr="00D87E6C">
              <w:rPr>
                <w:rFonts w:ascii="Arial" w:hAnsi="Arial" w:cs="Arial"/>
              </w:rPr>
              <w:t>City of Toronto</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 xml:space="preserve">Municipality File No.: </w:t>
            </w:r>
          </w:p>
        </w:tc>
        <w:tc>
          <w:tcPr>
            <w:tcW w:w="5238" w:type="dxa"/>
          </w:tcPr>
          <w:p w:rsidR="00D87E6C" w:rsidRPr="00D87E6C" w:rsidRDefault="00D87E6C" w:rsidP="00E3332F">
            <w:pPr>
              <w:rPr>
                <w:rFonts w:ascii="Arial" w:hAnsi="Arial" w:cs="Arial"/>
              </w:rPr>
            </w:pPr>
            <w:r w:rsidRPr="00D87E6C">
              <w:rPr>
                <w:rFonts w:ascii="Arial" w:hAnsi="Arial" w:cs="Arial"/>
              </w:rPr>
              <w:t>17 190839 STE 20 OZ</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 xml:space="preserve">OMB Case No.: </w:t>
            </w:r>
          </w:p>
        </w:tc>
        <w:tc>
          <w:tcPr>
            <w:tcW w:w="5238" w:type="dxa"/>
          </w:tcPr>
          <w:p w:rsidR="00D87E6C" w:rsidRPr="00D87E6C" w:rsidRDefault="00C25411" w:rsidP="00E3332F">
            <w:pPr>
              <w:rPr>
                <w:rFonts w:ascii="Arial" w:hAnsi="Arial" w:cs="Arial"/>
              </w:rPr>
            </w:pPr>
            <w:r w:rsidRPr="00C25411">
              <w:rPr>
                <w:rFonts w:ascii="Arial" w:hAnsi="Arial" w:cs="Arial"/>
              </w:rPr>
              <w:t>PL180387</w:t>
            </w:r>
          </w:p>
        </w:tc>
      </w:tr>
      <w:tr w:rsidR="00D87E6C" w:rsidRPr="00D87E6C" w:rsidTr="00E3332F">
        <w:tc>
          <w:tcPr>
            <w:tcW w:w="4338" w:type="dxa"/>
            <w:hideMark/>
          </w:tcPr>
          <w:p w:rsidR="00D87E6C" w:rsidRPr="00D87E6C" w:rsidRDefault="00D87E6C" w:rsidP="00E3332F">
            <w:pPr>
              <w:rPr>
                <w:rFonts w:ascii="Arial" w:hAnsi="Arial" w:cs="Arial"/>
              </w:rPr>
            </w:pPr>
            <w:r w:rsidRPr="00D87E6C">
              <w:rPr>
                <w:rFonts w:ascii="Arial" w:hAnsi="Arial" w:cs="Arial"/>
              </w:rPr>
              <w:t xml:space="preserve">OMB File No.: </w:t>
            </w:r>
          </w:p>
        </w:tc>
        <w:tc>
          <w:tcPr>
            <w:tcW w:w="5238" w:type="dxa"/>
          </w:tcPr>
          <w:p w:rsidR="00D87E6C" w:rsidRPr="00D87E6C" w:rsidRDefault="00C25411" w:rsidP="00E3332F">
            <w:pPr>
              <w:rPr>
                <w:rFonts w:ascii="Arial" w:hAnsi="Arial" w:cs="Arial"/>
              </w:rPr>
            </w:pPr>
            <w:r w:rsidRPr="00C25411">
              <w:rPr>
                <w:rFonts w:ascii="Arial" w:hAnsi="Arial" w:cs="Arial"/>
              </w:rPr>
              <w:t>PL180387</w:t>
            </w:r>
          </w:p>
        </w:tc>
      </w:tr>
      <w:tr w:rsidR="00C25411" w:rsidRPr="00D87E6C" w:rsidTr="00E3332F">
        <w:tc>
          <w:tcPr>
            <w:tcW w:w="4338" w:type="dxa"/>
          </w:tcPr>
          <w:p w:rsidR="00C25411" w:rsidRPr="00D87E6C" w:rsidRDefault="00C25411" w:rsidP="00E3332F">
            <w:pPr>
              <w:rPr>
                <w:rFonts w:ascii="Arial" w:hAnsi="Arial" w:cs="Arial"/>
              </w:rPr>
            </w:pPr>
            <w:r w:rsidRPr="00D87E6C">
              <w:rPr>
                <w:rFonts w:ascii="Arial" w:hAnsi="Arial" w:cs="Arial"/>
              </w:rPr>
              <w:t>OMB Case</w:t>
            </w:r>
            <w:r>
              <w:rPr>
                <w:rFonts w:ascii="Arial" w:hAnsi="Arial" w:cs="Arial"/>
              </w:rPr>
              <w:t xml:space="preserve"> Name</w:t>
            </w:r>
          </w:p>
        </w:tc>
        <w:tc>
          <w:tcPr>
            <w:tcW w:w="5238" w:type="dxa"/>
          </w:tcPr>
          <w:p w:rsidR="00C25411" w:rsidRPr="00C25411" w:rsidRDefault="00C25411" w:rsidP="00E3332F">
            <w:pPr>
              <w:rPr>
                <w:rFonts w:ascii="Arial" w:hAnsi="Arial" w:cs="Arial"/>
              </w:rPr>
            </w:pPr>
            <w:r w:rsidRPr="00C25411">
              <w:rPr>
                <w:rFonts w:ascii="Arial" w:hAnsi="Arial" w:cs="Arial"/>
              </w:rPr>
              <w:t>Charlotte King Residences Corp</w:t>
            </w:r>
            <w:r w:rsidR="004B54A0">
              <w:rPr>
                <w:rFonts w:ascii="Arial" w:hAnsi="Arial" w:cs="Arial"/>
              </w:rPr>
              <w:t>.</w:t>
            </w:r>
            <w:r w:rsidRPr="00C25411">
              <w:rPr>
                <w:rFonts w:ascii="Arial" w:hAnsi="Arial" w:cs="Arial"/>
              </w:rPr>
              <w:t xml:space="preserve"> v. Toronto (City)</w:t>
            </w:r>
          </w:p>
        </w:tc>
      </w:tr>
    </w:tbl>
    <w:p w:rsidR="00F46275" w:rsidRDefault="00F46275"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C25411">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033D3F" w:rsidP="00270AAE">
            <w:pPr>
              <w:rPr>
                <w:rFonts w:ascii="Arial" w:hAnsi="Arial" w:cs="Arial"/>
              </w:rPr>
            </w:pPr>
            <w:r>
              <w:rPr>
                <w:rFonts w:ascii="Arial" w:hAnsi="Arial" w:cs="Arial"/>
              </w:rPr>
              <w:t>December 19, 2018</w:t>
            </w:r>
            <w:r w:rsidR="00506A6D">
              <w:rPr>
                <w:rFonts w:ascii="Arial" w:hAnsi="Arial" w:cs="Arial"/>
              </w:rPr>
              <w:t xml:space="preserve"> in Toronto, Ontario</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C25411">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C25411">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C25411">
        <w:tc>
          <w:tcPr>
            <w:tcW w:w="4361" w:type="dxa"/>
          </w:tcPr>
          <w:p w:rsidR="008046EB" w:rsidRPr="00C940BC" w:rsidRDefault="008046EB" w:rsidP="00270AAE">
            <w:pPr>
              <w:rPr>
                <w:rFonts w:ascii="Arial" w:hAnsi="Arial" w:cs="Arial"/>
              </w:rPr>
            </w:pPr>
            <w:bookmarkStart w:id="1" w:name="Parties"/>
            <w:r w:rsidRPr="00C300F2">
              <w:rPr>
                <w:rFonts w:ascii="Arial" w:hAnsi="Arial" w:cs="Arial"/>
                <w:b/>
                <w:u w:val="single"/>
              </w:rPr>
              <w:t>Parties</w:t>
            </w:r>
            <w:bookmarkEnd w:id="1"/>
          </w:p>
        </w:tc>
        <w:tc>
          <w:tcPr>
            <w:tcW w:w="5245" w:type="dxa"/>
          </w:tcPr>
          <w:p w:rsidR="008046EB" w:rsidRPr="00C940BC" w:rsidRDefault="008046EB" w:rsidP="00506A6D">
            <w:pPr>
              <w:rPr>
                <w:rFonts w:ascii="Arial" w:hAnsi="Arial" w:cs="Arial"/>
              </w:rPr>
            </w:pPr>
            <w:bookmarkStart w:id="2" w:name="CounselAgent"/>
            <w:r w:rsidRPr="00C300F2">
              <w:rPr>
                <w:rFonts w:ascii="Arial" w:hAnsi="Arial" w:cs="Arial"/>
                <w:b/>
                <w:u w:val="single"/>
              </w:rPr>
              <w:t>Counse</w:t>
            </w:r>
            <w:r w:rsidR="009333AA" w:rsidRPr="00C300F2">
              <w:rPr>
                <w:rFonts w:ascii="Arial" w:hAnsi="Arial" w:cs="Arial"/>
                <w:b/>
                <w:u w:val="single"/>
              </w:rPr>
              <w:t>l</w:t>
            </w:r>
            <w:bookmarkEnd w:id="2"/>
          </w:p>
        </w:tc>
      </w:tr>
      <w:tr w:rsidR="00C25411" w:rsidRPr="001E764F" w:rsidTr="00C25411">
        <w:tc>
          <w:tcPr>
            <w:tcW w:w="4361" w:type="dxa"/>
          </w:tcPr>
          <w:p w:rsidR="00C25411" w:rsidRDefault="00C25411" w:rsidP="00270AAE">
            <w:pPr>
              <w:rPr>
                <w:rFonts w:ascii="Arial" w:hAnsi="Arial" w:cs="Arial"/>
              </w:rPr>
            </w:pPr>
          </w:p>
        </w:tc>
        <w:tc>
          <w:tcPr>
            <w:tcW w:w="5245" w:type="dxa"/>
          </w:tcPr>
          <w:p w:rsidR="00C25411" w:rsidRDefault="00C25411" w:rsidP="00270AAE">
            <w:pPr>
              <w:rPr>
                <w:rFonts w:ascii="Arial" w:hAnsi="Arial" w:cs="Arial"/>
              </w:rPr>
            </w:pPr>
          </w:p>
        </w:tc>
      </w:tr>
      <w:tr w:rsidR="00CF3F96" w:rsidRPr="001E764F" w:rsidTr="00C25411">
        <w:tc>
          <w:tcPr>
            <w:tcW w:w="4361" w:type="dxa"/>
          </w:tcPr>
          <w:p w:rsidR="00CF3F96" w:rsidRPr="001E764F" w:rsidRDefault="00033D3F" w:rsidP="00270AAE">
            <w:pPr>
              <w:rPr>
                <w:rFonts w:ascii="Arial" w:hAnsi="Arial" w:cs="Arial"/>
              </w:rPr>
            </w:pPr>
            <w:r>
              <w:rPr>
                <w:rFonts w:ascii="Arial" w:hAnsi="Arial" w:cs="Arial"/>
              </w:rPr>
              <w:t>Charlotte King Residences Corp.</w:t>
            </w:r>
          </w:p>
        </w:tc>
        <w:tc>
          <w:tcPr>
            <w:tcW w:w="5245" w:type="dxa"/>
          </w:tcPr>
          <w:p w:rsidR="00CF3F96" w:rsidRPr="001D67CE" w:rsidRDefault="00637A5A" w:rsidP="00270AAE">
            <w:pPr>
              <w:rPr>
                <w:rFonts w:ascii="Arial" w:hAnsi="Arial" w:cs="Arial"/>
              </w:rPr>
            </w:pPr>
            <w:r>
              <w:rPr>
                <w:rFonts w:ascii="Arial" w:hAnsi="Arial" w:cs="Arial"/>
              </w:rPr>
              <w:t>Jo</w:t>
            </w:r>
            <w:r w:rsidR="00506A6D">
              <w:rPr>
                <w:rFonts w:ascii="Arial" w:hAnsi="Arial" w:cs="Arial"/>
              </w:rPr>
              <w:t>e</w:t>
            </w:r>
            <w:r>
              <w:rPr>
                <w:rFonts w:ascii="Arial" w:hAnsi="Arial" w:cs="Arial"/>
              </w:rPr>
              <w:t xml:space="preserve"> Hoffman</w:t>
            </w:r>
          </w:p>
        </w:tc>
      </w:tr>
      <w:tr w:rsidR="00C25411" w:rsidRPr="001E764F" w:rsidTr="00C25411">
        <w:tc>
          <w:tcPr>
            <w:tcW w:w="4361" w:type="dxa"/>
          </w:tcPr>
          <w:p w:rsidR="00C25411" w:rsidRDefault="00C25411" w:rsidP="00270AAE">
            <w:pPr>
              <w:rPr>
                <w:rFonts w:ascii="Arial" w:hAnsi="Arial" w:cs="Arial"/>
              </w:rPr>
            </w:pPr>
          </w:p>
        </w:tc>
        <w:tc>
          <w:tcPr>
            <w:tcW w:w="5245" w:type="dxa"/>
          </w:tcPr>
          <w:p w:rsidR="00C25411" w:rsidRDefault="00C25411" w:rsidP="00270AAE">
            <w:pPr>
              <w:rPr>
                <w:rFonts w:ascii="Arial" w:hAnsi="Arial" w:cs="Arial"/>
              </w:rPr>
            </w:pPr>
          </w:p>
        </w:tc>
      </w:tr>
      <w:tr w:rsidR="001D67CE" w:rsidRPr="001E764F" w:rsidTr="00C25411">
        <w:tc>
          <w:tcPr>
            <w:tcW w:w="4361" w:type="dxa"/>
          </w:tcPr>
          <w:p w:rsidR="001D67CE" w:rsidRPr="001E764F" w:rsidRDefault="00033D3F" w:rsidP="00270AAE">
            <w:pPr>
              <w:rPr>
                <w:rFonts w:ascii="Arial" w:hAnsi="Arial" w:cs="Arial"/>
              </w:rPr>
            </w:pPr>
            <w:r>
              <w:rPr>
                <w:rFonts w:ascii="Arial" w:hAnsi="Arial" w:cs="Arial"/>
              </w:rPr>
              <w:t>City of Toronto</w:t>
            </w:r>
          </w:p>
        </w:tc>
        <w:tc>
          <w:tcPr>
            <w:tcW w:w="5245" w:type="dxa"/>
          </w:tcPr>
          <w:p w:rsidR="001D67CE" w:rsidRPr="001D67CE" w:rsidRDefault="004F7D15" w:rsidP="00270AAE">
            <w:pPr>
              <w:rPr>
                <w:rFonts w:ascii="Arial" w:hAnsi="Arial" w:cs="Arial"/>
              </w:rPr>
            </w:pPr>
            <w:r>
              <w:rPr>
                <w:rFonts w:ascii="Arial" w:hAnsi="Arial" w:cs="Arial"/>
              </w:rPr>
              <w:t xml:space="preserve">Abbie </w:t>
            </w:r>
            <w:proofErr w:type="spellStart"/>
            <w:r>
              <w:rPr>
                <w:rFonts w:ascii="Arial" w:hAnsi="Arial" w:cs="Arial"/>
              </w:rPr>
              <w:t>Mosc</w:t>
            </w:r>
            <w:r w:rsidR="00637A5A">
              <w:rPr>
                <w:rFonts w:ascii="Arial" w:hAnsi="Arial" w:cs="Arial"/>
              </w:rPr>
              <w:t>ovich</w:t>
            </w:r>
            <w:proofErr w:type="spellEnd"/>
          </w:p>
        </w:tc>
      </w:tr>
      <w:tr w:rsidR="001D67CE" w:rsidRPr="001E764F" w:rsidTr="00C25411">
        <w:tc>
          <w:tcPr>
            <w:tcW w:w="4361" w:type="dxa"/>
          </w:tcPr>
          <w:p w:rsidR="001D67CE" w:rsidRPr="001E764F" w:rsidRDefault="001D67CE" w:rsidP="00270AAE">
            <w:pPr>
              <w:rPr>
                <w:rFonts w:ascii="Arial" w:hAnsi="Arial" w:cs="Arial"/>
              </w:rPr>
            </w:pPr>
          </w:p>
        </w:tc>
        <w:tc>
          <w:tcPr>
            <w:tcW w:w="5245" w:type="dxa"/>
          </w:tcPr>
          <w:p w:rsidR="001D67CE" w:rsidRPr="001D67CE" w:rsidRDefault="001D67CE" w:rsidP="00270AAE">
            <w:pPr>
              <w:rPr>
                <w:rFonts w:ascii="Arial" w:hAnsi="Arial" w:cs="Arial"/>
              </w:rPr>
            </w:pPr>
          </w:p>
        </w:tc>
      </w:tr>
    </w:tbl>
    <w:p w:rsidR="00D265BD" w:rsidRPr="00D23AEE" w:rsidRDefault="00935095" w:rsidP="00D23AEE">
      <w:pPr>
        <w:pStyle w:val="DecisionDeliveredby"/>
      </w:pPr>
      <w:r w:rsidRPr="005A767F">
        <w:t xml:space="preserve">DECISION DELIVERED BY </w:t>
      </w:r>
      <w:r w:rsidR="00033D3F">
        <w:t>SHARYN VINCENT AND ORDER OF THE TRIBUNAL</w:t>
      </w:r>
    </w:p>
    <w:p w:rsidR="00935095" w:rsidRPr="00D23AEE" w:rsidRDefault="00935095" w:rsidP="00D23AEE">
      <w:pPr>
        <w:pStyle w:val="Heading1"/>
        <w:spacing w:beforeLines="150" w:before="360" w:afterLines="150" w:after="360"/>
      </w:pPr>
      <w:r w:rsidRPr="00AC548D">
        <w:t>INTRODUCTION</w:t>
      </w:r>
    </w:p>
    <w:p w:rsidR="00000527" w:rsidRPr="00AC548D" w:rsidRDefault="00033D3F" w:rsidP="00D23AEE">
      <w:pPr>
        <w:pStyle w:val="DecisionBody"/>
        <w:spacing w:beforeLines="150" w:before="360" w:afterLines="150" w:after="360"/>
      </w:pPr>
      <w:r>
        <w:t xml:space="preserve">Charlotte King Residences Corp. </w:t>
      </w:r>
      <w:r w:rsidR="00506A6D">
        <w:t xml:space="preserve">(“Applicant”) </w:t>
      </w:r>
      <w:r>
        <w:t xml:space="preserve">has appealed against </w:t>
      </w:r>
      <w:r w:rsidR="00506A6D">
        <w:t xml:space="preserve">the City of Toronto (“City”) </w:t>
      </w:r>
      <w:r>
        <w:t>Coun</w:t>
      </w:r>
      <w:r w:rsidR="001672DB">
        <w:t>cil</w:t>
      </w:r>
      <w:r>
        <w:t>s failure to make a decision with respect to an application to rezone lands located at 400-420 King Street West to permit the lands to be redeveloped to support a 47</w:t>
      </w:r>
      <w:r w:rsidR="00506A6D">
        <w:t>-</w:t>
      </w:r>
      <w:r>
        <w:t>storey mixed use residential building with retail uses at grade.</w:t>
      </w:r>
    </w:p>
    <w:p w:rsidR="00000527" w:rsidRDefault="00033D3F" w:rsidP="00D23AEE">
      <w:pPr>
        <w:pStyle w:val="DecisionBody"/>
        <w:spacing w:beforeLines="150" w:before="360" w:afterLines="150" w:after="360"/>
      </w:pPr>
      <w:r>
        <w:t>This is the first Pre</w:t>
      </w:r>
      <w:r w:rsidR="00506A6D">
        <w:t>-</w:t>
      </w:r>
      <w:r>
        <w:t xml:space="preserve">hearing </w:t>
      </w:r>
      <w:r w:rsidR="00506A6D">
        <w:t>C</w:t>
      </w:r>
      <w:r>
        <w:t>onference</w:t>
      </w:r>
      <w:r w:rsidR="00506A6D">
        <w:t xml:space="preserve"> (“PHC”)</w:t>
      </w:r>
      <w:r>
        <w:t xml:space="preserve"> to </w:t>
      </w:r>
      <w:r w:rsidR="00C234CE">
        <w:t>consider the scheduling of the A</w:t>
      </w:r>
      <w:r>
        <w:t>ppeal.</w:t>
      </w:r>
    </w:p>
    <w:p w:rsidR="00000527" w:rsidRPr="00AC548D" w:rsidRDefault="00637A5A" w:rsidP="00D23AEE">
      <w:pPr>
        <w:pStyle w:val="DecisionBody"/>
        <w:spacing w:beforeLines="150" w:before="360" w:afterLines="150" w:after="360"/>
      </w:pPr>
      <w:r>
        <w:t>Counsel concurred that there have been constructive discussions with the City with the potential of a favourable report being considered by Coun</w:t>
      </w:r>
      <w:r w:rsidR="001672DB">
        <w:t>cil</w:t>
      </w:r>
      <w:r>
        <w:t xml:space="preserve"> in March 2019</w:t>
      </w:r>
      <w:r w:rsidR="00A34844">
        <w:t>.</w:t>
      </w:r>
    </w:p>
    <w:p w:rsidR="00000527" w:rsidRPr="00AC548D" w:rsidRDefault="00637A5A" w:rsidP="00D23AEE">
      <w:pPr>
        <w:pStyle w:val="DecisionBody"/>
        <w:spacing w:beforeLines="150" w:before="360" w:afterLines="150" w:after="360"/>
      </w:pPr>
      <w:r>
        <w:t>No other interests were in attendance seeking Party status.  Residents of nearby properties at 8 and 11 Charlotte</w:t>
      </w:r>
      <w:r w:rsidR="00506A6D">
        <w:t xml:space="preserve"> Street</w:t>
      </w:r>
      <w:r>
        <w:t xml:space="preserve"> attended and requested that they be kept informed of the outcome of the discussions with the City and were given the opportunity to determine whether they would seek </w:t>
      </w:r>
      <w:r w:rsidR="00506A6D">
        <w:t>P</w:t>
      </w:r>
      <w:r>
        <w:t>articipant status at the next PHC/potential settlement hearing.</w:t>
      </w:r>
    </w:p>
    <w:p w:rsidR="00000527" w:rsidRPr="00AC548D" w:rsidRDefault="00637A5A" w:rsidP="00D23AEE">
      <w:pPr>
        <w:pStyle w:val="DecisionBody"/>
        <w:spacing w:beforeLines="150" w:before="360" w:afterLines="150" w:after="360"/>
      </w:pPr>
      <w:r>
        <w:t>On consent, a one</w:t>
      </w:r>
      <w:r w:rsidR="00506A6D">
        <w:t>-</w:t>
      </w:r>
      <w:r>
        <w:t xml:space="preserve">day hearing was scheduled for </w:t>
      </w:r>
      <w:r w:rsidRPr="001672DB">
        <w:rPr>
          <w:b/>
        </w:rPr>
        <w:t>Tuesday</w:t>
      </w:r>
      <w:r w:rsidR="00506A6D" w:rsidRPr="001672DB">
        <w:rPr>
          <w:b/>
        </w:rPr>
        <w:t>,</w:t>
      </w:r>
      <w:r w:rsidRPr="001672DB">
        <w:rPr>
          <w:b/>
        </w:rPr>
        <w:t xml:space="preserve"> April 9, 201</w:t>
      </w:r>
      <w:r w:rsidR="00A34844" w:rsidRPr="001672DB">
        <w:rPr>
          <w:b/>
        </w:rPr>
        <w:t>9</w:t>
      </w:r>
      <w:r>
        <w:t xml:space="preserve">, prior to which the parties will advise the Tribunal and the </w:t>
      </w:r>
      <w:r w:rsidR="004B54A0">
        <w:t xml:space="preserve">four </w:t>
      </w:r>
      <w:r>
        <w:t>households who had attended the proceeding</w:t>
      </w:r>
      <w:r w:rsidR="00A34844">
        <w:t xml:space="preserve"> and will have received a copy of this disposition, </w:t>
      </w:r>
      <w:r w:rsidR="00C234CE">
        <w:t>of the status of the A</w:t>
      </w:r>
      <w:r>
        <w:t>ppeal and t</w:t>
      </w:r>
      <w:r w:rsidR="00A34844">
        <w:t>he respective positions of the C</w:t>
      </w:r>
      <w:r>
        <w:t>ity and the Applicant</w:t>
      </w:r>
      <w:r w:rsidR="00A34844">
        <w:t xml:space="preserve">. </w:t>
      </w:r>
    </w:p>
    <w:p w:rsidR="00EE3F9B" w:rsidRDefault="00EE3F9B" w:rsidP="00D23AEE">
      <w:pPr>
        <w:pStyle w:val="DecisionBody"/>
        <w:spacing w:beforeLines="150" w:before="360" w:afterLines="150" w:after="360"/>
        <w:sectPr w:rsidR="00EE3F9B" w:rsidSect="00627521">
          <w:headerReference w:type="default" r:id="rId10"/>
          <w:pgSz w:w="12240" w:h="15840" w:code="1"/>
          <w:pgMar w:top="1239" w:right="1440" w:bottom="1350" w:left="1440" w:header="720" w:footer="720" w:gutter="0"/>
          <w:cols w:space="708"/>
          <w:titlePg/>
          <w:docGrid w:linePitch="360"/>
        </w:sectPr>
      </w:pPr>
    </w:p>
    <w:p w:rsidR="00D23AEE" w:rsidRDefault="00A34844" w:rsidP="00D23AEE">
      <w:pPr>
        <w:pStyle w:val="DecisionBody"/>
        <w:spacing w:beforeLines="150" w:before="360" w:afterLines="150" w:after="360"/>
      </w:pPr>
      <w:r>
        <w:lastRenderedPageBreak/>
        <w:t xml:space="preserve">The Tribunal therefore orders that a further one day </w:t>
      </w:r>
      <w:r w:rsidR="00506A6D">
        <w:t>PHC</w:t>
      </w:r>
      <w:r>
        <w:t xml:space="preserve"> be scheduled commencing </w:t>
      </w:r>
      <w:r w:rsidR="00D23AEE">
        <w:t xml:space="preserve">on </w:t>
      </w:r>
      <w:r w:rsidR="00D23AEE" w:rsidRPr="00B359E5">
        <w:rPr>
          <w:b/>
        </w:rPr>
        <w:t>Tuesday</w:t>
      </w:r>
      <w:r w:rsidR="00D23AEE">
        <w:rPr>
          <w:b/>
        </w:rPr>
        <w:t>,</w:t>
      </w:r>
      <w:r w:rsidR="00D23AEE" w:rsidRPr="00B359E5">
        <w:rPr>
          <w:b/>
        </w:rPr>
        <w:t xml:space="preserve"> April 9, 2019 at</w:t>
      </w:r>
      <w:r>
        <w:t xml:space="preserve"> </w:t>
      </w:r>
      <w:r w:rsidRPr="001672DB">
        <w:rPr>
          <w:b/>
        </w:rPr>
        <w:t xml:space="preserve">10 a.m. </w:t>
      </w:r>
      <w:r w:rsidR="00D23AEE">
        <w:rPr>
          <w:b/>
        </w:rPr>
        <w:t>at:</w:t>
      </w:r>
      <w:r w:rsidRPr="001672DB">
        <w:rPr>
          <w:b/>
        </w:rPr>
        <w:t xml:space="preserve"> </w:t>
      </w:r>
    </w:p>
    <w:p w:rsidR="00D23AEE" w:rsidRPr="001672DB" w:rsidRDefault="00D23AEE" w:rsidP="001672DB">
      <w:pPr>
        <w:pStyle w:val="DecisionBody"/>
        <w:numPr>
          <w:ilvl w:val="0"/>
          <w:numId w:val="0"/>
        </w:numPr>
        <w:spacing w:after="0" w:line="240" w:lineRule="auto"/>
        <w:jc w:val="center"/>
        <w:rPr>
          <w:b/>
        </w:rPr>
      </w:pPr>
      <w:r w:rsidRPr="001672DB">
        <w:rPr>
          <w:b/>
        </w:rPr>
        <w:t>Local Planning Appeal Tribunal</w:t>
      </w:r>
    </w:p>
    <w:p w:rsidR="00D23AEE" w:rsidRPr="001672DB" w:rsidRDefault="00D23AEE" w:rsidP="001672DB">
      <w:pPr>
        <w:pStyle w:val="DecisionBody"/>
        <w:numPr>
          <w:ilvl w:val="0"/>
          <w:numId w:val="0"/>
        </w:numPr>
        <w:spacing w:after="0" w:line="240" w:lineRule="auto"/>
        <w:jc w:val="center"/>
        <w:rPr>
          <w:b/>
        </w:rPr>
      </w:pPr>
      <w:r w:rsidRPr="001672DB">
        <w:rPr>
          <w:b/>
        </w:rPr>
        <w:t>655 Bay Street</w:t>
      </w:r>
    </w:p>
    <w:p w:rsidR="00D23AEE" w:rsidRPr="001672DB" w:rsidRDefault="00D23AEE" w:rsidP="001672DB">
      <w:pPr>
        <w:pStyle w:val="DecisionBody"/>
        <w:numPr>
          <w:ilvl w:val="0"/>
          <w:numId w:val="0"/>
        </w:numPr>
        <w:spacing w:after="0" w:line="240" w:lineRule="auto"/>
        <w:jc w:val="center"/>
        <w:rPr>
          <w:b/>
        </w:rPr>
      </w:pPr>
      <w:r w:rsidRPr="001672DB">
        <w:rPr>
          <w:b/>
        </w:rPr>
        <w:t xml:space="preserve">16 </w:t>
      </w:r>
      <w:proofErr w:type="gramStart"/>
      <w:r w:rsidRPr="001672DB">
        <w:rPr>
          <w:b/>
        </w:rPr>
        <w:t>Floor</w:t>
      </w:r>
      <w:proofErr w:type="gramEnd"/>
    </w:p>
    <w:p w:rsidR="00000527" w:rsidRPr="00D23AEE" w:rsidRDefault="00D23AEE" w:rsidP="00D23AEE">
      <w:pPr>
        <w:pStyle w:val="DecisionBody"/>
        <w:numPr>
          <w:ilvl w:val="0"/>
          <w:numId w:val="0"/>
        </w:numPr>
        <w:spacing w:after="0" w:line="240" w:lineRule="auto"/>
        <w:jc w:val="center"/>
        <w:rPr>
          <w:b/>
        </w:rPr>
      </w:pPr>
      <w:r w:rsidRPr="001672DB">
        <w:rPr>
          <w:b/>
        </w:rPr>
        <w:t>Toronto, ON</w:t>
      </w:r>
    </w:p>
    <w:p w:rsidR="00000527" w:rsidRDefault="00A34844" w:rsidP="00D23AEE">
      <w:pPr>
        <w:pStyle w:val="DecisionBody"/>
        <w:spacing w:beforeLines="150" w:before="360" w:afterLines="150" w:after="360"/>
      </w:pPr>
      <w:r>
        <w:t>No further notice is required.</w:t>
      </w:r>
    </w:p>
    <w:p w:rsidR="004B54A0" w:rsidRPr="00D23AEE" w:rsidRDefault="00A34844" w:rsidP="00D23AEE">
      <w:pPr>
        <w:pStyle w:val="DecisionBody"/>
        <w:spacing w:beforeLines="150" w:before="360" w:afterLines="150" w:after="360"/>
      </w:pPr>
      <w:r>
        <w:t>The member is not seized.</w:t>
      </w:r>
    </w:p>
    <w:p w:rsidR="00D23AEE" w:rsidRDefault="00D23AEE" w:rsidP="00D23AEE">
      <w:pPr>
        <w:pStyle w:val="MemberSignature"/>
        <w:ind w:left="0"/>
        <w:jc w:val="left"/>
      </w:pPr>
    </w:p>
    <w:p w:rsidR="00D23AEE" w:rsidRDefault="00D23AEE" w:rsidP="00D23AEE">
      <w:pPr>
        <w:pStyle w:val="MemberSignature"/>
        <w:ind w:left="0"/>
        <w:jc w:val="left"/>
      </w:pPr>
    </w:p>
    <w:p w:rsidR="00D23AEE" w:rsidRDefault="00D23AEE" w:rsidP="00D23AEE">
      <w:pPr>
        <w:pStyle w:val="MemberSignature"/>
        <w:ind w:left="0"/>
        <w:jc w:val="left"/>
      </w:pPr>
    </w:p>
    <w:p w:rsidR="00935095" w:rsidRPr="00AC548D" w:rsidRDefault="00935095" w:rsidP="00AC548D">
      <w:pPr>
        <w:pStyle w:val="MemberSignature"/>
      </w:pPr>
      <w:r w:rsidRPr="00AC548D">
        <w:t>“</w:t>
      </w:r>
      <w:r w:rsidR="00C25411">
        <w:t>Sharyn Vincent</w:t>
      </w:r>
      <w:r w:rsidRPr="00AC548D">
        <w:t>”</w:t>
      </w:r>
    </w:p>
    <w:p w:rsidR="00935095" w:rsidRPr="004E31D7" w:rsidRDefault="00935095" w:rsidP="004E31D7">
      <w:pPr>
        <w:pStyle w:val="MemberSignature"/>
        <w:ind w:left="0"/>
        <w:jc w:val="both"/>
        <w:rPr>
          <w:i w:val="0"/>
        </w:rPr>
      </w:pPr>
    </w:p>
    <w:p w:rsidR="00935095" w:rsidRPr="004E31D7" w:rsidRDefault="00935095" w:rsidP="004E31D7">
      <w:pPr>
        <w:pStyle w:val="MemberSignature"/>
        <w:ind w:left="0"/>
        <w:jc w:val="left"/>
        <w:rPr>
          <w:i w:val="0"/>
        </w:rPr>
      </w:pPr>
    </w:p>
    <w:p w:rsidR="00935095" w:rsidRPr="00AC548D" w:rsidRDefault="00C25411" w:rsidP="00AC548D">
      <w:pPr>
        <w:pStyle w:val="MemberSignatureNameandTitle"/>
      </w:pPr>
      <w:r w:rsidRPr="00C25411">
        <w:t>SHARYN VINCENT</w:t>
      </w:r>
    </w:p>
    <w:p w:rsidR="00935095" w:rsidRPr="00AC548D" w:rsidRDefault="00C25411" w:rsidP="00AC548D">
      <w:pPr>
        <w:pStyle w:val="MemberSignatureNameandTitle"/>
      </w:pPr>
      <w:r>
        <w:t>MEMBER</w:t>
      </w:r>
    </w:p>
    <w:p w:rsidR="00935095" w:rsidRPr="004E31D7" w:rsidRDefault="00935095" w:rsidP="00AC548D">
      <w:pPr>
        <w:rPr>
          <w:rFonts w:ascii="Arial" w:hAnsi="Arial" w:cs="Arial"/>
        </w:rPr>
      </w:pPr>
    </w:p>
    <w:p w:rsidR="00935095" w:rsidRPr="004E31D7" w:rsidRDefault="00935095"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Pr="004E31D7" w:rsidRDefault="00D265BD" w:rsidP="00AC548D">
      <w:pPr>
        <w:rPr>
          <w:rFonts w:ascii="Arial" w:hAnsi="Arial" w:cs="Arial"/>
        </w:rPr>
      </w:pPr>
    </w:p>
    <w:p w:rsidR="00D265BD" w:rsidRDefault="00D265BD" w:rsidP="00AC548D">
      <w:pPr>
        <w:rPr>
          <w:rFonts w:ascii="Arial" w:hAnsi="Arial" w:cs="Arial"/>
        </w:rPr>
      </w:pPr>
      <w:bookmarkStart w:id="3" w:name="_GoBack"/>
      <w:bookmarkEnd w:id="3"/>
    </w:p>
    <w:p w:rsidR="004B54A0" w:rsidRDefault="004B54A0" w:rsidP="00AC548D">
      <w:pPr>
        <w:rPr>
          <w:rFonts w:ascii="Arial" w:hAnsi="Arial" w:cs="Arial"/>
        </w:rPr>
      </w:pPr>
    </w:p>
    <w:p w:rsidR="004B54A0" w:rsidRPr="004E31D7" w:rsidRDefault="004B54A0" w:rsidP="00AC548D">
      <w:pPr>
        <w:rPr>
          <w:rFonts w:ascii="Arial" w:hAnsi="Arial" w:cs="Arial"/>
        </w:rPr>
      </w:pPr>
    </w:p>
    <w:p w:rsidR="00627521" w:rsidRDefault="00627521" w:rsidP="00AC548D">
      <w:pPr>
        <w:rPr>
          <w:rFonts w:ascii="Arial" w:hAnsi="Arial" w:cs="Arial"/>
        </w:rPr>
      </w:pPr>
    </w:p>
    <w:p w:rsidR="004E31D7" w:rsidRPr="004E31D7" w:rsidRDefault="004E31D7" w:rsidP="00AC548D">
      <w:pPr>
        <w:rPr>
          <w:rFonts w:ascii="Arial" w:hAnsi="Arial" w:cs="Arial"/>
        </w:rPr>
      </w:pPr>
    </w:p>
    <w:p w:rsidR="00D265BD" w:rsidRPr="004E31D7" w:rsidRDefault="00D265BD" w:rsidP="00AC548D">
      <w:pPr>
        <w:rPr>
          <w:rFonts w:ascii="Arial" w:hAnsi="Arial" w:cs="Arial"/>
        </w:rPr>
      </w:pPr>
    </w:p>
    <w:p w:rsidR="00BA79F7" w:rsidRPr="004E31D7" w:rsidRDefault="00BA79F7" w:rsidP="00AC548D">
      <w:pPr>
        <w:rPr>
          <w:rFonts w:ascii="Arial" w:hAnsi="Arial" w:cs="Arial"/>
        </w:rPr>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A constituent tribunal of Environment and Land Tribunals Ontario</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DA665C">
      <w:pgSz w:w="12240" w:h="15840" w:code="1"/>
      <w:pgMar w:top="1239" w:right="1440" w:bottom="135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CC" w:rsidRDefault="00EF70CC">
      <w:r>
        <w:separator/>
      </w:r>
    </w:p>
  </w:endnote>
  <w:endnote w:type="continuationSeparator" w:id="0">
    <w:p w:rsidR="00EF70CC" w:rsidRDefault="00EF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CC" w:rsidRDefault="00EF70CC">
      <w:r>
        <w:separator/>
      </w:r>
    </w:p>
  </w:footnote>
  <w:footnote w:type="continuationSeparator" w:id="0">
    <w:p w:rsidR="00EF70CC" w:rsidRDefault="00EF70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47" w:rsidRDefault="005D1ED7" w:rsidP="00285AD7">
    <w:pPr>
      <w:pStyle w:val="Header"/>
      <w:tabs>
        <w:tab w:val="clear" w:pos="8640"/>
        <w:tab w:val="center" w:pos="4680"/>
        <w:tab w:val="left" w:pos="6804"/>
        <w:tab w:val="right" w:pos="9360"/>
      </w:tabs>
      <w:jc w:val="right"/>
      <w:rPr>
        <w:rFonts w:ascii="Arial" w:hAnsi="Arial" w:cs="Arial"/>
        <w:noProof/>
      </w:rPr>
    </w:pP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C81983">
      <w:rPr>
        <w:rFonts w:ascii="Arial" w:hAnsi="Arial" w:cs="Arial"/>
        <w:noProof/>
      </w:rPr>
      <w:t>2</w:t>
    </w:r>
    <w:r w:rsidRPr="005E51AF">
      <w:rPr>
        <w:rFonts w:ascii="Arial" w:hAnsi="Arial" w:cs="Arial"/>
        <w:noProof/>
      </w:rPr>
      <w:fldChar w:fldCharType="end"/>
    </w:r>
    <w:r w:rsidR="00C02B28">
      <w:rPr>
        <w:rFonts w:ascii="Arial" w:hAnsi="Arial" w:cs="Arial"/>
        <w:noProof/>
      </w:rPr>
      <w:tab/>
    </w:r>
    <w:r w:rsidR="00C25411" w:rsidRPr="00C25411">
      <w:rPr>
        <w:rFonts w:ascii="Arial" w:hAnsi="Arial" w:cs="Arial"/>
        <w:noProof/>
      </w:rPr>
      <w:t>PL180387</w:t>
    </w:r>
  </w:p>
  <w:p w:rsidR="005D1ED7" w:rsidRDefault="005D1ED7"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00527"/>
    <w:rsid w:val="0001398A"/>
    <w:rsid w:val="000170F3"/>
    <w:rsid w:val="00017DFC"/>
    <w:rsid w:val="00022EAD"/>
    <w:rsid w:val="00031C6E"/>
    <w:rsid w:val="00033D3F"/>
    <w:rsid w:val="0003783B"/>
    <w:rsid w:val="000424A6"/>
    <w:rsid w:val="00054A9F"/>
    <w:rsid w:val="00056F73"/>
    <w:rsid w:val="0006526A"/>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F6357"/>
    <w:rsid w:val="00100AF6"/>
    <w:rsid w:val="0010191A"/>
    <w:rsid w:val="00104001"/>
    <w:rsid w:val="001220E4"/>
    <w:rsid w:val="0013161B"/>
    <w:rsid w:val="00137797"/>
    <w:rsid w:val="001551CC"/>
    <w:rsid w:val="001562BE"/>
    <w:rsid w:val="001634FB"/>
    <w:rsid w:val="001656BC"/>
    <w:rsid w:val="001672DB"/>
    <w:rsid w:val="001702F3"/>
    <w:rsid w:val="00172CE7"/>
    <w:rsid w:val="001765FB"/>
    <w:rsid w:val="001808B6"/>
    <w:rsid w:val="00182765"/>
    <w:rsid w:val="00182B0E"/>
    <w:rsid w:val="00185E46"/>
    <w:rsid w:val="00190DF3"/>
    <w:rsid w:val="001A3C06"/>
    <w:rsid w:val="001B5CE4"/>
    <w:rsid w:val="001D67CE"/>
    <w:rsid w:val="001D6F93"/>
    <w:rsid w:val="001E764F"/>
    <w:rsid w:val="001F179F"/>
    <w:rsid w:val="0020298E"/>
    <w:rsid w:val="00205167"/>
    <w:rsid w:val="002159B4"/>
    <w:rsid w:val="0021608D"/>
    <w:rsid w:val="00220639"/>
    <w:rsid w:val="0022133C"/>
    <w:rsid w:val="00225203"/>
    <w:rsid w:val="0022579A"/>
    <w:rsid w:val="00226115"/>
    <w:rsid w:val="002315A3"/>
    <w:rsid w:val="002346B3"/>
    <w:rsid w:val="00235236"/>
    <w:rsid w:val="002419BB"/>
    <w:rsid w:val="002433A2"/>
    <w:rsid w:val="002446DE"/>
    <w:rsid w:val="00246A65"/>
    <w:rsid w:val="00250221"/>
    <w:rsid w:val="00257414"/>
    <w:rsid w:val="0026320F"/>
    <w:rsid w:val="00270AAE"/>
    <w:rsid w:val="00277F40"/>
    <w:rsid w:val="00280925"/>
    <w:rsid w:val="00283370"/>
    <w:rsid w:val="00285AD7"/>
    <w:rsid w:val="00290FEC"/>
    <w:rsid w:val="00293E85"/>
    <w:rsid w:val="002959D2"/>
    <w:rsid w:val="002A393B"/>
    <w:rsid w:val="002B47E9"/>
    <w:rsid w:val="002C00E1"/>
    <w:rsid w:val="002C7CBA"/>
    <w:rsid w:val="002D2254"/>
    <w:rsid w:val="002D23D0"/>
    <w:rsid w:val="002D38E7"/>
    <w:rsid w:val="002E7C9F"/>
    <w:rsid w:val="002F37EF"/>
    <w:rsid w:val="002F4E11"/>
    <w:rsid w:val="002F73E5"/>
    <w:rsid w:val="003051EA"/>
    <w:rsid w:val="00307DEE"/>
    <w:rsid w:val="00316394"/>
    <w:rsid w:val="00323369"/>
    <w:rsid w:val="00324440"/>
    <w:rsid w:val="00340879"/>
    <w:rsid w:val="00345480"/>
    <w:rsid w:val="003506EA"/>
    <w:rsid w:val="00350E1B"/>
    <w:rsid w:val="00354C2E"/>
    <w:rsid w:val="003620BF"/>
    <w:rsid w:val="00367CB0"/>
    <w:rsid w:val="00370D67"/>
    <w:rsid w:val="00375F31"/>
    <w:rsid w:val="0038484F"/>
    <w:rsid w:val="00385FC9"/>
    <w:rsid w:val="00387DF9"/>
    <w:rsid w:val="00391DD7"/>
    <w:rsid w:val="003B236D"/>
    <w:rsid w:val="003B298B"/>
    <w:rsid w:val="003B7CE2"/>
    <w:rsid w:val="003D1234"/>
    <w:rsid w:val="003F266C"/>
    <w:rsid w:val="00401F7B"/>
    <w:rsid w:val="00403715"/>
    <w:rsid w:val="00420FFD"/>
    <w:rsid w:val="004233D2"/>
    <w:rsid w:val="00441A9B"/>
    <w:rsid w:val="00442E17"/>
    <w:rsid w:val="004507E6"/>
    <w:rsid w:val="00452228"/>
    <w:rsid w:val="004539BB"/>
    <w:rsid w:val="004568CC"/>
    <w:rsid w:val="00460B87"/>
    <w:rsid w:val="004662FE"/>
    <w:rsid w:val="004850D0"/>
    <w:rsid w:val="004A4461"/>
    <w:rsid w:val="004A587D"/>
    <w:rsid w:val="004B3247"/>
    <w:rsid w:val="004B54A0"/>
    <w:rsid w:val="004B6547"/>
    <w:rsid w:val="004B7E92"/>
    <w:rsid w:val="004C06AB"/>
    <w:rsid w:val="004C13F7"/>
    <w:rsid w:val="004C3B19"/>
    <w:rsid w:val="004C5ADC"/>
    <w:rsid w:val="004E03A4"/>
    <w:rsid w:val="004E31D7"/>
    <w:rsid w:val="004E4C91"/>
    <w:rsid w:val="004E4CD6"/>
    <w:rsid w:val="004F13B0"/>
    <w:rsid w:val="004F1B46"/>
    <w:rsid w:val="004F7D15"/>
    <w:rsid w:val="00505DF1"/>
    <w:rsid w:val="005064E9"/>
    <w:rsid w:val="00506A6D"/>
    <w:rsid w:val="00513CCD"/>
    <w:rsid w:val="00513E6C"/>
    <w:rsid w:val="005176E6"/>
    <w:rsid w:val="00530917"/>
    <w:rsid w:val="0053773B"/>
    <w:rsid w:val="0055024F"/>
    <w:rsid w:val="005554F9"/>
    <w:rsid w:val="00575802"/>
    <w:rsid w:val="00581834"/>
    <w:rsid w:val="00581FFB"/>
    <w:rsid w:val="005826C8"/>
    <w:rsid w:val="005832B8"/>
    <w:rsid w:val="00585632"/>
    <w:rsid w:val="0058684A"/>
    <w:rsid w:val="005A6B29"/>
    <w:rsid w:val="005A767F"/>
    <w:rsid w:val="005B0EFC"/>
    <w:rsid w:val="005B2223"/>
    <w:rsid w:val="005C46AA"/>
    <w:rsid w:val="005C7251"/>
    <w:rsid w:val="005C7AA9"/>
    <w:rsid w:val="005D1ED7"/>
    <w:rsid w:val="005E51AF"/>
    <w:rsid w:val="005F182A"/>
    <w:rsid w:val="005F7A16"/>
    <w:rsid w:val="006002DC"/>
    <w:rsid w:val="0060505C"/>
    <w:rsid w:val="00611B55"/>
    <w:rsid w:val="00614648"/>
    <w:rsid w:val="00616822"/>
    <w:rsid w:val="00627521"/>
    <w:rsid w:val="006306A8"/>
    <w:rsid w:val="0063575A"/>
    <w:rsid w:val="00637A5A"/>
    <w:rsid w:val="00640174"/>
    <w:rsid w:val="006419E7"/>
    <w:rsid w:val="00641AD3"/>
    <w:rsid w:val="00646BFB"/>
    <w:rsid w:val="00647B4B"/>
    <w:rsid w:val="00647ECC"/>
    <w:rsid w:val="006510E9"/>
    <w:rsid w:val="00653B50"/>
    <w:rsid w:val="00655F95"/>
    <w:rsid w:val="00656CC7"/>
    <w:rsid w:val="00657E0B"/>
    <w:rsid w:val="00663C56"/>
    <w:rsid w:val="00665DAE"/>
    <w:rsid w:val="006664C3"/>
    <w:rsid w:val="00677294"/>
    <w:rsid w:val="006A119C"/>
    <w:rsid w:val="006A19B7"/>
    <w:rsid w:val="006A2B5B"/>
    <w:rsid w:val="006C6D4C"/>
    <w:rsid w:val="006D09B4"/>
    <w:rsid w:val="006D1DFD"/>
    <w:rsid w:val="006E6454"/>
    <w:rsid w:val="006F214C"/>
    <w:rsid w:val="006F2DF2"/>
    <w:rsid w:val="006F3415"/>
    <w:rsid w:val="006F6F82"/>
    <w:rsid w:val="007057F0"/>
    <w:rsid w:val="00706196"/>
    <w:rsid w:val="00707B3B"/>
    <w:rsid w:val="00715DD1"/>
    <w:rsid w:val="00716030"/>
    <w:rsid w:val="007342E5"/>
    <w:rsid w:val="007353C0"/>
    <w:rsid w:val="00735538"/>
    <w:rsid w:val="0076119A"/>
    <w:rsid w:val="00763A5B"/>
    <w:rsid w:val="00765C2D"/>
    <w:rsid w:val="007A1709"/>
    <w:rsid w:val="007A2C3D"/>
    <w:rsid w:val="007C08BD"/>
    <w:rsid w:val="007E0C30"/>
    <w:rsid w:val="007F7583"/>
    <w:rsid w:val="00802055"/>
    <w:rsid w:val="008046EB"/>
    <w:rsid w:val="0080724D"/>
    <w:rsid w:val="008173CF"/>
    <w:rsid w:val="00823753"/>
    <w:rsid w:val="008316DB"/>
    <w:rsid w:val="0083211C"/>
    <w:rsid w:val="00835A80"/>
    <w:rsid w:val="00837AE6"/>
    <w:rsid w:val="00865727"/>
    <w:rsid w:val="00866681"/>
    <w:rsid w:val="00890E5D"/>
    <w:rsid w:val="0089782A"/>
    <w:rsid w:val="008A1A0C"/>
    <w:rsid w:val="008A3586"/>
    <w:rsid w:val="008B3EB4"/>
    <w:rsid w:val="008B667D"/>
    <w:rsid w:val="008C09C4"/>
    <w:rsid w:val="008C7470"/>
    <w:rsid w:val="008D07C3"/>
    <w:rsid w:val="008D3B01"/>
    <w:rsid w:val="008E147D"/>
    <w:rsid w:val="008E5B11"/>
    <w:rsid w:val="00900C5B"/>
    <w:rsid w:val="00902134"/>
    <w:rsid w:val="00904A5F"/>
    <w:rsid w:val="00907DA4"/>
    <w:rsid w:val="009148E3"/>
    <w:rsid w:val="0092760B"/>
    <w:rsid w:val="00930FD3"/>
    <w:rsid w:val="009333AA"/>
    <w:rsid w:val="00935095"/>
    <w:rsid w:val="00935ABA"/>
    <w:rsid w:val="009360FC"/>
    <w:rsid w:val="00951EE2"/>
    <w:rsid w:val="0095571C"/>
    <w:rsid w:val="0096422B"/>
    <w:rsid w:val="009650D8"/>
    <w:rsid w:val="009748FB"/>
    <w:rsid w:val="00976AA8"/>
    <w:rsid w:val="009773EC"/>
    <w:rsid w:val="00981E7A"/>
    <w:rsid w:val="00990F55"/>
    <w:rsid w:val="009A1884"/>
    <w:rsid w:val="009A31C9"/>
    <w:rsid w:val="009A34A1"/>
    <w:rsid w:val="009A6D63"/>
    <w:rsid w:val="009A73F6"/>
    <w:rsid w:val="009C20B2"/>
    <w:rsid w:val="009C4D62"/>
    <w:rsid w:val="009D0B82"/>
    <w:rsid w:val="009D5078"/>
    <w:rsid w:val="009E0DF7"/>
    <w:rsid w:val="009E1C08"/>
    <w:rsid w:val="009E202F"/>
    <w:rsid w:val="009E40F3"/>
    <w:rsid w:val="009E6983"/>
    <w:rsid w:val="009F040C"/>
    <w:rsid w:val="009F3047"/>
    <w:rsid w:val="00A07D8A"/>
    <w:rsid w:val="00A11CE2"/>
    <w:rsid w:val="00A20E8C"/>
    <w:rsid w:val="00A34844"/>
    <w:rsid w:val="00A45D63"/>
    <w:rsid w:val="00A47406"/>
    <w:rsid w:val="00A550FC"/>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B12A97"/>
    <w:rsid w:val="00B13C3D"/>
    <w:rsid w:val="00B157E1"/>
    <w:rsid w:val="00B16A05"/>
    <w:rsid w:val="00B17BED"/>
    <w:rsid w:val="00B225A1"/>
    <w:rsid w:val="00B25ACB"/>
    <w:rsid w:val="00B25ECF"/>
    <w:rsid w:val="00B268A7"/>
    <w:rsid w:val="00B3568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D9"/>
    <w:rsid w:val="00BE0FA0"/>
    <w:rsid w:val="00BF23CB"/>
    <w:rsid w:val="00BF3612"/>
    <w:rsid w:val="00BF497A"/>
    <w:rsid w:val="00BF7426"/>
    <w:rsid w:val="00C02B28"/>
    <w:rsid w:val="00C1171C"/>
    <w:rsid w:val="00C234CE"/>
    <w:rsid w:val="00C25411"/>
    <w:rsid w:val="00C300F2"/>
    <w:rsid w:val="00C5671C"/>
    <w:rsid w:val="00C801A0"/>
    <w:rsid w:val="00C81983"/>
    <w:rsid w:val="00C838B9"/>
    <w:rsid w:val="00C92977"/>
    <w:rsid w:val="00C940BC"/>
    <w:rsid w:val="00CC269B"/>
    <w:rsid w:val="00CC29F3"/>
    <w:rsid w:val="00CC5C59"/>
    <w:rsid w:val="00CD235D"/>
    <w:rsid w:val="00CD5591"/>
    <w:rsid w:val="00CE10CC"/>
    <w:rsid w:val="00CF2AB8"/>
    <w:rsid w:val="00CF3F96"/>
    <w:rsid w:val="00CF4C37"/>
    <w:rsid w:val="00CF55CF"/>
    <w:rsid w:val="00D008AB"/>
    <w:rsid w:val="00D01696"/>
    <w:rsid w:val="00D23AEE"/>
    <w:rsid w:val="00D265BD"/>
    <w:rsid w:val="00D30F49"/>
    <w:rsid w:val="00D32294"/>
    <w:rsid w:val="00D35322"/>
    <w:rsid w:val="00D35B18"/>
    <w:rsid w:val="00D36525"/>
    <w:rsid w:val="00D42D9F"/>
    <w:rsid w:val="00D50A58"/>
    <w:rsid w:val="00D50C1C"/>
    <w:rsid w:val="00D53BDA"/>
    <w:rsid w:val="00D55F7C"/>
    <w:rsid w:val="00D66856"/>
    <w:rsid w:val="00D76186"/>
    <w:rsid w:val="00D76968"/>
    <w:rsid w:val="00D83C03"/>
    <w:rsid w:val="00D84899"/>
    <w:rsid w:val="00D8571F"/>
    <w:rsid w:val="00D87E6C"/>
    <w:rsid w:val="00D91064"/>
    <w:rsid w:val="00D9357D"/>
    <w:rsid w:val="00DA3393"/>
    <w:rsid w:val="00DA665C"/>
    <w:rsid w:val="00DB023D"/>
    <w:rsid w:val="00DB16DE"/>
    <w:rsid w:val="00DB45DF"/>
    <w:rsid w:val="00DB49FE"/>
    <w:rsid w:val="00DD35F5"/>
    <w:rsid w:val="00DD6665"/>
    <w:rsid w:val="00DE62BC"/>
    <w:rsid w:val="00DF75FB"/>
    <w:rsid w:val="00E11D71"/>
    <w:rsid w:val="00E12DE7"/>
    <w:rsid w:val="00E15446"/>
    <w:rsid w:val="00E40778"/>
    <w:rsid w:val="00E4342D"/>
    <w:rsid w:val="00E45C87"/>
    <w:rsid w:val="00E5336E"/>
    <w:rsid w:val="00E65759"/>
    <w:rsid w:val="00E73226"/>
    <w:rsid w:val="00E743D2"/>
    <w:rsid w:val="00E77E48"/>
    <w:rsid w:val="00E8779D"/>
    <w:rsid w:val="00E87A9B"/>
    <w:rsid w:val="00E97D24"/>
    <w:rsid w:val="00E97F04"/>
    <w:rsid w:val="00EA73B7"/>
    <w:rsid w:val="00EB3E73"/>
    <w:rsid w:val="00EC181A"/>
    <w:rsid w:val="00EC2949"/>
    <w:rsid w:val="00EE3F9B"/>
    <w:rsid w:val="00EE4BA3"/>
    <w:rsid w:val="00EE62E6"/>
    <w:rsid w:val="00EF4FA7"/>
    <w:rsid w:val="00EF6354"/>
    <w:rsid w:val="00EF70CC"/>
    <w:rsid w:val="00F13970"/>
    <w:rsid w:val="00F206C1"/>
    <w:rsid w:val="00F20B8D"/>
    <w:rsid w:val="00F376E5"/>
    <w:rsid w:val="00F404B1"/>
    <w:rsid w:val="00F408C2"/>
    <w:rsid w:val="00F46275"/>
    <w:rsid w:val="00F548C9"/>
    <w:rsid w:val="00F62C56"/>
    <w:rsid w:val="00F71AB8"/>
    <w:rsid w:val="00F76E36"/>
    <w:rsid w:val="00F801FB"/>
    <w:rsid w:val="00F82F6D"/>
    <w:rsid w:val="00F90029"/>
    <w:rsid w:val="00F9597B"/>
    <w:rsid w:val="00FA016B"/>
    <w:rsid w:val="00FA6295"/>
    <w:rsid w:val="00FB61B9"/>
    <w:rsid w:val="00FD10D9"/>
    <w:rsid w:val="00FD395A"/>
    <w:rsid w:val="00FD4182"/>
    <w:rsid w:val="00FE1AB5"/>
    <w:rsid w:val="00FE3524"/>
    <w:rsid w:val="00FE478E"/>
    <w:rsid w:val="00FE4D6A"/>
    <w:rsid w:val="00FE6D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000527"/>
    <w:pPr>
      <w:pBdr>
        <w:bottom w:val="single" w:sz="4" w:space="1" w:color="auto"/>
      </w:pBd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000527"/>
    <w:pPr>
      <w:pBdr>
        <w:bottom w:val="single" w:sz="4" w:space="1" w:color="auto"/>
      </w:pBd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5C5E-3CEC-45FF-A72E-71B00A50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Words>
  <Characters>2767</Characters>
  <Application>Microsoft Office Word</Application>
  <DocSecurity>0</DocSecurity>
  <Lines>212</Lines>
  <Paragraphs>112</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Paul, Kevin (MAG)</cp:lastModifiedBy>
  <cp:revision>4</cp:revision>
  <cp:lastPrinted>2018-12-21T19:32:00Z</cp:lastPrinted>
  <dcterms:created xsi:type="dcterms:W3CDTF">2018-12-27T17:26:00Z</dcterms:created>
  <dcterms:modified xsi:type="dcterms:W3CDTF">2018-12-27T17:26:00Z</dcterms:modified>
</cp:coreProperties>
</file>