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7A035D1D" w14:textId="77777777" w:rsidTr="000F1CE9">
        <w:trPr>
          <w:trHeight w:val="281"/>
        </w:trPr>
        <w:tc>
          <w:tcPr>
            <w:tcW w:w="5778" w:type="dxa"/>
          </w:tcPr>
          <w:p w14:paraId="0A8F5506" w14:textId="77777777" w:rsidR="006D09B4" w:rsidRPr="001E764F" w:rsidRDefault="006D09B4" w:rsidP="006D09B4">
            <w:pPr>
              <w:rPr>
                <w:rFonts w:ascii="Arial" w:hAnsi="Arial" w:cs="Arial"/>
                <w:b/>
                <w:sz w:val="16"/>
                <w:szCs w:val="16"/>
              </w:rPr>
            </w:pPr>
          </w:p>
        </w:tc>
        <w:tc>
          <w:tcPr>
            <w:tcW w:w="3828" w:type="dxa"/>
            <w:vMerge w:val="restart"/>
          </w:tcPr>
          <w:p w14:paraId="37BD7377"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56BB9A75" wp14:editId="76214BF3">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4B112660" w14:textId="77777777" w:rsidTr="000F1CE9">
        <w:tc>
          <w:tcPr>
            <w:tcW w:w="5778" w:type="dxa"/>
          </w:tcPr>
          <w:p w14:paraId="6E182D46"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308DCD7E" w14:textId="77777777" w:rsidR="006D09B4" w:rsidRPr="001E764F" w:rsidRDefault="006D09B4" w:rsidP="006D09B4">
            <w:pPr>
              <w:rPr>
                <w:rFonts w:ascii="Arial" w:hAnsi="Arial" w:cs="Arial"/>
                <w:b/>
                <w:sz w:val="32"/>
                <w:szCs w:val="32"/>
              </w:rPr>
            </w:pPr>
          </w:p>
        </w:tc>
      </w:tr>
      <w:tr w:rsidR="006D09B4" w:rsidRPr="001E764F" w14:paraId="510697E4" w14:textId="77777777" w:rsidTr="000F1CE9">
        <w:tc>
          <w:tcPr>
            <w:tcW w:w="5778" w:type="dxa"/>
          </w:tcPr>
          <w:p w14:paraId="6BFA1547"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740F2DEA" w14:textId="77777777" w:rsidR="006D09B4" w:rsidRPr="001E764F" w:rsidRDefault="006D09B4" w:rsidP="006D09B4">
            <w:pPr>
              <w:rPr>
                <w:rFonts w:ascii="Arial" w:hAnsi="Arial" w:cs="Arial"/>
                <w:sz w:val="32"/>
                <w:szCs w:val="32"/>
                <w:lang w:val="fr-CA"/>
              </w:rPr>
            </w:pPr>
          </w:p>
          <w:p w14:paraId="05616438" w14:textId="77777777" w:rsidR="006D09B4" w:rsidRPr="001E764F" w:rsidRDefault="006D09B4" w:rsidP="006D09B4">
            <w:pPr>
              <w:rPr>
                <w:rFonts w:ascii="Arial" w:hAnsi="Arial" w:cs="Arial"/>
                <w:sz w:val="32"/>
                <w:szCs w:val="32"/>
                <w:lang w:val="fr-CA"/>
              </w:rPr>
            </w:pPr>
          </w:p>
        </w:tc>
        <w:tc>
          <w:tcPr>
            <w:tcW w:w="3828" w:type="dxa"/>
            <w:vMerge/>
          </w:tcPr>
          <w:p w14:paraId="044E75B7" w14:textId="77777777" w:rsidR="006D09B4" w:rsidRPr="001E764F" w:rsidRDefault="006D09B4" w:rsidP="006D09B4">
            <w:pPr>
              <w:rPr>
                <w:rFonts w:ascii="Arial" w:hAnsi="Arial" w:cs="Arial"/>
                <w:sz w:val="32"/>
                <w:szCs w:val="32"/>
                <w:lang w:val="fr-CA"/>
              </w:rPr>
            </w:pPr>
          </w:p>
        </w:tc>
      </w:tr>
    </w:tbl>
    <w:p w14:paraId="04FDD854"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26B9FD7C" w14:textId="77777777" w:rsidTr="008F0E59">
        <w:trPr>
          <w:trHeight w:val="260"/>
        </w:trPr>
        <w:tc>
          <w:tcPr>
            <w:tcW w:w="1818" w:type="dxa"/>
            <w:shd w:val="clear" w:color="auto" w:fill="auto"/>
            <w:vAlign w:val="center"/>
          </w:tcPr>
          <w:p w14:paraId="1960C178"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2FEADFDA" w14:textId="569651AB" w:rsidR="00EA73B7" w:rsidRPr="001D67CE" w:rsidRDefault="00727D45" w:rsidP="002159B4">
            <w:pPr>
              <w:rPr>
                <w:rFonts w:ascii="Arial" w:hAnsi="Arial" w:cs="Arial"/>
              </w:rPr>
            </w:pPr>
            <w:r>
              <w:rPr>
                <w:rFonts w:ascii="Arial" w:hAnsi="Arial" w:cs="Arial"/>
              </w:rPr>
              <w:t>August 11, 2020</w:t>
            </w:r>
          </w:p>
        </w:tc>
        <w:tc>
          <w:tcPr>
            <w:tcW w:w="1890" w:type="dxa"/>
            <w:shd w:val="clear" w:color="auto" w:fill="auto"/>
            <w:vAlign w:val="center"/>
          </w:tcPr>
          <w:p w14:paraId="609A7E11" w14:textId="31E5C036"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21E34425" w14:textId="7CEF643C" w:rsidR="00EA73B7" w:rsidRPr="001E764F" w:rsidRDefault="008F0E59" w:rsidP="00280925">
            <w:pPr>
              <w:jc w:val="right"/>
              <w:rPr>
                <w:rFonts w:ascii="Arial" w:hAnsi="Arial" w:cs="Arial"/>
              </w:rPr>
            </w:pPr>
            <w:r>
              <w:rPr>
                <w:rFonts w:ascii="Arial" w:hAnsi="Arial" w:cs="Arial"/>
              </w:rPr>
              <w:t>PL190103</w:t>
            </w:r>
          </w:p>
        </w:tc>
      </w:tr>
      <w:tr w:rsidR="008F0E59" w:rsidRPr="001E764F" w14:paraId="148B033A" w14:textId="77777777" w:rsidTr="008F0E59">
        <w:trPr>
          <w:trHeight w:val="260"/>
        </w:trPr>
        <w:tc>
          <w:tcPr>
            <w:tcW w:w="1818" w:type="dxa"/>
            <w:shd w:val="clear" w:color="auto" w:fill="auto"/>
            <w:vAlign w:val="center"/>
          </w:tcPr>
          <w:p w14:paraId="69D60742" w14:textId="77777777" w:rsidR="008F0E59" w:rsidRPr="001E764F" w:rsidRDefault="008F0E59" w:rsidP="008F0E59">
            <w:pPr>
              <w:rPr>
                <w:rFonts w:ascii="Arial" w:hAnsi="Arial" w:cs="Arial"/>
                <w:b/>
              </w:rPr>
            </w:pPr>
          </w:p>
        </w:tc>
        <w:tc>
          <w:tcPr>
            <w:tcW w:w="3960" w:type="dxa"/>
            <w:shd w:val="clear" w:color="auto" w:fill="auto"/>
            <w:vAlign w:val="center"/>
          </w:tcPr>
          <w:p w14:paraId="52E167AF" w14:textId="77777777" w:rsidR="008F0E59" w:rsidRPr="001D67CE" w:rsidRDefault="008F0E59" w:rsidP="008F0E59">
            <w:pPr>
              <w:rPr>
                <w:rFonts w:ascii="Arial" w:hAnsi="Arial" w:cs="Arial"/>
              </w:rPr>
            </w:pPr>
          </w:p>
        </w:tc>
        <w:tc>
          <w:tcPr>
            <w:tcW w:w="1890" w:type="dxa"/>
            <w:shd w:val="clear" w:color="auto" w:fill="auto"/>
            <w:vAlign w:val="center"/>
          </w:tcPr>
          <w:p w14:paraId="2C539651" w14:textId="77777777" w:rsidR="008F0E59" w:rsidRPr="001E764F" w:rsidRDefault="008F0E59" w:rsidP="008F0E59">
            <w:pPr>
              <w:rPr>
                <w:rFonts w:ascii="Arial" w:hAnsi="Arial" w:cs="Arial"/>
                <w:b/>
              </w:rPr>
            </w:pPr>
          </w:p>
        </w:tc>
        <w:tc>
          <w:tcPr>
            <w:tcW w:w="1938" w:type="dxa"/>
            <w:shd w:val="clear" w:color="auto" w:fill="auto"/>
            <w:vAlign w:val="center"/>
          </w:tcPr>
          <w:p w14:paraId="1DBA70ED" w14:textId="4C63C9F5" w:rsidR="008F0E59" w:rsidRDefault="008F0E59" w:rsidP="008F0E59">
            <w:pPr>
              <w:jc w:val="right"/>
              <w:rPr>
                <w:rFonts w:ascii="Arial" w:hAnsi="Arial" w:cs="Arial"/>
              </w:rPr>
            </w:pPr>
            <w:r>
              <w:rPr>
                <w:rFonts w:ascii="Arial" w:hAnsi="Arial" w:cs="Arial"/>
              </w:rPr>
              <w:t>PL070625</w:t>
            </w:r>
          </w:p>
        </w:tc>
      </w:tr>
    </w:tbl>
    <w:p w14:paraId="483E40CF" w14:textId="77777777"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6A4FBEC7" w14:textId="77777777" w:rsidTr="000F1CE9">
        <w:tc>
          <w:tcPr>
            <w:tcW w:w="9606" w:type="dxa"/>
            <w:tcBorders>
              <w:top w:val="nil"/>
              <w:left w:val="nil"/>
              <w:bottom w:val="nil"/>
              <w:right w:val="nil"/>
            </w:tcBorders>
          </w:tcPr>
          <w:p w14:paraId="174918F9" w14:textId="1D3B33A4"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1056CC96" w14:textId="77777777" w:rsidR="001D67CE" w:rsidRDefault="001D67CE" w:rsidP="00270AAE">
      <w:pPr>
        <w:rPr>
          <w:rFonts w:ascii="Arial" w:hAnsi="Arial" w:cs="Arial"/>
          <w:highlight w:val="yellow"/>
        </w:rPr>
      </w:pPr>
    </w:p>
    <w:tbl>
      <w:tblPr>
        <w:tblW w:w="9606" w:type="dxa"/>
        <w:tblLook w:val="04A0" w:firstRow="1" w:lastRow="0" w:firstColumn="1" w:lastColumn="0" w:noHBand="0" w:noVBand="1"/>
      </w:tblPr>
      <w:tblGrid>
        <w:gridCol w:w="3776"/>
        <w:gridCol w:w="6508"/>
      </w:tblGrid>
      <w:tr w:rsidR="000F1CE9" w14:paraId="4BDF86F9" w14:textId="77777777" w:rsidTr="004D6E02">
        <w:trPr>
          <w:cantSplit/>
          <w:trHeight w:val="732"/>
        </w:trPr>
        <w:tc>
          <w:tcPr>
            <w:tcW w:w="9606" w:type="dxa"/>
            <w:gridSpan w:val="2"/>
          </w:tcPr>
          <w:tbl>
            <w:tblPr>
              <w:tblW w:w="0" w:type="auto"/>
              <w:tblLook w:val="04A0" w:firstRow="1" w:lastRow="0" w:firstColumn="1" w:lastColumn="0" w:noHBand="0" w:noVBand="1"/>
            </w:tblPr>
            <w:tblGrid>
              <w:gridCol w:w="2628"/>
              <w:gridCol w:w="6411"/>
            </w:tblGrid>
            <w:tr w:rsidR="008F0E59" w:rsidRPr="008F0E59" w14:paraId="3068780D" w14:textId="77777777" w:rsidTr="008F0E59">
              <w:trPr>
                <w:trHeight w:val="732"/>
              </w:trPr>
              <w:tc>
                <w:tcPr>
                  <w:tcW w:w="9039" w:type="dxa"/>
                  <w:gridSpan w:val="2"/>
                  <w:hideMark/>
                </w:tcPr>
                <w:p w14:paraId="64EB42A4" w14:textId="77777777" w:rsidR="008F0E59" w:rsidRPr="008F0E59" w:rsidRDefault="008F0E59" w:rsidP="008F0E59">
                  <w:pPr>
                    <w:rPr>
                      <w:rFonts w:ascii="Arial" w:hAnsi="Arial" w:cs="Arial"/>
                    </w:rPr>
                  </w:pPr>
                  <w:r w:rsidRPr="008F0E59">
                    <w:rPr>
                      <w:rFonts w:ascii="Arial" w:hAnsi="Arial" w:cs="Arial"/>
                      <w:b/>
                    </w:rPr>
                    <w:t xml:space="preserve">PROCEEDING COMMENCED UNDER </w:t>
                  </w:r>
                  <w:r w:rsidRPr="008F0E59">
                    <w:rPr>
                      <w:rFonts w:ascii="Arial" w:hAnsi="Arial" w:cs="Arial"/>
                    </w:rPr>
                    <w:t xml:space="preserve">subsection 17(24) of the </w:t>
                  </w:r>
                  <w:r w:rsidRPr="008F0E59">
                    <w:rPr>
                      <w:rFonts w:ascii="Arial" w:hAnsi="Arial" w:cs="Arial"/>
                      <w:i/>
                    </w:rPr>
                    <w:t>Planning Act</w:t>
                  </w:r>
                  <w:r w:rsidRPr="008F0E59">
                    <w:rPr>
                      <w:rFonts w:ascii="Arial" w:hAnsi="Arial" w:cs="Arial"/>
                    </w:rPr>
                    <w:t>, R.S.O. 1990, c. P.13, as amended</w:t>
                  </w:r>
                </w:p>
              </w:tc>
            </w:tr>
            <w:tr w:rsidR="008F0E59" w:rsidRPr="008F0E59" w14:paraId="766165B3" w14:textId="77777777" w:rsidTr="008F0E59">
              <w:tc>
                <w:tcPr>
                  <w:tcW w:w="2628" w:type="dxa"/>
                  <w:hideMark/>
                </w:tcPr>
                <w:p w14:paraId="32D268D5" w14:textId="77777777" w:rsidR="008F0E59" w:rsidRPr="008F0E59" w:rsidRDefault="008F0E59" w:rsidP="008F0E59">
                  <w:pPr>
                    <w:rPr>
                      <w:rFonts w:ascii="Arial" w:hAnsi="Arial" w:cs="Arial"/>
                    </w:rPr>
                  </w:pPr>
                  <w:r w:rsidRPr="008F0E59">
                    <w:rPr>
                      <w:rFonts w:ascii="Arial" w:hAnsi="Arial" w:cs="Arial"/>
                    </w:rPr>
                    <w:t>Appellant:</w:t>
                  </w:r>
                </w:p>
              </w:tc>
              <w:tc>
                <w:tcPr>
                  <w:tcW w:w="6411" w:type="dxa"/>
                  <w:hideMark/>
                </w:tcPr>
                <w:p w14:paraId="4D0C929D" w14:textId="77777777" w:rsidR="008F0E59" w:rsidRPr="008F0E59" w:rsidRDefault="008F0E59" w:rsidP="00057FB2">
                  <w:pPr>
                    <w:ind w:left="1267"/>
                    <w:rPr>
                      <w:rFonts w:ascii="Arial" w:hAnsi="Arial" w:cs="Arial"/>
                    </w:rPr>
                  </w:pPr>
                  <w:r w:rsidRPr="008F0E59">
                    <w:rPr>
                      <w:rFonts w:ascii="Arial" w:hAnsi="Arial" w:cs="Arial"/>
                    </w:rPr>
                    <w:t>Orlando Corporation</w:t>
                  </w:r>
                </w:p>
              </w:tc>
            </w:tr>
            <w:tr w:rsidR="008F0E59" w:rsidRPr="008F0E59" w14:paraId="74A493DA" w14:textId="77777777" w:rsidTr="008F0E59">
              <w:tc>
                <w:tcPr>
                  <w:tcW w:w="2628" w:type="dxa"/>
                  <w:hideMark/>
                </w:tcPr>
                <w:p w14:paraId="11878DF9" w14:textId="77777777" w:rsidR="008F0E59" w:rsidRPr="008F0E59" w:rsidRDefault="008F0E59" w:rsidP="008F0E59">
                  <w:pPr>
                    <w:rPr>
                      <w:rFonts w:ascii="Arial" w:hAnsi="Arial" w:cs="Arial"/>
                    </w:rPr>
                  </w:pPr>
                  <w:r w:rsidRPr="008F0E59">
                    <w:rPr>
                      <w:rFonts w:ascii="Arial" w:hAnsi="Arial" w:cs="Arial"/>
                    </w:rPr>
                    <w:t>Subject:</w:t>
                  </w:r>
                </w:p>
              </w:tc>
              <w:tc>
                <w:tcPr>
                  <w:tcW w:w="6411" w:type="dxa"/>
                  <w:hideMark/>
                </w:tcPr>
                <w:p w14:paraId="185E4C5F" w14:textId="77777777" w:rsidR="008F0E59" w:rsidRPr="008F0E59" w:rsidRDefault="008F0E59" w:rsidP="00057FB2">
                  <w:pPr>
                    <w:ind w:left="1267"/>
                    <w:rPr>
                      <w:rFonts w:ascii="Arial" w:hAnsi="Arial" w:cs="Arial"/>
                    </w:rPr>
                  </w:pPr>
                  <w:r w:rsidRPr="008F0E59">
                    <w:rPr>
                      <w:rFonts w:ascii="Arial" w:hAnsi="Arial" w:cs="Arial"/>
                    </w:rPr>
                    <w:t>Proposed Official Plan Amendment No. OPA 67</w:t>
                  </w:r>
                </w:p>
              </w:tc>
            </w:tr>
            <w:tr w:rsidR="008F0E59" w:rsidRPr="008F0E59" w14:paraId="429864B4" w14:textId="77777777" w:rsidTr="008F0E59">
              <w:tc>
                <w:tcPr>
                  <w:tcW w:w="2628" w:type="dxa"/>
                  <w:hideMark/>
                </w:tcPr>
                <w:p w14:paraId="68C90D00" w14:textId="77777777" w:rsidR="008F0E59" w:rsidRPr="008F0E59" w:rsidRDefault="008F0E59" w:rsidP="008F0E59">
                  <w:pPr>
                    <w:rPr>
                      <w:rFonts w:ascii="Arial" w:hAnsi="Arial" w:cs="Arial"/>
                    </w:rPr>
                  </w:pPr>
                  <w:r w:rsidRPr="008F0E59">
                    <w:rPr>
                      <w:rFonts w:ascii="Arial" w:hAnsi="Arial" w:cs="Arial"/>
                    </w:rPr>
                    <w:t xml:space="preserve">Municipality: </w:t>
                  </w:r>
                </w:p>
              </w:tc>
              <w:tc>
                <w:tcPr>
                  <w:tcW w:w="6411" w:type="dxa"/>
                  <w:hideMark/>
                </w:tcPr>
                <w:p w14:paraId="0404AE1E" w14:textId="77777777" w:rsidR="008F0E59" w:rsidRPr="008F0E59" w:rsidRDefault="008F0E59" w:rsidP="00057FB2">
                  <w:pPr>
                    <w:ind w:left="1267"/>
                    <w:rPr>
                      <w:rFonts w:ascii="Arial" w:hAnsi="Arial" w:cs="Arial"/>
                    </w:rPr>
                  </w:pPr>
                  <w:bookmarkStart w:id="1" w:name="_GoBack"/>
                  <w:r w:rsidRPr="008F0E59">
                    <w:rPr>
                      <w:rFonts w:ascii="Arial" w:hAnsi="Arial" w:cs="Arial"/>
                    </w:rPr>
                    <w:t>City of Mississauga</w:t>
                  </w:r>
                  <w:bookmarkEnd w:id="1"/>
                </w:p>
              </w:tc>
            </w:tr>
            <w:tr w:rsidR="008F0E59" w:rsidRPr="008F0E59" w14:paraId="1A36EB8B" w14:textId="77777777" w:rsidTr="008F0E59">
              <w:tc>
                <w:tcPr>
                  <w:tcW w:w="2628" w:type="dxa"/>
                  <w:hideMark/>
                </w:tcPr>
                <w:p w14:paraId="6B5C22E2" w14:textId="77777777" w:rsidR="008F0E59" w:rsidRPr="008F0E59" w:rsidRDefault="008F0E59" w:rsidP="008F0E59">
                  <w:pPr>
                    <w:rPr>
                      <w:rFonts w:ascii="Arial" w:hAnsi="Arial" w:cs="Arial"/>
                    </w:rPr>
                  </w:pPr>
                  <w:r w:rsidRPr="008F0E59">
                    <w:rPr>
                      <w:rFonts w:ascii="Arial" w:hAnsi="Arial" w:cs="Arial"/>
                    </w:rPr>
                    <w:t xml:space="preserve">LPAT Case No.: </w:t>
                  </w:r>
                </w:p>
              </w:tc>
              <w:tc>
                <w:tcPr>
                  <w:tcW w:w="6411" w:type="dxa"/>
                  <w:hideMark/>
                </w:tcPr>
                <w:p w14:paraId="48B31B9B" w14:textId="77777777" w:rsidR="008F0E59" w:rsidRPr="008F0E59" w:rsidRDefault="008F0E59" w:rsidP="00057FB2">
                  <w:pPr>
                    <w:ind w:left="1267"/>
                    <w:rPr>
                      <w:rFonts w:ascii="Arial" w:hAnsi="Arial" w:cs="Arial"/>
                    </w:rPr>
                  </w:pPr>
                  <w:r w:rsidRPr="008F0E59">
                    <w:rPr>
                      <w:rFonts w:ascii="Arial" w:hAnsi="Arial" w:cs="Arial"/>
                    </w:rPr>
                    <w:t>PL190103</w:t>
                  </w:r>
                </w:p>
              </w:tc>
            </w:tr>
            <w:tr w:rsidR="008F0E59" w:rsidRPr="008F0E59" w14:paraId="2C6A720E" w14:textId="77777777" w:rsidTr="008F0E59">
              <w:tc>
                <w:tcPr>
                  <w:tcW w:w="2628" w:type="dxa"/>
                  <w:hideMark/>
                </w:tcPr>
                <w:p w14:paraId="47F6EBFE" w14:textId="77777777" w:rsidR="008F0E59" w:rsidRPr="008F0E59" w:rsidRDefault="008F0E59" w:rsidP="008F0E59">
                  <w:pPr>
                    <w:rPr>
                      <w:rFonts w:ascii="Arial" w:hAnsi="Arial" w:cs="Arial"/>
                    </w:rPr>
                  </w:pPr>
                  <w:r w:rsidRPr="008F0E59">
                    <w:rPr>
                      <w:rFonts w:ascii="Arial" w:hAnsi="Arial" w:cs="Arial"/>
                    </w:rPr>
                    <w:t xml:space="preserve">LPAT File No.: </w:t>
                  </w:r>
                </w:p>
              </w:tc>
              <w:tc>
                <w:tcPr>
                  <w:tcW w:w="6411" w:type="dxa"/>
                  <w:hideMark/>
                </w:tcPr>
                <w:p w14:paraId="66C84776" w14:textId="77777777" w:rsidR="008F0E59" w:rsidRPr="008F0E59" w:rsidRDefault="008F0E59" w:rsidP="00057FB2">
                  <w:pPr>
                    <w:ind w:left="1267"/>
                    <w:rPr>
                      <w:rFonts w:ascii="Arial" w:hAnsi="Arial" w:cs="Arial"/>
                    </w:rPr>
                  </w:pPr>
                  <w:r w:rsidRPr="008F0E59">
                    <w:rPr>
                      <w:rFonts w:ascii="Arial" w:hAnsi="Arial" w:cs="Arial"/>
                    </w:rPr>
                    <w:t>PL190103</w:t>
                  </w:r>
                </w:p>
              </w:tc>
            </w:tr>
            <w:tr w:rsidR="008F0E59" w:rsidRPr="008F0E59" w14:paraId="77902841" w14:textId="77777777" w:rsidTr="008F0E59">
              <w:tc>
                <w:tcPr>
                  <w:tcW w:w="2628" w:type="dxa"/>
                  <w:hideMark/>
                </w:tcPr>
                <w:p w14:paraId="0AA6440D" w14:textId="77777777" w:rsidR="008F0E59" w:rsidRPr="008F0E59" w:rsidRDefault="008F0E59" w:rsidP="008F0E59">
                  <w:pPr>
                    <w:rPr>
                      <w:rFonts w:ascii="Arial" w:hAnsi="Arial" w:cs="Arial"/>
                    </w:rPr>
                  </w:pPr>
                  <w:r w:rsidRPr="008F0E59">
                    <w:rPr>
                      <w:rFonts w:ascii="Arial" w:hAnsi="Arial" w:cs="Arial"/>
                    </w:rPr>
                    <w:t xml:space="preserve">LPAT Case Name: </w:t>
                  </w:r>
                </w:p>
              </w:tc>
              <w:tc>
                <w:tcPr>
                  <w:tcW w:w="6411" w:type="dxa"/>
                  <w:hideMark/>
                </w:tcPr>
                <w:p w14:paraId="278D6CB5" w14:textId="77777777" w:rsidR="008F0E59" w:rsidRPr="008F0E59" w:rsidRDefault="008F0E59" w:rsidP="00057FB2">
                  <w:pPr>
                    <w:ind w:left="1267"/>
                    <w:rPr>
                      <w:rFonts w:ascii="Arial" w:hAnsi="Arial" w:cs="Arial"/>
                    </w:rPr>
                  </w:pPr>
                  <w:r w:rsidRPr="008F0E59">
                    <w:rPr>
                      <w:rFonts w:ascii="Arial" w:hAnsi="Arial" w:cs="Arial"/>
                    </w:rPr>
                    <w:t>Orlando Corporation v. Mississauga (City)</w:t>
                  </w:r>
                </w:p>
              </w:tc>
            </w:tr>
            <w:tr w:rsidR="008F0E59" w:rsidRPr="008F0E59" w14:paraId="5715438D" w14:textId="77777777" w:rsidTr="008F0E59">
              <w:tc>
                <w:tcPr>
                  <w:tcW w:w="2628" w:type="dxa"/>
                  <w:hideMark/>
                </w:tcPr>
                <w:p w14:paraId="706530E8" w14:textId="77777777" w:rsidR="008F0E59" w:rsidRPr="008F0E59" w:rsidRDefault="008F0E59" w:rsidP="008F0E59">
                  <w:pPr>
                    <w:rPr>
                      <w:rFonts w:ascii="Arial" w:hAnsi="Arial" w:cs="Arial"/>
                    </w:rPr>
                  </w:pPr>
                </w:p>
              </w:tc>
              <w:tc>
                <w:tcPr>
                  <w:tcW w:w="6411" w:type="dxa"/>
                  <w:hideMark/>
                </w:tcPr>
                <w:p w14:paraId="751238AD" w14:textId="77777777" w:rsidR="008F0E59" w:rsidRPr="008F0E59" w:rsidRDefault="008F0E59" w:rsidP="008F0E59">
                  <w:pPr>
                    <w:rPr>
                      <w:rFonts w:ascii="Arial" w:hAnsi="Arial" w:cs="Arial"/>
                      <w:lang w:val="en-CA" w:eastAsia="en-CA"/>
                    </w:rPr>
                  </w:pPr>
                </w:p>
              </w:tc>
            </w:tr>
            <w:tr w:rsidR="008F0E59" w:rsidRPr="008F0E59" w14:paraId="5990E2B0" w14:textId="77777777" w:rsidTr="008F0E59">
              <w:tc>
                <w:tcPr>
                  <w:tcW w:w="2628" w:type="dxa"/>
                  <w:hideMark/>
                </w:tcPr>
                <w:p w14:paraId="65CD580E" w14:textId="77777777" w:rsidR="008F0E59" w:rsidRPr="008F0E59" w:rsidRDefault="008F0E59" w:rsidP="008F0E59">
                  <w:pPr>
                    <w:rPr>
                      <w:rFonts w:ascii="Arial" w:hAnsi="Arial" w:cs="Arial"/>
                      <w:lang w:val="en-CA" w:eastAsia="en-CA"/>
                    </w:rPr>
                  </w:pPr>
                </w:p>
              </w:tc>
              <w:tc>
                <w:tcPr>
                  <w:tcW w:w="6411" w:type="dxa"/>
                  <w:hideMark/>
                </w:tcPr>
                <w:p w14:paraId="11B7F724" w14:textId="77777777" w:rsidR="008F0E59" w:rsidRPr="008F0E59" w:rsidRDefault="008F0E59" w:rsidP="008F0E59">
                  <w:pPr>
                    <w:rPr>
                      <w:rFonts w:ascii="Arial" w:hAnsi="Arial" w:cs="Arial"/>
                      <w:lang w:val="en-CA" w:eastAsia="en-CA"/>
                    </w:rPr>
                  </w:pPr>
                </w:p>
              </w:tc>
            </w:tr>
            <w:tr w:rsidR="008F0E59" w:rsidRPr="008F0E59" w14:paraId="5B899655" w14:textId="77777777" w:rsidTr="008F0E59">
              <w:tc>
                <w:tcPr>
                  <w:tcW w:w="2628" w:type="dxa"/>
                  <w:hideMark/>
                </w:tcPr>
                <w:p w14:paraId="26556623" w14:textId="77777777" w:rsidR="008F0E59" w:rsidRPr="008F0E59" w:rsidRDefault="008F0E59" w:rsidP="008F0E59">
                  <w:pPr>
                    <w:rPr>
                      <w:rFonts w:ascii="Arial" w:hAnsi="Arial" w:cs="Arial"/>
                      <w:lang w:val="en-CA" w:eastAsia="en-CA"/>
                    </w:rPr>
                  </w:pPr>
                </w:p>
              </w:tc>
              <w:tc>
                <w:tcPr>
                  <w:tcW w:w="6411" w:type="dxa"/>
                  <w:hideMark/>
                </w:tcPr>
                <w:p w14:paraId="353C0B48" w14:textId="77777777" w:rsidR="008F0E59" w:rsidRPr="008F0E59" w:rsidRDefault="008F0E59" w:rsidP="008F0E59">
                  <w:pPr>
                    <w:rPr>
                      <w:rFonts w:ascii="Arial" w:hAnsi="Arial" w:cs="Arial"/>
                      <w:lang w:val="en-CA" w:eastAsia="en-CA"/>
                    </w:rPr>
                  </w:pPr>
                </w:p>
              </w:tc>
            </w:tr>
            <w:tr w:rsidR="008F0E59" w:rsidRPr="008F0E59" w14:paraId="4600B050" w14:textId="77777777" w:rsidTr="008F0E59">
              <w:tc>
                <w:tcPr>
                  <w:tcW w:w="2628" w:type="dxa"/>
                  <w:hideMark/>
                </w:tcPr>
                <w:p w14:paraId="4859182A" w14:textId="77777777" w:rsidR="008F0E59" w:rsidRPr="008F0E59" w:rsidRDefault="008F0E59" w:rsidP="008F0E59">
                  <w:pPr>
                    <w:rPr>
                      <w:rFonts w:ascii="Arial" w:hAnsi="Arial" w:cs="Arial"/>
                      <w:lang w:val="en-CA" w:eastAsia="en-CA"/>
                    </w:rPr>
                  </w:pPr>
                </w:p>
              </w:tc>
              <w:tc>
                <w:tcPr>
                  <w:tcW w:w="6411" w:type="dxa"/>
                  <w:hideMark/>
                </w:tcPr>
                <w:p w14:paraId="1D00E292" w14:textId="77777777" w:rsidR="008F0E59" w:rsidRPr="008F0E59" w:rsidRDefault="008F0E59" w:rsidP="008F0E59">
                  <w:pPr>
                    <w:rPr>
                      <w:rFonts w:ascii="Arial" w:hAnsi="Arial" w:cs="Arial"/>
                      <w:lang w:val="en-CA" w:eastAsia="en-CA"/>
                    </w:rPr>
                  </w:pPr>
                </w:p>
              </w:tc>
            </w:tr>
            <w:tr w:rsidR="008F0E59" w:rsidRPr="008F0E59" w14:paraId="127B490C" w14:textId="77777777" w:rsidTr="008F0E59">
              <w:tc>
                <w:tcPr>
                  <w:tcW w:w="2628" w:type="dxa"/>
                  <w:hideMark/>
                </w:tcPr>
                <w:p w14:paraId="2378CC86" w14:textId="77777777" w:rsidR="008F0E59" w:rsidRPr="008F0E59" w:rsidRDefault="008F0E59" w:rsidP="008F0E59">
                  <w:pPr>
                    <w:rPr>
                      <w:rFonts w:ascii="Arial" w:hAnsi="Arial" w:cs="Arial"/>
                      <w:lang w:val="en-CA" w:eastAsia="en-CA"/>
                    </w:rPr>
                  </w:pPr>
                </w:p>
              </w:tc>
              <w:tc>
                <w:tcPr>
                  <w:tcW w:w="6411" w:type="dxa"/>
                  <w:hideMark/>
                </w:tcPr>
                <w:p w14:paraId="6C4AF3E3" w14:textId="77777777" w:rsidR="008F0E59" w:rsidRPr="008F0E59" w:rsidRDefault="008F0E59" w:rsidP="008F0E59">
                  <w:pPr>
                    <w:rPr>
                      <w:rFonts w:ascii="Arial" w:hAnsi="Arial" w:cs="Arial"/>
                      <w:lang w:val="en-CA" w:eastAsia="en-CA"/>
                    </w:rPr>
                  </w:pPr>
                </w:p>
              </w:tc>
            </w:tr>
            <w:tr w:rsidR="008F0E59" w:rsidRPr="008F0E59" w14:paraId="743556D7" w14:textId="77777777" w:rsidTr="008F0E59">
              <w:tc>
                <w:tcPr>
                  <w:tcW w:w="2628" w:type="dxa"/>
                  <w:hideMark/>
                </w:tcPr>
                <w:p w14:paraId="1EAE1552" w14:textId="77777777" w:rsidR="008F0E59" w:rsidRPr="008F0E59" w:rsidRDefault="008F0E59" w:rsidP="008F0E59">
                  <w:pPr>
                    <w:rPr>
                      <w:rFonts w:ascii="Arial" w:hAnsi="Arial" w:cs="Arial"/>
                      <w:lang w:val="en-CA" w:eastAsia="en-CA"/>
                    </w:rPr>
                  </w:pPr>
                </w:p>
              </w:tc>
              <w:tc>
                <w:tcPr>
                  <w:tcW w:w="6411" w:type="dxa"/>
                  <w:hideMark/>
                </w:tcPr>
                <w:p w14:paraId="1774BAF7" w14:textId="77777777" w:rsidR="008F0E59" w:rsidRPr="008F0E59" w:rsidRDefault="008F0E59" w:rsidP="008F0E59">
                  <w:pPr>
                    <w:rPr>
                      <w:rFonts w:ascii="Arial" w:hAnsi="Arial" w:cs="Arial"/>
                      <w:lang w:val="en-CA" w:eastAsia="en-CA"/>
                    </w:rPr>
                  </w:pPr>
                </w:p>
              </w:tc>
            </w:tr>
            <w:tr w:rsidR="008F0E59" w:rsidRPr="008F0E59" w14:paraId="67591689" w14:textId="77777777" w:rsidTr="008F0E59">
              <w:tc>
                <w:tcPr>
                  <w:tcW w:w="2628" w:type="dxa"/>
                  <w:hideMark/>
                </w:tcPr>
                <w:p w14:paraId="3D517064" w14:textId="77777777" w:rsidR="008F0E59" w:rsidRPr="008F0E59" w:rsidRDefault="008F0E59" w:rsidP="008F0E59">
                  <w:pPr>
                    <w:rPr>
                      <w:rFonts w:ascii="Arial" w:hAnsi="Arial" w:cs="Arial"/>
                      <w:lang w:val="en-CA" w:eastAsia="en-CA"/>
                    </w:rPr>
                  </w:pPr>
                </w:p>
              </w:tc>
              <w:tc>
                <w:tcPr>
                  <w:tcW w:w="6411" w:type="dxa"/>
                  <w:hideMark/>
                </w:tcPr>
                <w:p w14:paraId="78517096" w14:textId="77777777" w:rsidR="008F0E59" w:rsidRPr="008F0E59" w:rsidRDefault="008F0E59" w:rsidP="008F0E59">
                  <w:pPr>
                    <w:rPr>
                      <w:rFonts w:ascii="Arial" w:hAnsi="Arial" w:cs="Arial"/>
                      <w:lang w:val="en-CA" w:eastAsia="en-CA"/>
                    </w:rPr>
                  </w:pPr>
                </w:p>
              </w:tc>
            </w:tr>
          </w:tbl>
          <w:p w14:paraId="5FC28346" w14:textId="77777777" w:rsidR="008F0E59" w:rsidRPr="008F0E59" w:rsidRDefault="008F0E59" w:rsidP="008F0E59">
            <w:pPr>
              <w:spacing w:after="60"/>
              <w:outlineLvl w:val="1"/>
              <w:rPr>
                <w:rFonts w:ascii="Arial" w:hAnsi="Arial" w:cs="Arial"/>
                <w:b/>
              </w:rPr>
            </w:pPr>
          </w:p>
          <w:tbl>
            <w:tblPr>
              <w:tblW w:w="10068" w:type="dxa"/>
              <w:tblLook w:val="04A0" w:firstRow="1" w:lastRow="0" w:firstColumn="1" w:lastColumn="0" w:noHBand="0" w:noVBand="1"/>
            </w:tblPr>
            <w:tblGrid>
              <w:gridCol w:w="2802"/>
              <w:gridCol w:w="7266"/>
            </w:tblGrid>
            <w:tr w:rsidR="008F0E59" w:rsidRPr="008F0E59" w14:paraId="4F241A2A" w14:textId="77777777" w:rsidTr="008F0E59">
              <w:trPr>
                <w:cantSplit/>
                <w:trHeight w:val="732"/>
              </w:trPr>
              <w:tc>
                <w:tcPr>
                  <w:tcW w:w="10068" w:type="dxa"/>
                  <w:gridSpan w:val="2"/>
                  <w:hideMark/>
                </w:tcPr>
                <w:p w14:paraId="4432F7C9" w14:textId="77777777" w:rsidR="008F0E59" w:rsidRPr="008F0E59" w:rsidRDefault="008F0E59" w:rsidP="008F0E59">
                  <w:pPr>
                    <w:rPr>
                      <w:rFonts w:ascii="Arial" w:hAnsi="Arial" w:cs="Arial"/>
                    </w:rPr>
                  </w:pPr>
                  <w:r w:rsidRPr="008F0E59">
                    <w:rPr>
                      <w:rFonts w:ascii="Arial" w:hAnsi="Arial" w:cs="Arial"/>
                      <w:b/>
                    </w:rPr>
                    <w:t xml:space="preserve">PROCEEDING COMMENCED UNDER </w:t>
                  </w:r>
                  <w:r w:rsidRPr="008F0E59">
                    <w:rPr>
                      <w:rFonts w:ascii="Arial" w:hAnsi="Arial" w:cs="Arial"/>
                    </w:rPr>
                    <w:t xml:space="preserve">subsection 34(19) of the </w:t>
                  </w:r>
                  <w:r w:rsidRPr="008F0E59">
                    <w:rPr>
                      <w:rFonts w:ascii="Arial" w:hAnsi="Arial" w:cs="Arial"/>
                      <w:i/>
                    </w:rPr>
                    <w:t>Planning Act</w:t>
                  </w:r>
                  <w:r w:rsidRPr="008F0E59">
                    <w:rPr>
                      <w:rFonts w:ascii="Arial" w:hAnsi="Arial" w:cs="Arial"/>
                    </w:rPr>
                    <w:t xml:space="preserve">, </w:t>
                  </w:r>
                </w:p>
                <w:p w14:paraId="7258AE50" w14:textId="77777777" w:rsidR="008F0E59" w:rsidRPr="008F0E59" w:rsidRDefault="008F0E59" w:rsidP="008F0E59">
                  <w:pPr>
                    <w:rPr>
                      <w:rFonts w:ascii="Arial" w:hAnsi="Arial" w:cs="Arial"/>
                    </w:rPr>
                  </w:pPr>
                  <w:r w:rsidRPr="008F0E59">
                    <w:rPr>
                      <w:rFonts w:ascii="Arial" w:hAnsi="Arial" w:cs="Arial"/>
                    </w:rPr>
                    <w:t>R.S.O. 1990, c. P.13, as amended</w:t>
                  </w:r>
                </w:p>
              </w:tc>
            </w:tr>
            <w:tr w:rsidR="008F0E59" w:rsidRPr="008F0E59" w14:paraId="4A1E6800" w14:textId="77777777" w:rsidTr="008F0E59">
              <w:tc>
                <w:tcPr>
                  <w:tcW w:w="2802" w:type="dxa"/>
                  <w:hideMark/>
                </w:tcPr>
                <w:p w14:paraId="370C94B3" w14:textId="77777777" w:rsidR="008F0E59" w:rsidRPr="008F0E59" w:rsidRDefault="008F0E59" w:rsidP="008F0E59">
                  <w:pPr>
                    <w:rPr>
                      <w:rFonts w:ascii="Arial" w:hAnsi="Arial" w:cs="Arial"/>
                    </w:rPr>
                  </w:pPr>
                  <w:r w:rsidRPr="008F0E59">
                    <w:rPr>
                      <w:rFonts w:ascii="Arial" w:hAnsi="Arial" w:cs="Arial"/>
                    </w:rPr>
                    <w:t>Appellant:</w:t>
                  </w:r>
                </w:p>
              </w:tc>
              <w:tc>
                <w:tcPr>
                  <w:tcW w:w="7266" w:type="dxa"/>
                  <w:hideMark/>
                </w:tcPr>
                <w:p w14:paraId="78B16FE4" w14:textId="77777777" w:rsidR="008F0E59" w:rsidRPr="008F0E59" w:rsidRDefault="008F0E59" w:rsidP="00FF795B">
                  <w:pPr>
                    <w:ind w:left="1053"/>
                    <w:rPr>
                      <w:rFonts w:ascii="Arial" w:hAnsi="Arial" w:cs="Arial"/>
                    </w:rPr>
                  </w:pPr>
                  <w:r w:rsidRPr="008F0E59">
                    <w:rPr>
                      <w:rFonts w:ascii="Arial" w:hAnsi="Arial" w:cs="Arial"/>
                    </w:rPr>
                    <w:t>Orlando Corporation</w:t>
                  </w:r>
                </w:p>
              </w:tc>
            </w:tr>
            <w:tr w:rsidR="008F0E59" w:rsidRPr="008F0E59" w14:paraId="0076400A" w14:textId="77777777" w:rsidTr="008F0E59">
              <w:tc>
                <w:tcPr>
                  <w:tcW w:w="2802" w:type="dxa"/>
                  <w:hideMark/>
                </w:tcPr>
                <w:p w14:paraId="0B88B0AE" w14:textId="77777777" w:rsidR="008F0E59" w:rsidRPr="008F0E59" w:rsidRDefault="008F0E59" w:rsidP="008F0E59">
                  <w:pPr>
                    <w:rPr>
                      <w:rFonts w:ascii="Arial" w:hAnsi="Arial" w:cs="Arial"/>
                    </w:rPr>
                  </w:pPr>
                  <w:r w:rsidRPr="008F0E59">
                    <w:rPr>
                      <w:rFonts w:ascii="Arial" w:hAnsi="Arial" w:cs="Arial"/>
                    </w:rPr>
                    <w:t>Subject:</w:t>
                  </w:r>
                </w:p>
              </w:tc>
              <w:tc>
                <w:tcPr>
                  <w:tcW w:w="7266" w:type="dxa"/>
                  <w:hideMark/>
                </w:tcPr>
                <w:p w14:paraId="15EEAD2C" w14:textId="77777777" w:rsidR="008F0E59" w:rsidRPr="008F0E59" w:rsidRDefault="008F0E59" w:rsidP="00FF795B">
                  <w:pPr>
                    <w:ind w:left="1053"/>
                    <w:rPr>
                      <w:rFonts w:ascii="Arial" w:hAnsi="Arial" w:cs="Arial"/>
                    </w:rPr>
                  </w:pPr>
                  <w:r w:rsidRPr="008F0E59">
                    <w:rPr>
                      <w:rFonts w:ascii="Arial" w:hAnsi="Arial" w:cs="Arial"/>
                    </w:rPr>
                    <w:t>By-law No. 0225-2007</w:t>
                  </w:r>
                </w:p>
              </w:tc>
            </w:tr>
            <w:tr w:rsidR="008F0E59" w:rsidRPr="008F0E59" w14:paraId="77ED77FC" w14:textId="77777777" w:rsidTr="008F0E59">
              <w:tc>
                <w:tcPr>
                  <w:tcW w:w="2802" w:type="dxa"/>
                  <w:hideMark/>
                </w:tcPr>
                <w:p w14:paraId="538364F2" w14:textId="77777777" w:rsidR="008F0E59" w:rsidRPr="008F0E59" w:rsidRDefault="008F0E59" w:rsidP="008F0E59">
                  <w:pPr>
                    <w:rPr>
                      <w:rFonts w:ascii="Arial" w:hAnsi="Arial" w:cs="Arial"/>
                    </w:rPr>
                  </w:pPr>
                  <w:r w:rsidRPr="008F0E59">
                    <w:rPr>
                      <w:rFonts w:ascii="Arial" w:hAnsi="Arial" w:cs="Arial"/>
                    </w:rPr>
                    <w:t xml:space="preserve">Municipality: </w:t>
                  </w:r>
                </w:p>
              </w:tc>
              <w:tc>
                <w:tcPr>
                  <w:tcW w:w="7266" w:type="dxa"/>
                  <w:hideMark/>
                </w:tcPr>
                <w:p w14:paraId="72C48349" w14:textId="77777777" w:rsidR="008F0E59" w:rsidRPr="008F0E59" w:rsidRDefault="008F0E59" w:rsidP="00FF795B">
                  <w:pPr>
                    <w:ind w:left="1053"/>
                    <w:rPr>
                      <w:rFonts w:ascii="Arial" w:hAnsi="Arial" w:cs="Arial"/>
                    </w:rPr>
                  </w:pPr>
                  <w:r w:rsidRPr="008F0E59">
                    <w:rPr>
                      <w:rFonts w:ascii="Arial" w:hAnsi="Arial" w:cs="Arial"/>
                    </w:rPr>
                    <w:t>City of Mississauga</w:t>
                  </w:r>
                </w:p>
              </w:tc>
            </w:tr>
            <w:tr w:rsidR="008F0E59" w:rsidRPr="008F0E59" w14:paraId="0303E979" w14:textId="77777777" w:rsidTr="008F0E59">
              <w:tc>
                <w:tcPr>
                  <w:tcW w:w="2802" w:type="dxa"/>
                  <w:hideMark/>
                </w:tcPr>
                <w:p w14:paraId="6C20F11C" w14:textId="77777777" w:rsidR="008F0E59" w:rsidRPr="008F0E59" w:rsidRDefault="008F0E59" w:rsidP="008F0E59">
                  <w:pPr>
                    <w:rPr>
                      <w:rFonts w:ascii="Arial" w:hAnsi="Arial" w:cs="Arial"/>
                    </w:rPr>
                  </w:pPr>
                  <w:r w:rsidRPr="008F0E59">
                    <w:rPr>
                      <w:rFonts w:ascii="Arial" w:hAnsi="Arial" w:cs="Arial"/>
                    </w:rPr>
                    <w:t xml:space="preserve">LPAT Case No.: </w:t>
                  </w:r>
                </w:p>
              </w:tc>
              <w:tc>
                <w:tcPr>
                  <w:tcW w:w="7266" w:type="dxa"/>
                  <w:hideMark/>
                </w:tcPr>
                <w:p w14:paraId="46CEB509" w14:textId="77777777" w:rsidR="008F0E59" w:rsidRPr="008F0E59" w:rsidRDefault="008F0E59" w:rsidP="00FF795B">
                  <w:pPr>
                    <w:ind w:left="1053"/>
                    <w:rPr>
                      <w:rFonts w:ascii="Arial" w:hAnsi="Arial" w:cs="Arial"/>
                    </w:rPr>
                  </w:pPr>
                  <w:r w:rsidRPr="008F0E59">
                    <w:rPr>
                      <w:rFonts w:ascii="Arial" w:hAnsi="Arial" w:cs="Arial"/>
                    </w:rPr>
                    <w:t>PL070625</w:t>
                  </w:r>
                </w:p>
              </w:tc>
            </w:tr>
            <w:tr w:rsidR="008F0E59" w:rsidRPr="008F0E59" w14:paraId="2AB67A5C" w14:textId="77777777" w:rsidTr="008F0E59">
              <w:tc>
                <w:tcPr>
                  <w:tcW w:w="2802" w:type="dxa"/>
                  <w:hideMark/>
                </w:tcPr>
                <w:p w14:paraId="48207A35" w14:textId="77777777" w:rsidR="008F0E59" w:rsidRPr="008F0E59" w:rsidRDefault="008F0E59" w:rsidP="008F0E59">
                  <w:pPr>
                    <w:rPr>
                      <w:rFonts w:ascii="Arial" w:hAnsi="Arial" w:cs="Arial"/>
                    </w:rPr>
                  </w:pPr>
                  <w:r w:rsidRPr="008F0E59">
                    <w:rPr>
                      <w:rFonts w:ascii="Arial" w:hAnsi="Arial" w:cs="Arial"/>
                    </w:rPr>
                    <w:t xml:space="preserve">LPAT File No.: </w:t>
                  </w:r>
                </w:p>
              </w:tc>
              <w:tc>
                <w:tcPr>
                  <w:tcW w:w="7266" w:type="dxa"/>
                  <w:hideMark/>
                </w:tcPr>
                <w:p w14:paraId="20FD2663" w14:textId="77777777" w:rsidR="008F0E59" w:rsidRPr="008F0E59" w:rsidRDefault="008F0E59" w:rsidP="00FF795B">
                  <w:pPr>
                    <w:ind w:left="1053"/>
                    <w:rPr>
                      <w:rFonts w:ascii="Arial" w:hAnsi="Arial" w:cs="Arial"/>
                    </w:rPr>
                  </w:pPr>
                  <w:r w:rsidRPr="008F0E59">
                    <w:rPr>
                      <w:rFonts w:ascii="Arial" w:hAnsi="Arial" w:cs="Arial"/>
                    </w:rPr>
                    <w:t>R070126</w:t>
                  </w:r>
                </w:p>
              </w:tc>
            </w:tr>
          </w:tbl>
          <w:p w14:paraId="6CF3465E" w14:textId="5BC0445C" w:rsidR="000F1CE9" w:rsidRPr="000F1CE9" w:rsidRDefault="000F1CE9">
            <w:pPr>
              <w:rPr>
                <w:rFonts w:ascii="Arial" w:hAnsi="Arial" w:cs="Arial"/>
              </w:rPr>
            </w:pPr>
          </w:p>
        </w:tc>
      </w:tr>
      <w:tr w:rsidR="000F1CE9" w14:paraId="0F1AEC3D" w14:textId="77777777" w:rsidTr="004D6E02">
        <w:tc>
          <w:tcPr>
            <w:tcW w:w="3468" w:type="dxa"/>
          </w:tcPr>
          <w:p w14:paraId="5949DDFD" w14:textId="77777777" w:rsidR="000F1CE9" w:rsidRPr="000F1CE9" w:rsidRDefault="000F1CE9">
            <w:pPr>
              <w:rPr>
                <w:rFonts w:ascii="Arial" w:hAnsi="Arial" w:cs="Arial"/>
              </w:rPr>
            </w:pPr>
          </w:p>
        </w:tc>
        <w:tc>
          <w:tcPr>
            <w:tcW w:w="6138" w:type="dxa"/>
          </w:tcPr>
          <w:p w14:paraId="01D62375" w14:textId="77777777" w:rsidR="000F1CE9" w:rsidRPr="000F1CE9" w:rsidRDefault="000F1CE9" w:rsidP="000F1CE9">
            <w:pPr>
              <w:ind w:left="785"/>
              <w:rPr>
                <w:rFonts w:ascii="Arial" w:hAnsi="Arial" w:cs="Arial"/>
              </w:rPr>
            </w:pPr>
          </w:p>
        </w:tc>
      </w:tr>
    </w:tbl>
    <w:p w14:paraId="16E5A480"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3936"/>
        <w:gridCol w:w="5640"/>
      </w:tblGrid>
      <w:tr w:rsidR="00B268A7" w:rsidRPr="001E764F" w14:paraId="1BDCEFD8" w14:textId="77777777" w:rsidTr="00FF795B">
        <w:tc>
          <w:tcPr>
            <w:tcW w:w="3936" w:type="dxa"/>
          </w:tcPr>
          <w:p w14:paraId="02E47FCC" w14:textId="35AFA940" w:rsidR="00B268A7" w:rsidRPr="00C940BC" w:rsidRDefault="00B268A7" w:rsidP="00270AAE">
            <w:pPr>
              <w:rPr>
                <w:rFonts w:ascii="Arial" w:hAnsi="Arial" w:cs="Arial"/>
              </w:rPr>
            </w:pPr>
            <w:r w:rsidRPr="001E764F">
              <w:rPr>
                <w:rFonts w:ascii="Arial" w:hAnsi="Arial" w:cs="Arial"/>
                <w:b/>
              </w:rPr>
              <w:t>Heard:</w:t>
            </w:r>
            <w:r w:rsidR="003A00B3">
              <w:rPr>
                <w:rFonts w:ascii="Arial" w:hAnsi="Arial" w:cs="Arial"/>
                <w:b/>
              </w:rPr>
              <w:t xml:space="preserve"> </w:t>
            </w:r>
          </w:p>
        </w:tc>
        <w:tc>
          <w:tcPr>
            <w:tcW w:w="5640" w:type="dxa"/>
          </w:tcPr>
          <w:p w14:paraId="1307588E" w14:textId="5625A4AB" w:rsidR="00B268A7" w:rsidRPr="001E764F" w:rsidRDefault="00FF795B" w:rsidP="00270AAE">
            <w:pPr>
              <w:rPr>
                <w:rFonts w:ascii="Arial" w:hAnsi="Arial" w:cs="Arial"/>
              </w:rPr>
            </w:pPr>
            <w:r>
              <w:rPr>
                <w:rFonts w:ascii="Arial" w:hAnsi="Arial" w:cs="Arial"/>
              </w:rPr>
              <w:t>August 6, 2020 b</w:t>
            </w:r>
            <w:r w:rsidR="003A00B3">
              <w:rPr>
                <w:rFonts w:ascii="Arial" w:hAnsi="Arial" w:cs="Arial"/>
              </w:rPr>
              <w:t xml:space="preserve">y </w:t>
            </w:r>
            <w:r>
              <w:rPr>
                <w:rFonts w:ascii="Arial" w:hAnsi="Arial" w:cs="Arial"/>
              </w:rPr>
              <w:t>v</w:t>
            </w:r>
            <w:r w:rsidR="003A00B3">
              <w:rPr>
                <w:rFonts w:ascii="Arial" w:hAnsi="Arial" w:cs="Arial"/>
              </w:rPr>
              <w:t xml:space="preserve">ideo </w:t>
            </w:r>
            <w:r>
              <w:rPr>
                <w:rFonts w:ascii="Arial" w:hAnsi="Arial" w:cs="Arial"/>
              </w:rPr>
              <w:t>hearing</w:t>
            </w:r>
            <w:r w:rsidR="003A00B3">
              <w:rPr>
                <w:rFonts w:ascii="Arial" w:hAnsi="Arial" w:cs="Arial"/>
              </w:rPr>
              <w:t xml:space="preserve"> </w:t>
            </w:r>
          </w:p>
        </w:tc>
      </w:tr>
    </w:tbl>
    <w:p w14:paraId="05E9FB0D" w14:textId="77777777"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3936"/>
        <w:gridCol w:w="5670"/>
      </w:tblGrid>
      <w:tr w:rsidR="0089782A" w:rsidRPr="001E764F" w14:paraId="07023026" w14:textId="77777777" w:rsidTr="005C65D4">
        <w:tc>
          <w:tcPr>
            <w:tcW w:w="3936" w:type="dxa"/>
          </w:tcPr>
          <w:bookmarkEnd w:id="0"/>
          <w:p w14:paraId="7C50E36E" w14:textId="77777777" w:rsidR="0089782A" w:rsidRPr="00C940BC" w:rsidRDefault="0089782A" w:rsidP="00270AAE">
            <w:pPr>
              <w:rPr>
                <w:rFonts w:ascii="Arial" w:hAnsi="Arial" w:cs="Arial"/>
              </w:rPr>
            </w:pPr>
            <w:r w:rsidRPr="001E764F">
              <w:rPr>
                <w:rFonts w:ascii="Arial" w:hAnsi="Arial" w:cs="Arial"/>
                <w:b/>
              </w:rPr>
              <w:t>APPEARANCES:</w:t>
            </w:r>
          </w:p>
        </w:tc>
        <w:tc>
          <w:tcPr>
            <w:tcW w:w="5670" w:type="dxa"/>
          </w:tcPr>
          <w:p w14:paraId="4631FEA1" w14:textId="77777777" w:rsidR="0089782A" w:rsidRPr="001E764F" w:rsidRDefault="0089782A" w:rsidP="00270AAE">
            <w:pPr>
              <w:rPr>
                <w:rFonts w:ascii="Arial" w:hAnsi="Arial" w:cs="Arial"/>
              </w:rPr>
            </w:pPr>
          </w:p>
        </w:tc>
      </w:tr>
      <w:tr w:rsidR="0089782A" w:rsidRPr="001E764F" w14:paraId="68527184" w14:textId="77777777" w:rsidTr="005C65D4">
        <w:tc>
          <w:tcPr>
            <w:tcW w:w="3936" w:type="dxa"/>
          </w:tcPr>
          <w:p w14:paraId="79FDC41E" w14:textId="77777777" w:rsidR="0089782A" w:rsidRPr="001E764F" w:rsidRDefault="0089782A" w:rsidP="00270AAE">
            <w:pPr>
              <w:rPr>
                <w:rFonts w:ascii="Arial" w:hAnsi="Arial" w:cs="Arial"/>
              </w:rPr>
            </w:pPr>
          </w:p>
        </w:tc>
        <w:tc>
          <w:tcPr>
            <w:tcW w:w="5670" w:type="dxa"/>
          </w:tcPr>
          <w:p w14:paraId="1759BA72" w14:textId="77777777" w:rsidR="0089782A" w:rsidRPr="001E764F" w:rsidRDefault="0089782A" w:rsidP="00270AAE">
            <w:pPr>
              <w:rPr>
                <w:rFonts w:ascii="Arial" w:hAnsi="Arial" w:cs="Arial"/>
              </w:rPr>
            </w:pPr>
          </w:p>
        </w:tc>
      </w:tr>
      <w:tr w:rsidR="008046EB" w:rsidRPr="001E764F" w14:paraId="34BDBF4A" w14:textId="77777777" w:rsidTr="005C65D4">
        <w:tc>
          <w:tcPr>
            <w:tcW w:w="3936" w:type="dxa"/>
          </w:tcPr>
          <w:p w14:paraId="3DD9C772"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670" w:type="dxa"/>
          </w:tcPr>
          <w:p w14:paraId="66C528DE" w14:textId="5085C422"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FF795B" w:rsidRPr="001E764F" w14:paraId="3994DD33" w14:textId="77777777" w:rsidTr="005C65D4">
        <w:tc>
          <w:tcPr>
            <w:tcW w:w="3936" w:type="dxa"/>
          </w:tcPr>
          <w:p w14:paraId="48195976" w14:textId="77777777" w:rsidR="00FF795B" w:rsidRPr="00C300F2" w:rsidRDefault="00FF795B" w:rsidP="00270AAE">
            <w:pPr>
              <w:rPr>
                <w:rFonts w:ascii="Arial" w:hAnsi="Arial" w:cs="Arial"/>
                <w:b/>
                <w:u w:val="single"/>
              </w:rPr>
            </w:pPr>
          </w:p>
        </w:tc>
        <w:tc>
          <w:tcPr>
            <w:tcW w:w="5670" w:type="dxa"/>
          </w:tcPr>
          <w:p w14:paraId="0F89EEA5" w14:textId="77777777" w:rsidR="00FF795B" w:rsidRPr="00C300F2" w:rsidRDefault="00FF795B" w:rsidP="00270AAE">
            <w:pPr>
              <w:rPr>
                <w:rFonts w:ascii="Arial" w:hAnsi="Arial" w:cs="Arial"/>
                <w:b/>
                <w:u w:val="single"/>
              </w:rPr>
            </w:pPr>
          </w:p>
        </w:tc>
      </w:tr>
      <w:tr w:rsidR="00CF3F96" w:rsidRPr="001E764F" w14:paraId="60A5D728" w14:textId="77777777" w:rsidTr="005C65D4">
        <w:tc>
          <w:tcPr>
            <w:tcW w:w="3936" w:type="dxa"/>
          </w:tcPr>
          <w:p w14:paraId="6E605046" w14:textId="7F29893F" w:rsidR="00CF3F96" w:rsidRPr="001E764F" w:rsidRDefault="00060AD6" w:rsidP="00270AAE">
            <w:pPr>
              <w:rPr>
                <w:rFonts w:ascii="Arial" w:hAnsi="Arial" w:cs="Arial"/>
              </w:rPr>
            </w:pPr>
            <w:r>
              <w:rPr>
                <w:rFonts w:ascii="Arial" w:hAnsi="Arial" w:cs="Arial"/>
              </w:rPr>
              <w:t xml:space="preserve">Orlando Corporation </w:t>
            </w:r>
          </w:p>
        </w:tc>
        <w:tc>
          <w:tcPr>
            <w:tcW w:w="5670" w:type="dxa"/>
          </w:tcPr>
          <w:p w14:paraId="7FF477D3" w14:textId="0D50A76C" w:rsidR="00CF3F96" w:rsidRPr="001D67CE" w:rsidRDefault="00060AD6" w:rsidP="00270AAE">
            <w:pPr>
              <w:rPr>
                <w:rFonts w:ascii="Arial" w:hAnsi="Arial" w:cs="Arial"/>
              </w:rPr>
            </w:pPr>
            <w:r>
              <w:rPr>
                <w:rFonts w:ascii="Arial" w:hAnsi="Arial" w:cs="Arial"/>
              </w:rPr>
              <w:t>L</w:t>
            </w:r>
            <w:r w:rsidR="00EC760A">
              <w:rPr>
                <w:rFonts w:ascii="Arial" w:hAnsi="Arial" w:cs="Arial"/>
              </w:rPr>
              <w:t xml:space="preserve">eo </w:t>
            </w:r>
            <w:r>
              <w:rPr>
                <w:rFonts w:ascii="Arial" w:hAnsi="Arial" w:cs="Arial"/>
              </w:rPr>
              <w:t>F. Longo</w:t>
            </w:r>
          </w:p>
        </w:tc>
      </w:tr>
      <w:tr w:rsidR="00FF795B" w:rsidRPr="001E764F" w14:paraId="47CA41B3" w14:textId="77777777" w:rsidTr="005C65D4">
        <w:tc>
          <w:tcPr>
            <w:tcW w:w="3936" w:type="dxa"/>
          </w:tcPr>
          <w:p w14:paraId="2B3443DD" w14:textId="77777777" w:rsidR="00FF795B" w:rsidRDefault="00FF795B" w:rsidP="00270AAE">
            <w:pPr>
              <w:rPr>
                <w:rFonts w:ascii="Arial" w:hAnsi="Arial" w:cs="Arial"/>
              </w:rPr>
            </w:pPr>
          </w:p>
        </w:tc>
        <w:tc>
          <w:tcPr>
            <w:tcW w:w="5670" w:type="dxa"/>
          </w:tcPr>
          <w:p w14:paraId="0F1C3281" w14:textId="77777777" w:rsidR="00FF795B" w:rsidRDefault="00FF795B" w:rsidP="00270AAE">
            <w:pPr>
              <w:rPr>
                <w:rFonts w:ascii="Arial" w:hAnsi="Arial" w:cs="Arial"/>
              </w:rPr>
            </w:pPr>
          </w:p>
        </w:tc>
      </w:tr>
      <w:tr w:rsidR="001D67CE" w:rsidRPr="001E764F" w14:paraId="16A9B779" w14:textId="77777777" w:rsidTr="005C65D4">
        <w:tc>
          <w:tcPr>
            <w:tcW w:w="3936" w:type="dxa"/>
          </w:tcPr>
          <w:p w14:paraId="553BFCF6" w14:textId="0CDB8208" w:rsidR="001D67CE" w:rsidRPr="000F1CE9" w:rsidRDefault="00060AD6" w:rsidP="00270AAE">
            <w:pPr>
              <w:rPr>
                <w:rFonts w:ascii="Arial" w:hAnsi="Arial" w:cs="Arial"/>
              </w:rPr>
            </w:pPr>
            <w:r>
              <w:rPr>
                <w:rFonts w:ascii="Arial" w:hAnsi="Arial" w:cs="Arial"/>
              </w:rPr>
              <w:t xml:space="preserve">City of Mississauga </w:t>
            </w:r>
          </w:p>
        </w:tc>
        <w:tc>
          <w:tcPr>
            <w:tcW w:w="5670" w:type="dxa"/>
          </w:tcPr>
          <w:p w14:paraId="796444A0" w14:textId="3D3ECE10" w:rsidR="001D67CE" w:rsidRPr="000F1CE9" w:rsidRDefault="00060AD6" w:rsidP="00270AAE">
            <w:pPr>
              <w:rPr>
                <w:rFonts w:ascii="Arial" w:hAnsi="Arial" w:cs="Arial"/>
              </w:rPr>
            </w:pPr>
            <w:r>
              <w:rPr>
                <w:rFonts w:ascii="Arial" w:hAnsi="Arial" w:cs="Arial"/>
              </w:rPr>
              <w:t>M</w:t>
            </w:r>
            <w:r w:rsidR="00EC760A">
              <w:rPr>
                <w:rFonts w:ascii="Arial" w:hAnsi="Arial" w:cs="Arial"/>
              </w:rPr>
              <w:t>ichal</w:t>
            </w:r>
            <w:r>
              <w:rPr>
                <w:rFonts w:ascii="Arial" w:hAnsi="Arial" w:cs="Arial"/>
              </w:rPr>
              <w:t xml:space="preserve"> </w:t>
            </w:r>
            <w:proofErr w:type="spellStart"/>
            <w:r w:rsidR="00437795">
              <w:rPr>
                <w:rFonts w:ascii="Arial" w:hAnsi="Arial" w:cs="Arial"/>
              </w:rPr>
              <w:t>Minkowski</w:t>
            </w:r>
            <w:proofErr w:type="spellEnd"/>
            <w:r w:rsidR="00437795">
              <w:rPr>
                <w:rFonts w:ascii="Arial" w:hAnsi="Arial" w:cs="Arial"/>
              </w:rPr>
              <w:t xml:space="preserve"> </w:t>
            </w:r>
          </w:p>
        </w:tc>
      </w:tr>
      <w:tr w:rsidR="00717C47" w:rsidRPr="001E764F" w14:paraId="6F117248" w14:textId="77777777" w:rsidTr="005C65D4">
        <w:tc>
          <w:tcPr>
            <w:tcW w:w="3936" w:type="dxa"/>
          </w:tcPr>
          <w:p w14:paraId="722796D6" w14:textId="77777777" w:rsidR="00717C47" w:rsidRDefault="00717C47" w:rsidP="00270AAE">
            <w:pPr>
              <w:rPr>
                <w:rFonts w:ascii="Arial" w:hAnsi="Arial" w:cs="Arial"/>
              </w:rPr>
            </w:pPr>
          </w:p>
        </w:tc>
        <w:tc>
          <w:tcPr>
            <w:tcW w:w="5670" w:type="dxa"/>
          </w:tcPr>
          <w:p w14:paraId="73D28A52" w14:textId="77777777" w:rsidR="00717C47" w:rsidRDefault="00717C47" w:rsidP="00270AAE">
            <w:pPr>
              <w:rPr>
                <w:rFonts w:ascii="Arial" w:hAnsi="Arial" w:cs="Arial"/>
              </w:rPr>
            </w:pPr>
          </w:p>
        </w:tc>
      </w:tr>
      <w:tr w:rsidR="001D67CE" w:rsidRPr="001E764F" w14:paraId="778FE5DE" w14:textId="77777777" w:rsidTr="005C65D4">
        <w:tc>
          <w:tcPr>
            <w:tcW w:w="3936" w:type="dxa"/>
          </w:tcPr>
          <w:p w14:paraId="07F04E7D" w14:textId="36C227C4" w:rsidR="001D67CE" w:rsidRPr="000F1CE9" w:rsidRDefault="00437795" w:rsidP="00270AAE">
            <w:pPr>
              <w:rPr>
                <w:rFonts w:ascii="Arial" w:hAnsi="Arial" w:cs="Arial"/>
              </w:rPr>
            </w:pPr>
            <w:r>
              <w:rPr>
                <w:rFonts w:ascii="Arial" w:hAnsi="Arial" w:cs="Arial"/>
              </w:rPr>
              <w:lastRenderedPageBreak/>
              <w:t>Greater Toronto Airp</w:t>
            </w:r>
            <w:r w:rsidR="00D55CD5">
              <w:rPr>
                <w:rFonts w:ascii="Arial" w:hAnsi="Arial" w:cs="Arial"/>
              </w:rPr>
              <w:t xml:space="preserve">ort Authority </w:t>
            </w:r>
          </w:p>
        </w:tc>
        <w:tc>
          <w:tcPr>
            <w:tcW w:w="5670" w:type="dxa"/>
          </w:tcPr>
          <w:p w14:paraId="748A75E0" w14:textId="77777777" w:rsidR="001D67CE" w:rsidRDefault="000D63D9" w:rsidP="00270AAE">
            <w:pPr>
              <w:rPr>
                <w:rFonts w:ascii="Arial" w:hAnsi="Arial" w:cs="Arial"/>
              </w:rPr>
            </w:pPr>
            <w:r>
              <w:rPr>
                <w:rFonts w:ascii="Arial" w:hAnsi="Arial" w:cs="Arial"/>
              </w:rPr>
              <w:t>Chris</w:t>
            </w:r>
            <w:r w:rsidR="00D55CD5">
              <w:rPr>
                <w:rFonts w:ascii="Arial" w:hAnsi="Arial" w:cs="Arial"/>
              </w:rPr>
              <w:t xml:space="preserve"> Barnett</w:t>
            </w:r>
          </w:p>
          <w:p w14:paraId="28FFC75C" w14:textId="517C54C2" w:rsidR="005121D3" w:rsidRPr="000F1CE9" w:rsidRDefault="005121D3" w:rsidP="00270AAE">
            <w:pPr>
              <w:rPr>
                <w:rFonts w:ascii="Arial" w:hAnsi="Arial" w:cs="Arial"/>
              </w:rPr>
            </w:pPr>
            <w:r>
              <w:rPr>
                <w:rFonts w:ascii="Arial" w:hAnsi="Arial" w:cs="Arial"/>
              </w:rPr>
              <w:t xml:space="preserve">H. </w:t>
            </w:r>
            <w:proofErr w:type="spellStart"/>
            <w:r>
              <w:rPr>
                <w:rFonts w:ascii="Arial" w:hAnsi="Arial" w:cs="Arial"/>
              </w:rPr>
              <w:t>Borgos</w:t>
            </w:r>
            <w:proofErr w:type="spellEnd"/>
            <w:r>
              <w:rPr>
                <w:rFonts w:ascii="Arial" w:hAnsi="Arial" w:cs="Arial"/>
              </w:rPr>
              <w:t xml:space="preserve"> (student at </w:t>
            </w:r>
            <w:r w:rsidR="00FF795B">
              <w:rPr>
                <w:rFonts w:ascii="Arial" w:hAnsi="Arial" w:cs="Arial"/>
              </w:rPr>
              <w:t>l</w:t>
            </w:r>
            <w:r>
              <w:rPr>
                <w:rFonts w:ascii="Arial" w:hAnsi="Arial" w:cs="Arial"/>
              </w:rPr>
              <w:t>aw)</w:t>
            </w:r>
          </w:p>
        </w:tc>
      </w:tr>
    </w:tbl>
    <w:p w14:paraId="29B64454" w14:textId="77777777" w:rsidR="00935095" w:rsidRDefault="00935095" w:rsidP="00270AAE">
      <w:pPr>
        <w:rPr>
          <w:rFonts w:ascii="Arial" w:hAnsi="Arial" w:cs="Arial"/>
        </w:rPr>
      </w:pPr>
    </w:p>
    <w:p w14:paraId="50681B83" w14:textId="77777777" w:rsidR="00FF6BB4" w:rsidRDefault="00FF6BB4" w:rsidP="00270AAE">
      <w:pPr>
        <w:rPr>
          <w:rFonts w:ascii="Arial" w:hAnsi="Arial" w:cs="Arial"/>
        </w:rPr>
      </w:pPr>
    </w:p>
    <w:p w14:paraId="44F457FE" w14:textId="232A5BF8" w:rsidR="00D265BD" w:rsidRPr="000F1CE9" w:rsidRDefault="00923FD4" w:rsidP="000F1CE9">
      <w:pPr>
        <w:pStyle w:val="DecisionDeliveredby"/>
      </w:pPr>
      <w:r>
        <w:t xml:space="preserve">MEMORANDUM OF ORAL </w:t>
      </w:r>
      <w:r w:rsidR="00935095" w:rsidRPr="005A767F">
        <w:t>DECISION D</w:t>
      </w:r>
      <w:r w:rsidR="00847C0D">
        <w:t>ELIVERED</w:t>
      </w:r>
      <w:r w:rsidR="00935095" w:rsidRPr="005A767F">
        <w:t xml:space="preserve"> BY </w:t>
      </w:r>
      <w:r w:rsidR="00512E05">
        <w:t xml:space="preserve">MARGOT BALLAGH </w:t>
      </w:r>
      <w:r w:rsidR="00D552A5">
        <w:t xml:space="preserve">ON AUGUST 6, 2020 </w:t>
      </w:r>
      <w:r w:rsidR="00512E05">
        <w:t>AND ORDER</w:t>
      </w:r>
      <w:r w:rsidR="000F1CE9">
        <w:t xml:space="preserve"> </w:t>
      </w:r>
      <w:r w:rsidR="00512E05">
        <w:t>OF THE TRIBUNAL</w:t>
      </w:r>
    </w:p>
    <w:p w14:paraId="7B5A2F0F" w14:textId="42FD7C29" w:rsidR="004D2B20" w:rsidRDefault="00823788" w:rsidP="00876556">
      <w:pPr>
        <w:pStyle w:val="DecisionBody"/>
      </w:pPr>
      <w:r>
        <w:t xml:space="preserve">This Decision and Order results from the second Case Management Conference </w:t>
      </w:r>
      <w:r w:rsidR="00013221">
        <w:t xml:space="preserve">(“CMC”) </w:t>
      </w:r>
      <w:r w:rsidR="00703347">
        <w:t xml:space="preserve">held via </w:t>
      </w:r>
      <w:r w:rsidR="008E36AB">
        <w:t>v</w:t>
      </w:r>
      <w:r w:rsidR="00703347">
        <w:t>ideo</w:t>
      </w:r>
      <w:r w:rsidR="008E36AB">
        <w:t xml:space="preserve"> hearing</w:t>
      </w:r>
      <w:r w:rsidR="003B6C99">
        <w:t xml:space="preserve"> </w:t>
      </w:r>
      <w:r w:rsidR="00703347">
        <w:t>(“V</w:t>
      </w:r>
      <w:r w:rsidR="008E36AB">
        <w:t>H</w:t>
      </w:r>
      <w:r w:rsidR="00703347">
        <w:t xml:space="preserve">”) </w:t>
      </w:r>
      <w:r w:rsidR="00013221">
        <w:t xml:space="preserve">on </w:t>
      </w:r>
      <w:r w:rsidR="00CF7986">
        <w:t xml:space="preserve">the </w:t>
      </w:r>
      <w:r w:rsidR="00013221">
        <w:t xml:space="preserve">appeal by </w:t>
      </w:r>
      <w:r w:rsidR="0078796C">
        <w:t xml:space="preserve">Orlando Corporation (the “Appellant”) </w:t>
      </w:r>
      <w:r w:rsidR="00A74BDC">
        <w:t xml:space="preserve">pursuant to s. 17(24) of the </w:t>
      </w:r>
      <w:r w:rsidR="00A74BDC" w:rsidRPr="00A74BDC">
        <w:rPr>
          <w:i/>
        </w:rPr>
        <w:t>Planning Act</w:t>
      </w:r>
      <w:r w:rsidR="00A74BDC">
        <w:t xml:space="preserve"> (the “Act”) </w:t>
      </w:r>
      <w:r w:rsidR="00834C3B">
        <w:t>from the City of Mississauga’s (the “City”) approval of Official Plan Amendment No. 67 (</w:t>
      </w:r>
      <w:r w:rsidR="00DE4A7D">
        <w:t>“</w:t>
      </w:r>
      <w:r w:rsidR="00834C3B">
        <w:t>OPA 67</w:t>
      </w:r>
      <w:r w:rsidR="00DE4A7D">
        <w:t>”)</w:t>
      </w:r>
      <w:r w:rsidR="007207F5">
        <w:t xml:space="preserve"> as well as the consolidated </w:t>
      </w:r>
      <w:r w:rsidR="00D51733">
        <w:t xml:space="preserve">site-specific </w:t>
      </w:r>
      <w:r w:rsidR="000C53DE">
        <w:t xml:space="preserve">appeal </w:t>
      </w:r>
      <w:r w:rsidR="0092592D">
        <w:t xml:space="preserve"> (under Tribunal </w:t>
      </w:r>
      <w:r w:rsidR="00C06973">
        <w:t xml:space="preserve">Case No. </w:t>
      </w:r>
      <w:r w:rsidR="0092592D">
        <w:t>PL070625</w:t>
      </w:r>
      <w:r w:rsidR="00C06973">
        <w:t xml:space="preserve">) </w:t>
      </w:r>
      <w:r w:rsidR="000C53DE">
        <w:t xml:space="preserve">by the Appellant </w:t>
      </w:r>
      <w:r w:rsidR="009961C9">
        <w:t xml:space="preserve">of the City’s enactment of Zoning By-law </w:t>
      </w:r>
      <w:r w:rsidR="00D51733">
        <w:t>No. 225-2007</w:t>
      </w:r>
      <w:r w:rsidR="003C6FAE">
        <w:t>,</w:t>
      </w:r>
      <w:r w:rsidR="00D51733">
        <w:t xml:space="preserve"> specifically </w:t>
      </w:r>
      <w:r w:rsidR="003C6FAE">
        <w:t xml:space="preserve">as it relates to daycare uses in Employment Zones. </w:t>
      </w:r>
    </w:p>
    <w:p w14:paraId="7A711173" w14:textId="57B7331E" w:rsidR="0048609C" w:rsidRDefault="00876556" w:rsidP="00F770E6">
      <w:pPr>
        <w:pStyle w:val="DecisionBody"/>
      </w:pPr>
      <w:r>
        <w:t>The first CMC for PL190</w:t>
      </w:r>
      <w:r w:rsidR="000D3D57">
        <w:t>103</w:t>
      </w:r>
      <w:r w:rsidR="00C90BB9">
        <w:t xml:space="preserve"> was held </w:t>
      </w:r>
      <w:r w:rsidR="00AB0CFA">
        <w:t>in</w:t>
      </w:r>
      <w:r w:rsidR="00097D30">
        <w:t>-</w:t>
      </w:r>
      <w:r w:rsidR="00AB0CFA">
        <w:t xml:space="preserve">person </w:t>
      </w:r>
      <w:r w:rsidR="00C90BB9">
        <w:t>on January 27, 2020</w:t>
      </w:r>
      <w:r w:rsidR="00C74B50">
        <w:t xml:space="preserve">. </w:t>
      </w:r>
      <w:r w:rsidR="008B7D1C">
        <w:t xml:space="preserve">At that time, a second </w:t>
      </w:r>
      <w:r w:rsidR="00AB0CFA">
        <w:t xml:space="preserve">in-person </w:t>
      </w:r>
      <w:r w:rsidR="008B7D1C">
        <w:t>CMC was scheduled for July 10, 2020</w:t>
      </w:r>
      <w:r w:rsidR="00AF7236">
        <w:t>; however</w:t>
      </w:r>
      <w:r w:rsidR="00B54947">
        <w:t>,</w:t>
      </w:r>
      <w:r w:rsidR="00AF7236">
        <w:t xml:space="preserve"> that hearing event was cancelled due to the </w:t>
      </w:r>
      <w:r w:rsidR="0005265C">
        <w:t xml:space="preserve">Emergency Order </w:t>
      </w:r>
      <w:r w:rsidR="00B87FDB">
        <w:t xml:space="preserve">issued in the </w:t>
      </w:r>
      <w:r w:rsidR="008E36AB">
        <w:t xml:space="preserve">Covid-19 </w:t>
      </w:r>
      <w:r w:rsidR="0070473E">
        <w:t xml:space="preserve">pandemic. </w:t>
      </w:r>
    </w:p>
    <w:p w14:paraId="669198F8" w14:textId="77777777" w:rsidR="00934152" w:rsidRDefault="009636E1" w:rsidP="00F770E6">
      <w:pPr>
        <w:pStyle w:val="DecisionBody"/>
      </w:pPr>
      <w:r>
        <w:t>Counsel for the Parties confirmed at th</w:t>
      </w:r>
      <w:r w:rsidR="00D022B9">
        <w:t xml:space="preserve">is CMC that no draft Procedural Order (“PO”) has been prepared. </w:t>
      </w:r>
      <w:r w:rsidR="0004514C">
        <w:t xml:space="preserve">They told the Tribunal that their energies have been focused on </w:t>
      </w:r>
      <w:r w:rsidR="00BE4983">
        <w:t xml:space="preserve">settlement discussions to see if they can resolve the issues without the need for a PO </w:t>
      </w:r>
      <w:r w:rsidR="006B3986">
        <w:t>and</w:t>
      </w:r>
      <w:r w:rsidR="00BE4983">
        <w:t xml:space="preserve"> hearing</w:t>
      </w:r>
      <w:r w:rsidR="00934152">
        <w:t xml:space="preserve">. </w:t>
      </w:r>
    </w:p>
    <w:p w14:paraId="77672BB7" w14:textId="3CAF7F56" w:rsidR="00703347" w:rsidRDefault="00934152" w:rsidP="00F770E6">
      <w:pPr>
        <w:pStyle w:val="DecisionBody"/>
      </w:pPr>
      <w:r>
        <w:t>Counsel for the Appellant, Mr. Long</w:t>
      </w:r>
      <w:r w:rsidR="00BF7355">
        <w:t>o</w:t>
      </w:r>
      <w:r w:rsidR="008621DD">
        <w:t>,</w:t>
      </w:r>
      <w:r w:rsidR="00D022B9">
        <w:t xml:space="preserve"> </w:t>
      </w:r>
      <w:r w:rsidR="008F4CE8">
        <w:t xml:space="preserve">told the Tribunal that he has requested </w:t>
      </w:r>
      <w:r w:rsidR="00EA7696">
        <w:t xml:space="preserve">disclosure from the </w:t>
      </w:r>
      <w:r w:rsidR="0021216D">
        <w:t xml:space="preserve">Greater Toronto Airport Authority (“GTAA”) </w:t>
      </w:r>
      <w:r w:rsidR="008621DD">
        <w:t xml:space="preserve">of acoustical monitoring data </w:t>
      </w:r>
      <w:r w:rsidR="00730120">
        <w:t xml:space="preserve">obtained </w:t>
      </w:r>
      <w:r w:rsidR="00417D23">
        <w:t xml:space="preserve">over many years </w:t>
      </w:r>
      <w:r w:rsidR="00730120">
        <w:t xml:space="preserve">by the GTAA </w:t>
      </w:r>
      <w:r w:rsidR="008B4C2D">
        <w:t>in</w:t>
      </w:r>
      <w:r w:rsidR="006D5A93">
        <w:t xml:space="preserve"> the airport</w:t>
      </w:r>
      <w:r w:rsidR="008B4C2D">
        <w:t xml:space="preserve"> area</w:t>
      </w:r>
      <w:r w:rsidR="006D5A93">
        <w:t>.</w:t>
      </w:r>
      <w:r w:rsidR="008B4C2D">
        <w:t xml:space="preserve"> Mr. Long</w:t>
      </w:r>
      <w:r w:rsidR="00BF7355">
        <w:t>o</w:t>
      </w:r>
      <w:r w:rsidR="005E11ED">
        <w:t xml:space="preserve"> </w:t>
      </w:r>
      <w:r w:rsidR="002173B2">
        <w:t xml:space="preserve">requested that the Tribunal schedule a further CMC to </w:t>
      </w:r>
      <w:r w:rsidR="007804CB">
        <w:t>allow time for Mr. Barnett to obtain instructions from his client</w:t>
      </w:r>
      <w:r w:rsidR="00B07019">
        <w:t>, the GTAA,</w:t>
      </w:r>
      <w:r w:rsidR="007804CB">
        <w:t xml:space="preserve"> about the requested disclosure </w:t>
      </w:r>
      <w:r w:rsidR="00B07019">
        <w:t xml:space="preserve">and </w:t>
      </w:r>
      <w:r w:rsidR="00AF74B2">
        <w:t>to allow time for possible resolution of the Parties’ issues. He suggested that if settlement is not achieved</w:t>
      </w:r>
      <w:r w:rsidR="007B07A7">
        <w:t xml:space="preserve">, the further CMC can be used to finalize a PO and schedule a hearing date. </w:t>
      </w:r>
    </w:p>
    <w:p w14:paraId="2E58476C" w14:textId="081A9B97" w:rsidR="00A76D78" w:rsidRDefault="00BF7355" w:rsidP="00F770E6">
      <w:pPr>
        <w:pStyle w:val="DecisionBody"/>
      </w:pPr>
      <w:r>
        <w:t xml:space="preserve">Mr. Barnett </w:t>
      </w:r>
      <w:r w:rsidR="00F46097">
        <w:t xml:space="preserve">agreed with Mr. Longo that </w:t>
      </w:r>
      <w:r w:rsidR="00A76D78">
        <w:t xml:space="preserve">a further CMC was indicated to allow </w:t>
      </w:r>
      <w:r w:rsidR="00F46097">
        <w:t xml:space="preserve">more time </w:t>
      </w:r>
      <w:r w:rsidR="00873A63">
        <w:t xml:space="preserve">for him to receive instructions from </w:t>
      </w:r>
      <w:r w:rsidR="009277F6">
        <w:t xml:space="preserve">the GTAA for their position on disclosure </w:t>
      </w:r>
      <w:r w:rsidR="009277F6">
        <w:lastRenderedPageBreak/>
        <w:t xml:space="preserve">of the requested </w:t>
      </w:r>
      <w:r w:rsidR="00180CDA">
        <w:t xml:space="preserve">noise monitoring information and </w:t>
      </w:r>
      <w:r w:rsidR="00F46097">
        <w:t xml:space="preserve">to </w:t>
      </w:r>
      <w:r w:rsidR="00180CDA">
        <w:t xml:space="preserve">further </w:t>
      </w:r>
      <w:r w:rsidR="00F46097">
        <w:t>discuss possible resolution</w:t>
      </w:r>
      <w:r w:rsidR="00B54CB2">
        <w:t>.</w:t>
      </w:r>
    </w:p>
    <w:p w14:paraId="0CFA32B0" w14:textId="19926CD6" w:rsidR="00BF7355" w:rsidRDefault="00B54CB2" w:rsidP="00F770E6">
      <w:pPr>
        <w:pStyle w:val="DecisionBody"/>
      </w:pPr>
      <w:r>
        <w:t xml:space="preserve">Mr. </w:t>
      </w:r>
      <w:proofErr w:type="spellStart"/>
      <w:r>
        <w:t>Minkowski</w:t>
      </w:r>
      <w:proofErr w:type="spellEnd"/>
      <w:r>
        <w:t xml:space="preserve"> also agreed that a further CMC should be </w:t>
      </w:r>
      <w:r w:rsidR="007108E7">
        <w:t xml:space="preserve">scheduled. </w:t>
      </w:r>
      <w:r w:rsidR="00CB050B">
        <w:t xml:space="preserve">However, he noted that if </w:t>
      </w:r>
      <w:r w:rsidR="00331DB8">
        <w:t xml:space="preserve">resolution was not achieved by the CMC, </w:t>
      </w:r>
      <w:r w:rsidR="00EA1177">
        <w:t xml:space="preserve">instead of scheduling a hearing, </w:t>
      </w:r>
      <w:r w:rsidR="00F728DF">
        <w:t>he intends</w:t>
      </w:r>
      <w:r w:rsidR="00CE793B">
        <w:t xml:space="preserve"> to request </w:t>
      </w:r>
      <w:r w:rsidR="00097D30">
        <w:t xml:space="preserve">the scheduling of </w:t>
      </w:r>
      <w:r w:rsidR="00CE793B">
        <w:t>a subsequent CMC</w:t>
      </w:r>
      <w:r w:rsidR="00E9593F">
        <w:t xml:space="preserve"> or </w:t>
      </w:r>
      <w:r w:rsidR="0067270A">
        <w:t>separate hearing event</w:t>
      </w:r>
      <w:r w:rsidR="00CE793B">
        <w:t xml:space="preserve"> to bring a motion to dismiss the appeal </w:t>
      </w:r>
      <w:proofErr w:type="gramStart"/>
      <w:r w:rsidR="00CE793B">
        <w:t>on the basis of</w:t>
      </w:r>
      <w:proofErr w:type="gramEnd"/>
      <w:r w:rsidR="00CE793B">
        <w:t xml:space="preserve"> </w:t>
      </w:r>
      <w:r w:rsidR="00EA1177">
        <w:t xml:space="preserve">lack of jurisdiction. </w:t>
      </w:r>
    </w:p>
    <w:p w14:paraId="20A0A2C4" w14:textId="24662882" w:rsidR="003B6C99" w:rsidRDefault="003B6C99" w:rsidP="003B6C99">
      <w:pPr>
        <w:pStyle w:val="DecisionBody"/>
      </w:pPr>
      <w:r>
        <w:t>The purposes of the next CMC are for the Parties to update the Tribunal on the progress of settlement discussions, and</w:t>
      </w:r>
      <w:r w:rsidRPr="003B6C99">
        <w:t xml:space="preserve"> </w:t>
      </w:r>
      <w:r>
        <w:t>if not settled, to consider scheduling a further CMC/hearing event for a motion to dismiss</w:t>
      </w:r>
      <w:r w:rsidR="00E73422">
        <w:t>,</w:t>
      </w:r>
      <w:r w:rsidRPr="003B6C99">
        <w:t xml:space="preserve"> </w:t>
      </w:r>
      <w:r>
        <w:t>to consider the length and date of a possible hearing</w:t>
      </w:r>
      <w:r w:rsidR="00E73422">
        <w:t>,</w:t>
      </w:r>
      <w:r>
        <w:t xml:space="preserve"> and to finalize the form and content of a PO.  </w:t>
      </w:r>
    </w:p>
    <w:p w14:paraId="745FA906" w14:textId="6F892200" w:rsidR="00D63EC2" w:rsidRPr="00D63EC2" w:rsidRDefault="00D63EC2" w:rsidP="00D63EC2">
      <w:pPr>
        <w:pStyle w:val="DecisionBody"/>
        <w:numPr>
          <w:ilvl w:val="0"/>
          <w:numId w:val="0"/>
        </w:numPr>
        <w:rPr>
          <w:b/>
        </w:rPr>
      </w:pPr>
      <w:r w:rsidRPr="00D63EC2">
        <w:rPr>
          <w:b/>
        </w:rPr>
        <w:t>ORDER</w:t>
      </w:r>
    </w:p>
    <w:p w14:paraId="63B0FD70" w14:textId="7032A047" w:rsidR="00446AAA" w:rsidRPr="00446AAA" w:rsidRDefault="00D63F8F" w:rsidP="00446AAA">
      <w:pPr>
        <w:pStyle w:val="DecisionBody"/>
      </w:pPr>
      <w:r>
        <w:t xml:space="preserve">The Tribunal orders that a further CMC via </w:t>
      </w:r>
      <w:r w:rsidR="00D63EC2">
        <w:t xml:space="preserve">video hearing </w:t>
      </w:r>
      <w:r>
        <w:t xml:space="preserve">is scheduled </w:t>
      </w:r>
      <w:r w:rsidR="00C52D8A">
        <w:t xml:space="preserve">for </w:t>
      </w:r>
      <w:r w:rsidR="00C52D8A" w:rsidRPr="00D63EC2">
        <w:rPr>
          <w:b/>
        </w:rPr>
        <w:t>Friday</w:t>
      </w:r>
      <w:r w:rsidR="00446AAA">
        <w:rPr>
          <w:b/>
        </w:rPr>
        <w:t>,</w:t>
      </w:r>
      <w:r w:rsidR="00C52D8A" w:rsidRPr="00D63EC2">
        <w:rPr>
          <w:b/>
        </w:rPr>
        <w:t xml:space="preserve"> September </w:t>
      </w:r>
      <w:r w:rsidR="00F130C0" w:rsidRPr="00D63EC2">
        <w:rPr>
          <w:b/>
        </w:rPr>
        <w:t>18, 2020 at 10</w:t>
      </w:r>
      <w:r w:rsidR="00D63EC2">
        <w:rPr>
          <w:b/>
        </w:rPr>
        <w:t xml:space="preserve"> </w:t>
      </w:r>
      <w:r w:rsidR="00F130C0" w:rsidRPr="00D63EC2">
        <w:rPr>
          <w:b/>
        </w:rPr>
        <w:t xml:space="preserve">a.m. </w:t>
      </w:r>
    </w:p>
    <w:p w14:paraId="61A8C073" w14:textId="5FC7EF5A" w:rsidR="00446AAA" w:rsidRDefault="00D63EC2" w:rsidP="00446AAA">
      <w:pPr>
        <w:pStyle w:val="DecisionBody"/>
      </w:pPr>
      <w:r w:rsidRPr="005E2695">
        <w:t>Parties and Participants</w:t>
      </w:r>
      <w:r w:rsidR="007A5F05">
        <w:t xml:space="preserve"> </w:t>
      </w:r>
      <w:r w:rsidRPr="005E2695">
        <w:t>are to participate with video and audio enabled.  Join the event from a computer, tablet or smartphone</w:t>
      </w:r>
      <w:r w:rsidR="00446AAA" w:rsidRPr="00446AAA">
        <w:rPr>
          <w:rFonts w:cs="Arial"/>
          <w:color w:val="000000"/>
        </w:rPr>
        <w:t xml:space="preserve"> </w:t>
      </w:r>
      <w:hyperlink r:id="rId12" w:history="1">
        <w:r w:rsidR="00446AAA" w:rsidRPr="00446AAA">
          <w:rPr>
            <w:rStyle w:val="Hyperlink"/>
            <w:rFonts w:cs="Arial"/>
          </w:rPr>
          <w:t>https://global.gotomeeting.com/join/626483685</w:t>
        </w:r>
      </w:hyperlink>
      <w:r w:rsidR="00446AAA">
        <w:rPr>
          <w:rFonts w:cs="Arial"/>
          <w:color w:val="000000"/>
        </w:rPr>
        <w:t>.</w:t>
      </w:r>
      <w:r w:rsidRPr="005E2695">
        <w:t xml:space="preserve">  </w:t>
      </w:r>
    </w:p>
    <w:p w14:paraId="3FBD8C18" w14:textId="10D6782B" w:rsidR="00D63EC2" w:rsidRPr="004E1876" w:rsidRDefault="00D63EC2" w:rsidP="004E1876">
      <w:pPr>
        <w:pStyle w:val="DecisionBody"/>
        <w:rPr>
          <w:rFonts w:cs="Arial"/>
          <w:color w:val="000000"/>
        </w:rPr>
      </w:pPr>
      <w:r w:rsidRPr="009D4799">
        <w:t xml:space="preserve">Observers are to participate with audio only enabled.  Join the event via telephone conference </w:t>
      </w:r>
      <w:r w:rsidRPr="00446AAA">
        <w:rPr>
          <w:b/>
        </w:rPr>
        <w:t>by calling:</w:t>
      </w:r>
      <w:r w:rsidR="00446AAA" w:rsidRPr="00446AAA">
        <w:rPr>
          <w:b/>
        </w:rPr>
        <w:t xml:space="preserve"> </w:t>
      </w:r>
      <w:r w:rsidR="00446AAA" w:rsidRPr="004E1876">
        <w:rPr>
          <w:rFonts w:cs="Arial"/>
          <w:b/>
          <w:color w:val="000000"/>
        </w:rPr>
        <w:t>1 888 299 1889 or</w:t>
      </w:r>
      <w:r w:rsidR="004E1876" w:rsidRPr="004E1876">
        <w:rPr>
          <w:rFonts w:cs="Arial"/>
          <w:b/>
          <w:color w:val="000000"/>
        </w:rPr>
        <w:t xml:space="preserve"> </w:t>
      </w:r>
      <w:r w:rsidR="00446AAA" w:rsidRPr="004E1876">
        <w:rPr>
          <w:rFonts w:cs="Arial"/>
          <w:b/>
          <w:color w:val="000000"/>
        </w:rPr>
        <w:t>1 (647) 497-9373</w:t>
      </w:r>
      <w:r w:rsidR="004E1876" w:rsidRPr="004E1876">
        <w:rPr>
          <w:rFonts w:cs="Arial"/>
          <w:b/>
          <w:color w:val="000000"/>
        </w:rPr>
        <w:t>.</w:t>
      </w:r>
      <w:r w:rsidR="004E1876">
        <w:rPr>
          <w:rFonts w:cs="Arial"/>
          <w:color w:val="000000"/>
        </w:rPr>
        <w:t xml:space="preserve">  </w:t>
      </w:r>
      <w:r w:rsidRPr="004E1876">
        <w:rPr>
          <w:b/>
        </w:rPr>
        <w:t xml:space="preserve">When prompted, enter the code </w:t>
      </w:r>
      <w:r w:rsidR="004E1876" w:rsidRPr="004E1876">
        <w:rPr>
          <w:rFonts w:cs="Arial"/>
          <w:b/>
          <w:color w:val="000000"/>
        </w:rPr>
        <w:t>626-483-685</w:t>
      </w:r>
      <w:r w:rsidR="004E1876">
        <w:rPr>
          <w:rFonts w:cs="Arial"/>
          <w:color w:val="000000"/>
        </w:rPr>
        <w:t xml:space="preserve"> </w:t>
      </w:r>
      <w:r w:rsidRPr="009D4799">
        <w:t>to be connected to the call.</w:t>
      </w:r>
    </w:p>
    <w:p w14:paraId="78B1800F" w14:textId="13EE4700" w:rsidR="00D63EC2" w:rsidRPr="00D63EC2" w:rsidRDefault="00D63EC2" w:rsidP="00446AAA">
      <w:pPr>
        <w:pStyle w:val="DecisionBody"/>
      </w:pPr>
      <w:r w:rsidRPr="005E2695">
        <w:t xml:space="preserve">Individuals are directed to connect to the event on the assigned date </w:t>
      </w:r>
      <w:r w:rsidR="007A5F05">
        <w:t xml:space="preserve">approximately 15 minutes prior to the start of the hearing. </w:t>
      </w:r>
      <w:r w:rsidRPr="005E2695">
        <w:t xml:space="preserve">It is the responsibility of the persons participating in </w:t>
      </w:r>
      <w:r w:rsidRPr="00446AAA">
        <w:t>the hearing by</w:t>
      </w:r>
      <w:r w:rsidRPr="005E2695">
        <w:t xml:space="preserve"> video to ensure that they are properly connected to the event at the correct time. </w:t>
      </w:r>
      <w:r>
        <w:t xml:space="preserve"> </w:t>
      </w:r>
      <w:r w:rsidRPr="005E2695">
        <w:t xml:space="preserve">Questions prior to the </w:t>
      </w:r>
      <w:r>
        <w:t>hearing event</w:t>
      </w:r>
      <w:r w:rsidRPr="005E2695">
        <w:t xml:space="preserve"> may be directed to the Tribunal’s</w:t>
      </w:r>
      <w:r>
        <w:t xml:space="preserve"> Case Coordinator having carriage of this case. </w:t>
      </w:r>
    </w:p>
    <w:p w14:paraId="4CACB3A6" w14:textId="34780AD7" w:rsidR="00FC48D1" w:rsidRDefault="00647DC7" w:rsidP="00F770E6">
      <w:pPr>
        <w:pStyle w:val="DecisionBody"/>
      </w:pPr>
      <w:r>
        <w:t>Unless a settlement is achieved</w:t>
      </w:r>
      <w:r w:rsidR="00E73422">
        <w:t>,</w:t>
      </w:r>
      <w:r>
        <w:t xml:space="preserve"> t</w:t>
      </w:r>
      <w:r w:rsidR="005E7A46">
        <w:t xml:space="preserve">he Tribunal further directs the Parties to file a </w:t>
      </w:r>
      <w:r w:rsidR="005E7A46">
        <w:lastRenderedPageBreak/>
        <w:t xml:space="preserve">draft Procedural Order </w:t>
      </w:r>
      <w:r w:rsidR="00161305">
        <w:t xml:space="preserve">no later than </w:t>
      </w:r>
      <w:r w:rsidR="00446AAA">
        <w:rPr>
          <w:b/>
        </w:rPr>
        <w:t xml:space="preserve">Friday, </w:t>
      </w:r>
      <w:r w:rsidR="00161305" w:rsidRPr="007A5F05">
        <w:rPr>
          <w:b/>
        </w:rPr>
        <w:t>September 11, 2020</w:t>
      </w:r>
      <w:r w:rsidR="006D2870">
        <w:t>,</w:t>
      </w:r>
      <w:r w:rsidR="00161305">
        <w:t xml:space="preserve"> </w:t>
      </w:r>
      <w:proofErr w:type="gramStart"/>
      <w:r w:rsidR="0041655A">
        <w:t>in order for</w:t>
      </w:r>
      <w:proofErr w:type="gramEnd"/>
      <w:r w:rsidR="0041655A">
        <w:t xml:space="preserve"> the Tribunal to consider approv</w:t>
      </w:r>
      <w:r w:rsidR="00BE3A57">
        <w:t xml:space="preserve">al of a final PO </w:t>
      </w:r>
      <w:r w:rsidR="006D2870">
        <w:t xml:space="preserve">at the CMC on September 18, 2020. </w:t>
      </w:r>
      <w:r w:rsidR="0041655A">
        <w:t xml:space="preserve"> </w:t>
      </w:r>
    </w:p>
    <w:p w14:paraId="3A1FCDAE" w14:textId="24D52289" w:rsidR="00437EBB" w:rsidRDefault="00CA4265" w:rsidP="00F770E6">
      <w:pPr>
        <w:pStyle w:val="DecisionBody"/>
      </w:pPr>
      <w:r>
        <w:t>There will be no further notice.</w:t>
      </w:r>
    </w:p>
    <w:p w14:paraId="1F9AA25C" w14:textId="27EB6034" w:rsidR="00CA4265" w:rsidRDefault="00CA4265" w:rsidP="00F770E6">
      <w:pPr>
        <w:pStyle w:val="DecisionBody"/>
      </w:pPr>
      <w:r>
        <w:t xml:space="preserve">The member is not seized. </w:t>
      </w:r>
    </w:p>
    <w:p w14:paraId="5EB75499" w14:textId="77777777" w:rsidR="0048609C" w:rsidRPr="00E555EE" w:rsidRDefault="0048609C" w:rsidP="006802A5">
      <w:pPr>
        <w:pStyle w:val="MemberSignature"/>
        <w:ind w:left="0"/>
        <w:jc w:val="left"/>
        <w:rPr>
          <w:i w:val="0"/>
        </w:rPr>
      </w:pPr>
    </w:p>
    <w:p w14:paraId="3A355A1C" w14:textId="49442EDB" w:rsidR="00935095" w:rsidRPr="00AC548D" w:rsidRDefault="0048609C" w:rsidP="00AC548D">
      <w:pPr>
        <w:pStyle w:val="MemberSignature"/>
      </w:pPr>
      <w:r>
        <w:t>“M</w:t>
      </w:r>
      <w:r w:rsidR="005B3EDD">
        <w:t>argot Ballagh</w:t>
      </w:r>
      <w:r w:rsidR="00935095" w:rsidRPr="00AC548D">
        <w:t>”</w:t>
      </w:r>
    </w:p>
    <w:p w14:paraId="2BCEA68F" w14:textId="77777777" w:rsidR="00935095" w:rsidRPr="004E31D7" w:rsidRDefault="00935095" w:rsidP="004E31D7">
      <w:pPr>
        <w:pStyle w:val="MemberSignature"/>
        <w:ind w:left="0"/>
        <w:jc w:val="both"/>
        <w:rPr>
          <w:i w:val="0"/>
        </w:rPr>
      </w:pPr>
    </w:p>
    <w:p w14:paraId="31D8933E" w14:textId="77777777" w:rsidR="00935095" w:rsidRPr="004E31D7" w:rsidRDefault="00935095" w:rsidP="004E31D7">
      <w:pPr>
        <w:pStyle w:val="MemberSignature"/>
        <w:ind w:left="0"/>
        <w:jc w:val="left"/>
        <w:rPr>
          <w:i w:val="0"/>
        </w:rPr>
      </w:pPr>
    </w:p>
    <w:p w14:paraId="5C957C73" w14:textId="284A9686" w:rsidR="00935095" w:rsidRPr="00AC548D" w:rsidRDefault="0048609C" w:rsidP="00AC548D">
      <w:pPr>
        <w:pStyle w:val="MemberSignatureNameandTitle"/>
      </w:pPr>
      <w:r>
        <w:t>M</w:t>
      </w:r>
      <w:r w:rsidR="005B3EDD">
        <w:t>argot ballagh</w:t>
      </w:r>
    </w:p>
    <w:p w14:paraId="6DD43A31" w14:textId="77777777" w:rsidR="00935095" w:rsidRPr="00AC548D" w:rsidRDefault="00847C0D" w:rsidP="00AC548D">
      <w:pPr>
        <w:pStyle w:val="MemberSignatureNameandTitle"/>
      </w:pPr>
      <w:r>
        <w:t>MEMBER</w:t>
      </w:r>
    </w:p>
    <w:p w14:paraId="01C951A8" w14:textId="77777777" w:rsidR="00935095" w:rsidRPr="004E31D7" w:rsidRDefault="00935095" w:rsidP="00AC548D">
      <w:pPr>
        <w:rPr>
          <w:rFonts w:ascii="Arial" w:hAnsi="Arial" w:cs="Arial"/>
        </w:rPr>
      </w:pPr>
    </w:p>
    <w:p w14:paraId="234E4438" w14:textId="0B5A3629" w:rsidR="00935095" w:rsidRDefault="00935095" w:rsidP="00AC548D">
      <w:pPr>
        <w:rPr>
          <w:rFonts w:ascii="Arial" w:hAnsi="Arial" w:cs="Arial"/>
        </w:rPr>
      </w:pPr>
    </w:p>
    <w:p w14:paraId="1EDC7C11" w14:textId="0B90625C" w:rsidR="00717C47" w:rsidRDefault="00717C47" w:rsidP="00AC548D">
      <w:pPr>
        <w:rPr>
          <w:rFonts w:ascii="Arial" w:hAnsi="Arial" w:cs="Arial"/>
        </w:rPr>
      </w:pPr>
    </w:p>
    <w:p w14:paraId="3D1A1028" w14:textId="2BEA92DE" w:rsidR="00717C47" w:rsidRDefault="00717C47" w:rsidP="00AC548D">
      <w:pPr>
        <w:rPr>
          <w:rFonts w:ascii="Arial" w:hAnsi="Arial" w:cs="Arial"/>
        </w:rPr>
      </w:pPr>
    </w:p>
    <w:p w14:paraId="61111B4C" w14:textId="68512BD7" w:rsidR="00717C47" w:rsidRDefault="00717C47" w:rsidP="00AC548D">
      <w:pPr>
        <w:rPr>
          <w:rFonts w:ascii="Arial" w:hAnsi="Arial" w:cs="Arial"/>
        </w:rPr>
      </w:pPr>
    </w:p>
    <w:p w14:paraId="0D0BD344" w14:textId="19B48A5B" w:rsidR="00717C47" w:rsidRDefault="00717C47" w:rsidP="00AC548D">
      <w:pPr>
        <w:rPr>
          <w:rFonts w:ascii="Arial" w:hAnsi="Arial" w:cs="Arial"/>
        </w:rPr>
      </w:pPr>
    </w:p>
    <w:p w14:paraId="3E2C96CE" w14:textId="4FA23D31" w:rsidR="00717C47" w:rsidRDefault="00717C47" w:rsidP="00AC548D">
      <w:pPr>
        <w:rPr>
          <w:rFonts w:ascii="Arial" w:hAnsi="Arial" w:cs="Arial"/>
        </w:rPr>
      </w:pPr>
    </w:p>
    <w:p w14:paraId="1E127145" w14:textId="44903032" w:rsidR="00717C47" w:rsidRDefault="00717C47" w:rsidP="00AC548D">
      <w:pPr>
        <w:rPr>
          <w:rFonts w:ascii="Arial" w:hAnsi="Arial" w:cs="Arial"/>
        </w:rPr>
      </w:pPr>
    </w:p>
    <w:p w14:paraId="6A95B69E" w14:textId="0C8BBE0B" w:rsidR="00717C47" w:rsidRDefault="00717C47" w:rsidP="00AC548D">
      <w:pPr>
        <w:rPr>
          <w:rFonts w:ascii="Arial" w:hAnsi="Arial" w:cs="Arial"/>
        </w:rPr>
      </w:pPr>
    </w:p>
    <w:p w14:paraId="7EF1D0E7" w14:textId="1DE837A3" w:rsidR="00717C47" w:rsidRDefault="00717C47" w:rsidP="00AC548D">
      <w:pPr>
        <w:rPr>
          <w:rFonts w:ascii="Arial" w:hAnsi="Arial" w:cs="Arial"/>
        </w:rPr>
      </w:pPr>
    </w:p>
    <w:p w14:paraId="70AB3CA8" w14:textId="7442EE11" w:rsidR="00717C47" w:rsidRDefault="00717C47" w:rsidP="00AC548D">
      <w:pPr>
        <w:rPr>
          <w:rFonts w:ascii="Arial" w:hAnsi="Arial" w:cs="Arial"/>
        </w:rPr>
      </w:pPr>
    </w:p>
    <w:p w14:paraId="1BCBFF37" w14:textId="77777777" w:rsidR="00717C47" w:rsidRPr="004E31D7" w:rsidRDefault="00717C47" w:rsidP="00AC548D">
      <w:pPr>
        <w:rPr>
          <w:rFonts w:ascii="Arial" w:hAnsi="Arial" w:cs="Arial"/>
        </w:rPr>
      </w:pPr>
    </w:p>
    <w:p w14:paraId="0C9BD5F1" w14:textId="14362E8F" w:rsidR="00D265BD" w:rsidRDefault="00D265BD" w:rsidP="00AC548D">
      <w:pPr>
        <w:rPr>
          <w:rFonts w:ascii="Arial" w:hAnsi="Arial" w:cs="Arial"/>
        </w:rPr>
      </w:pPr>
    </w:p>
    <w:p w14:paraId="7DA4D5C6" w14:textId="37AA051E" w:rsidR="00727D45" w:rsidRDefault="00727D45" w:rsidP="00AC548D">
      <w:pPr>
        <w:rPr>
          <w:rFonts w:ascii="Arial" w:hAnsi="Arial" w:cs="Arial"/>
        </w:rPr>
      </w:pPr>
    </w:p>
    <w:p w14:paraId="109310DD" w14:textId="74FAB444" w:rsidR="00727D45" w:rsidRDefault="00727D45" w:rsidP="00AC548D">
      <w:pPr>
        <w:rPr>
          <w:rFonts w:ascii="Arial" w:hAnsi="Arial" w:cs="Arial"/>
        </w:rPr>
      </w:pPr>
    </w:p>
    <w:p w14:paraId="50E28791" w14:textId="1D77B10D" w:rsidR="00727D45" w:rsidRDefault="00727D45" w:rsidP="00AC548D">
      <w:pPr>
        <w:rPr>
          <w:rFonts w:ascii="Arial" w:hAnsi="Arial" w:cs="Arial"/>
        </w:rPr>
      </w:pPr>
    </w:p>
    <w:p w14:paraId="13CFFE5E" w14:textId="2D5E09EE" w:rsidR="00727D45" w:rsidRDefault="00727D45" w:rsidP="00AC548D">
      <w:pPr>
        <w:rPr>
          <w:rFonts w:ascii="Arial" w:hAnsi="Arial" w:cs="Arial"/>
        </w:rPr>
      </w:pPr>
    </w:p>
    <w:p w14:paraId="0BAFC8A1" w14:textId="71B081CE" w:rsidR="00727D45" w:rsidRDefault="00727D45" w:rsidP="00AC548D">
      <w:pPr>
        <w:rPr>
          <w:rFonts w:ascii="Arial" w:hAnsi="Arial" w:cs="Arial"/>
        </w:rPr>
      </w:pPr>
    </w:p>
    <w:p w14:paraId="1B70BA51" w14:textId="4EA88047" w:rsidR="00727D45" w:rsidRDefault="00727D45" w:rsidP="00AC548D">
      <w:pPr>
        <w:rPr>
          <w:rFonts w:ascii="Arial" w:hAnsi="Arial" w:cs="Arial"/>
        </w:rPr>
      </w:pPr>
    </w:p>
    <w:p w14:paraId="0CF241AC" w14:textId="44CE26FF" w:rsidR="00727D45" w:rsidRDefault="00727D45" w:rsidP="00AC548D">
      <w:pPr>
        <w:rPr>
          <w:rFonts w:ascii="Arial" w:hAnsi="Arial" w:cs="Arial"/>
        </w:rPr>
      </w:pPr>
    </w:p>
    <w:p w14:paraId="33BAD15D" w14:textId="77777777" w:rsidR="00727D45" w:rsidRPr="004E31D7" w:rsidRDefault="00727D45" w:rsidP="00AC548D">
      <w:pPr>
        <w:rPr>
          <w:rFonts w:ascii="Arial" w:hAnsi="Arial" w:cs="Arial"/>
        </w:rPr>
      </w:pPr>
    </w:p>
    <w:p w14:paraId="516B2E81" w14:textId="77777777" w:rsidR="00D265BD" w:rsidRPr="004E31D7" w:rsidRDefault="00D265BD" w:rsidP="00AC548D">
      <w:pPr>
        <w:rPr>
          <w:rFonts w:ascii="Arial" w:hAnsi="Arial" w:cs="Arial"/>
        </w:rPr>
      </w:pPr>
    </w:p>
    <w:p w14:paraId="2980E2C2" w14:textId="77777777" w:rsidR="00BA79F7" w:rsidRDefault="00BA79F7" w:rsidP="00AC548D">
      <w:pPr>
        <w:rPr>
          <w:rFonts w:ascii="Arial" w:hAnsi="Arial" w:cs="Arial"/>
        </w:rPr>
      </w:pPr>
    </w:p>
    <w:p w14:paraId="4955E101" w14:textId="77777777" w:rsidR="00585347" w:rsidRDefault="00585347" w:rsidP="00585347">
      <w:pPr>
        <w:pStyle w:val="AttachmentTextaboveFooter"/>
      </w:pPr>
      <w:bookmarkStart w:id="4" w:name="_Hlk44600017"/>
      <w:r>
        <w:t>If there is an attachment referred to in this document,</w:t>
      </w:r>
    </w:p>
    <w:p w14:paraId="7EA5D148" w14:textId="77777777" w:rsidR="00585347" w:rsidRDefault="00585347" w:rsidP="00585347">
      <w:pPr>
        <w:pStyle w:val="AttachmentTextaboveFooter"/>
      </w:pPr>
      <w:r>
        <w:t xml:space="preserve">please visit </w:t>
      </w:r>
      <w:r w:rsidRPr="00585347">
        <w:rPr>
          <w:u w:val="single"/>
        </w:rPr>
        <w:t>www.olt.gov.on.ca</w:t>
      </w:r>
      <w:r>
        <w:t xml:space="preserve"> to view the attachment in PDF format.</w:t>
      </w:r>
    </w:p>
    <w:p w14:paraId="3A5AA2E7" w14:textId="77777777" w:rsidR="00585347" w:rsidRDefault="00585347" w:rsidP="00585347">
      <w:pPr>
        <w:pStyle w:val="Footer"/>
        <w:jc w:val="left"/>
      </w:pPr>
    </w:p>
    <w:p w14:paraId="4228598D" w14:textId="77777777" w:rsidR="00585347" w:rsidRDefault="00585347" w:rsidP="00585347">
      <w:pPr>
        <w:pStyle w:val="Footer"/>
        <w:jc w:val="left"/>
      </w:pPr>
    </w:p>
    <w:p w14:paraId="210043B3" w14:textId="77777777" w:rsidR="00585347" w:rsidRDefault="00585347" w:rsidP="00585347">
      <w:pPr>
        <w:pStyle w:val="Footer"/>
        <w:rPr>
          <w:b/>
        </w:rPr>
      </w:pPr>
      <w:r>
        <w:rPr>
          <w:b/>
        </w:rPr>
        <w:t>Local Planning Appeal Tribunal</w:t>
      </w:r>
    </w:p>
    <w:p w14:paraId="2231FCD3" w14:textId="77777777" w:rsidR="00585347" w:rsidRDefault="00585347" w:rsidP="00585347">
      <w:pPr>
        <w:pStyle w:val="Footer"/>
      </w:pPr>
      <w:r>
        <w:t>A constituent tribunal of Ontario Land Tribunals</w:t>
      </w:r>
    </w:p>
    <w:p w14:paraId="72BCF979" w14:textId="77777777" w:rsidR="00585347" w:rsidRDefault="00585347" w:rsidP="00585347">
      <w:pPr>
        <w:pStyle w:val="Footer"/>
      </w:pPr>
      <w:r>
        <w:t xml:space="preserve">Website: </w:t>
      </w:r>
      <w:hyperlink r:id="rId13" w:history="1">
        <w:r>
          <w:rPr>
            <w:rStyle w:val="Hyperlink"/>
            <w:color w:val="auto"/>
          </w:rPr>
          <w:t>www.olt.gov.on.ca</w:t>
        </w:r>
      </w:hyperlink>
      <w:r>
        <w:t xml:space="preserve">   Telephone: 416-212-6349   Toll Free: 1-866-448-2248</w:t>
      </w:r>
      <w:bookmarkEnd w:id="4"/>
    </w:p>
    <w:sectPr w:rsidR="00585347" w:rsidSect="00627521">
      <w:headerReference w:type="even" r:id="rId14"/>
      <w:headerReference w:type="default" r:id="rId15"/>
      <w:footerReference w:type="even" r:id="rId16"/>
      <w:footerReference w:type="default" r:id="rId17"/>
      <w:headerReference w:type="first" r:id="rId18"/>
      <w:footerReference w:type="first" r:id="rId19"/>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BD2F6" w14:textId="77777777" w:rsidR="00843452" w:rsidRDefault="00843452">
      <w:r>
        <w:separator/>
      </w:r>
    </w:p>
  </w:endnote>
  <w:endnote w:type="continuationSeparator" w:id="0">
    <w:p w14:paraId="4A2CD268" w14:textId="77777777" w:rsidR="00843452" w:rsidRDefault="008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2F26" w14:textId="77777777" w:rsidR="00717C47" w:rsidRDefault="00717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67FA" w14:textId="77777777" w:rsidR="00717C47" w:rsidRDefault="00717C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AFAB" w14:textId="77777777" w:rsidR="00717C47" w:rsidRDefault="00717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019CE" w14:textId="77777777" w:rsidR="00843452" w:rsidRDefault="00843452">
      <w:r>
        <w:separator/>
      </w:r>
    </w:p>
  </w:footnote>
  <w:footnote w:type="continuationSeparator" w:id="0">
    <w:p w14:paraId="3A629C1A" w14:textId="77777777" w:rsidR="00843452" w:rsidRDefault="00843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DAEF" w14:textId="77777777" w:rsidR="00717C47" w:rsidRDefault="00717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10BB" w14:textId="77777777" w:rsidR="005C65D4" w:rsidRDefault="005D1ED7"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B6A2C">
      <w:rPr>
        <w:rFonts w:ascii="Arial" w:hAnsi="Arial" w:cs="Arial"/>
        <w:noProof/>
      </w:rPr>
      <w:t>2</w:t>
    </w:r>
    <w:r w:rsidRPr="005E51AF">
      <w:rPr>
        <w:rFonts w:ascii="Arial" w:hAnsi="Arial" w:cs="Arial"/>
        <w:noProof/>
      </w:rPr>
      <w:fldChar w:fldCharType="end"/>
    </w:r>
    <w:r w:rsidR="00C02B28">
      <w:rPr>
        <w:rFonts w:ascii="Arial" w:hAnsi="Arial" w:cs="Arial"/>
        <w:noProof/>
      </w:rPr>
      <w:tab/>
    </w:r>
    <w:r w:rsidR="005C65D4">
      <w:rPr>
        <w:rFonts w:ascii="Arial" w:hAnsi="Arial" w:cs="Arial"/>
        <w:noProof/>
      </w:rPr>
      <w:t>PL190103</w:t>
    </w:r>
  </w:p>
  <w:p w14:paraId="4FC55D10" w14:textId="79007B55" w:rsidR="004B6547" w:rsidRDefault="005C65D4" w:rsidP="00285AD7">
    <w:pPr>
      <w:pStyle w:val="Header"/>
      <w:tabs>
        <w:tab w:val="clear" w:pos="8640"/>
        <w:tab w:val="center" w:pos="4680"/>
        <w:tab w:val="left" w:pos="6804"/>
        <w:tab w:val="right" w:pos="9360"/>
      </w:tabs>
      <w:jc w:val="right"/>
      <w:rPr>
        <w:rFonts w:ascii="Arial" w:hAnsi="Arial" w:cs="Arial"/>
        <w:noProof/>
      </w:rPr>
    </w:pPr>
    <w:r>
      <w:rPr>
        <w:rFonts w:ascii="Arial" w:hAnsi="Arial" w:cs="Arial"/>
        <w:noProof/>
      </w:rPr>
      <w:t>PL070625</w:t>
    </w:r>
    <w:r w:rsidR="004B6547" w:rsidRPr="00285AD7">
      <w:rPr>
        <w:rFonts w:ascii="Arial" w:hAnsi="Arial" w:cs="Arial"/>
      </w:rPr>
      <w:t xml:space="preserve"> </w:t>
    </w:r>
  </w:p>
  <w:p w14:paraId="61901E87" w14:textId="77777777" w:rsidR="005D1ED7" w:rsidRDefault="005D1ED7" w:rsidP="002D2254">
    <w:pPr>
      <w:pStyle w:val="Header"/>
      <w:tabs>
        <w:tab w:val="clear" w:pos="8640"/>
        <w:tab w:val="center" w:pos="4680"/>
        <w:tab w:val="left" w:pos="6804"/>
        <w:tab w:val="right" w:pos="9360"/>
      </w:tabs>
      <w:rPr>
        <w:rFonts w:ascii="Arial" w:hAnsi="Arial" w:cs="Arial"/>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3A4B" w14:textId="77777777" w:rsidR="00717C47" w:rsidRDefault="00717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DE238B4"/>
    <w:multiLevelType w:val="hybridMultilevel"/>
    <w:tmpl w:val="31E47F9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32"/>
  </w:num>
  <w:num w:numId="4">
    <w:abstractNumId w:val="10"/>
  </w:num>
  <w:num w:numId="5">
    <w:abstractNumId w:val="35"/>
  </w:num>
  <w:num w:numId="6">
    <w:abstractNumId w:val="5"/>
  </w:num>
  <w:num w:numId="7">
    <w:abstractNumId w:val="1"/>
  </w:num>
  <w:num w:numId="8">
    <w:abstractNumId w:val="28"/>
  </w:num>
  <w:num w:numId="9">
    <w:abstractNumId w:val="19"/>
  </w:num>
  <w:num w:numId="10">
    <w:abstractNumId w:val="17"/>
  </w:num>
  <w:num w:numId="11">
    <w:abstractNumId w:val="23"/>
  </w:num>
  <w:num w:numId="12">
    <w:abstractNumId w:val="33"/>
  </w:num>
  <w:num w:numId="13">
    <w:abstractNumId w:val="4"/>
  </w:num>
  <w:num w:numId="14">
    <w:abstractNumId w:val="20"/>
  </w:num>
  <w:num w:numId="15">
    <w:abstractNumId w:val="26"/>
  </w:num>
  <w:num w:numId="16">
    <w:abstractNumId w:val="22"/>
  </w:num>
  <w:num w:numId="17">
    <w:abstractNumId w:val="9"/>
  </w:num>
  <w:num w:numId="18">
    <w:abstractNumId w:val="12"/>
  </w:num>
  <w:num w:numId="19">
    <w:abstractNumId w:val="2"/>
  </w:num>
  <w:num w:numId="20">
    <w:abstractNumId w:val="0"/>
  </w:num>
  <w:num w:numId="21">
    <w:abstractNumId w:val="8"/>
  </w:num>
  <w:num w:numId="22">
    <w:abstractNumId w:val="3"/>
  </w:num>
  <w:num w:numId="23">
    <w:abstractNumId w:val="16"/>
  </w:num>
  <w:num w:numId="24">
    <w:abstractNumId w:val="27"/>
  </w:num>
  <w:num w:numId="25">
    <w:abstractNumId w:val="14"/>
  </w:num>
  <w:num w:numId="26">
    <w:abstractNumId w:val="29"/>
  </w:num>
  <w:num w:numId="27">
    <w:abstractNumId w:val="13"/>
  </w:num>
  <w:num w:numId="28">
    <w:abstractNumId w:val="24"/>
  </w:num>
  <w:num w:numId="29">
    <w:abstractNumId w:val="18"/>
  </w:num>
  <w:num w:numId="30">
    <w:abstractNumId w:val="25"/>
  </w:num>
  <w:num w:numId="31">
    <w:abstractNumId w:val="34"/>
  </w:num>
  <w:num w:numId="32">
    <w:abstractNumId w:val="30"/>
  </w:num>
  <w:num w:numId="33">
    <w:abstractNumId w:val="11"/>
  </w:num>
  <w:num w:numId="34">
    <w:abstractNumId w:val="6"/>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3221"/>
    <w:rsid w:val="0001398A"/>
    <w:rsid w:val="000170F3"/>
    <w:rsid w:val="00017DFC"/>
    <w:rsid w:val="00022EAD"/>
    <w:rsid w:val="00031C6E"/>
    <w:rsid w:val="0003783B"/>
    <w:rsid w:val="000424A6"/>
    <w:rsid w:val="00042B0D"/>
    <w:rsid w:val="0004514C"/>
    <w:rsid w:val="00052084"/>
    <w:rsid w:val="0005265C"/>
    <w:rsid w:val="00054A9F"/>
    <w:rsid w:val="00056F73"/>
    <w:rsid w:val="00057FB2"/>
    <w:rsid w:val="00060AD6"/>
    <w:rsid w:val="000625B8"/>
    <w:rsid w:val="0006526A"/>
    <w:rsid w:val="00075342"/>
    <w:rsid w:val="00076196"/>
    <w:rsid w:val="0008105B"/>
    <w:rsid w:val="00081B93"/>
    <w:rsid w:val="00094737"/>
    <w:rsid w:val="00094E62"/>
    <w:rsid w:val="00097D30"/>
    <w:rsid w:val="000A5BAE"/>
    <w:rsid w:val="000B4BFB"/>
    <w:rsid w:val="000C21BB"/>
    <w:rsid w:val="000C25F1"/>
    <w:rsid w:val="000C480C"/>
    <w:rsid w:val="000C53DE"/>
    <w:rsid w:val="000C7608"/>
    <w:rsid w:val="000D09B3"/>
    <w:rsid w:val="000D3D57"/>
    <w:rsid w:val="000D63D9"/>
    <w:rsid w:val="000D6F9D"/>
    <w:rsid w:val="000D7BBD"/>
    <w:rsid w:val="000F1CE9"/>
    <w:rsid w:val="000F6357"/>
    <w:rsid w:val="00100AF6"/>
    <w:rsid w:val="0010191A"/>
    <w:rsid w:val="00104001"/>
    <w:rsid w:val="001220E4"/>
    <w:rsid w:val="0013161B"/>
    <w:rsid w:val="00137797"/>
    <w:rsid w:val="00146ED9"/>
    <w:rsid w:val="00147A2B"/>
    <w:rsid w:val="001551CC"/>
    <w:rsid w:val="00155D0A"/>
    <w:rsid w:val="001562BE"/>
    <w:rsid w:val="00161305"/>
    <w:rsid w:val="001617E7"/>
    <w:rsid w:val="001634FB"/>
    <w:rsid w:val="001656BC"/>
    <w:rsid w:val="001677FB"/>
    <w:rsid w:val="001702F3"/>
    <w:rsid w:val="00172CE7"/>
    <w:rsid w:val="001765FB"/>
    <w:rsid w:val="001808B6"/>
    <w:rsid w:val="00180CDA"/>
    <w:rsid w:val="00182765"/>
    <w:rsid w:val="00182B0E"/>
    <w:rsid w:val="00185E46"/>
    <w:rsid w:val="00190DF3"/>
    <w:rsid w:val="001A3C06"/>
    <w:rsid w:val="001B5CE4"/>
    <w:rsid w:val="001B7D2C"/>
    <w:rsid w:val="001D67CE"/>
    <w:rsid w:val="001D6F93"/>
    <w:rsid w:val="001E764F"/>
    <w:rsid w:val="001F179F"/>
    <w:rsid w:val="0020298E"/>
    <w:rsid w:val="00205167"/>
    <w:rsid w:val="0021216D"/>
    <w:rsid w:val="002159B4"/>
    <w:rsid w:val="0021608D"/>
    <w:rsid w:val="002173B2"/>
    <w:rsid w:val="00220639"/>
    <w:rsid w:val="0022133C"/>
    <w:rsid w:val="00225203"/>
    <w:rsid w:val="0022579A"/>
    <w:rsid w:val="00226115"/>
    <w:rsid w:val="002315A3"/>
    <w:rsid w:val="002346B3"/>
    <w:rsid w:val="00235236"/>
    <w:rsid w:val="002419BB"/>
    <w:rsid w:val="002433A2"/>
    <w:rsid w:val="002446DE"/>
    <w:rsid w:val="00246A65"/>
    <w:rsid w:val="00250221"/>
    <w:rsid w:val="00257414"/>
    <w:rsid w:val="0026320F"/>
    <w:rsid w:val="00270AAE"/>
    <w:rsid w:val="00271D9A"/>
    <w:rsid w:val="00277F40"/>
    <w:rsid w:val="00280925"/>
    <w:rsid w:val="00283370"/>
    <w:rsid w:val="00285AD7"/>
    <w:rsid w:val="00290FEC"/>
    <w:rsid w:val="00293E85"/>
    <w:rsid w:val="002959D2"/>
    <w:rsid w:val="002A393B"/>
    <w:rsid w:val="002B47E9"/>
    <w:rsid w:val="002B568E"/>
    <w:rsid w:val="002C00E1"/>
    <w:rsid w:val="002C7CBA"/>
    <w:rsid w:val="002D2254"/>
    <w:rsid w:val="002D23D0"/>
    <w:rsid w:val="002D38E7"/>
    <w:rsid w:val="002E7C9F"/>
    <w:rsid w:val="002F37EF"/>
    <w:rsid w:val="002F4E11"/>
    <w:rsid w:val="002F73E5"/>
    <w:rsid w:val="003051EA"/>
    <w:rsid w:val="00307DEE"/>
    <w:rsid w:val="00316394"/>
    <w:rsid w:val="0032290B"/>
    <w:rsid w:val="00323369"/>
    <w:rsid w:val="00324440"/>
    <w:rsid w:val="00331DB8"/>
    <w:rsid w:val="00340879"/>
    <w:rsid w:val="003437B3"/>
    <w:rsid w:val="00345480"/>
    <w:rsid w:val="003506EA"/>
    <w:rsid w:val="00350E1B"/>
    <w:rsid w:val="00354C2E"/>
    <w:rsid w:val="003620BF"/>
    <w:rsid w:val="00367CB0"/>
    <w:rsid w:val="00375F31"/>
    <w:rsid w:val="0038484F"/>
    <w:rsid w:val="00385FC9"/>
    <w:rsid w:val="003862C1"/>
    <w:rsid w:val="00391DD7"/>
    <w:rsid w:val="003A00B3"/>
    <w:rsid w:val="003B236D"/>
    <w:rsid w:val="003B298B"/>
    <w:rsid w:val="003B6C99"/>
    <w:rsid w:val="003B7CE2"/>
    <w:rsid w:val="003C6FAE"/>
    <w:rsid w:val="003D1234"/>
    <w:rsid w:val="003E05F0"/>
    <w:rsid w:val="003F266C"/>
    <w:rsid w:val="00401F7B"/>
    <w:rsid w:val="00403715"/>
    <w:rsid w:val="00413B2F"/>
    <w:rsid w:val="0041655A"/>
    <w:rsid w:val="00417D23"/>
    <w:rsid w:val="00420FFD"/>
    <w:rsid w:val="004233D2"/>
    <w:rsid w:val="00434167"/>
    <w:rsid w:val="00437795"/>
    <w:rsid w:val="00437EBB"/>
    <w:rsid w:val="00441A9B"/>
    <w:rsid w:val="00446AAA"/>
    <w:rsid w:val="004507E6"/>
    <w:rsid w:val="00452228"/>
    <w:rsid w:val="004539BB"/>
    <w:rsid w:val="004565E3"/>
    <w:rsid w:val="004568CC"/>
    <w:rsid w:val="00460B87"/>
    <w:rsid w:val="004662FE"/>
    <w:rsid w:val="004850D0"/>
    <w:rsid w:val="0048609C"/>
    <w:rsid w:val="004A4461"/>
    <w:rsid w:val="004A587D"/>
    <w:rsid w:val="004B3247"/>
    <w:rsid w:val="004B6547"/>
    <w:rsid w:val="004B7E92"/>
    <w:rsid w:val="004C06AB"/>
    <w:rsid w:val="004C1C5C"/>
    <w:rsid w:val="004C3B19"/>
    <w:rsid w:val="004C5ADC"/>
    <w:rsid w:val="004D2AB3"/>
    <w:rsid w:val="004D2B20"/>
    <w:rsid w:val="004D6E02"/>
    <w:rsid w:val="004E03A4"/>
    <w:rsid w:val="004E127B"/>
    <w:rsid w:val="004E1876"/>
    <w:rsid w:val="004E31D7"/>
    <w:rsid w:val="004E4C91"/>
    <w:rsid w:val="004E4CD6"/>
    <w:rsid w:val="004F13B0"/>
    <w:rsid w:val="004F1B46"/>
    <w:rsid w:val="00505DF1"/>
    <w:rsid w:val="005064E9"/>
    <w:rsid w:val="005121D3"/>
    <w:rsid w:val="00512E05"/>
    <w:rsid w:val="00513CCD"/>
    <w:rsid w:val="005176E6"/>
    <w:rsid w:val="00530917"/>
    <w:rsid w:val="0053773B"/>
    <w:rsid w:val="0055024F"/>
    <w:rsid w:val="005554F9"/>
    <w:rsid w:val="00570E58"/>
    <w:rsid w:val="00575802"/>
    <w:rsid w:val="00581834"/>
    <w:rsid w:val="00581F04"/>
    <w:rsid w:val="00581FFB"/>
    <w:rsid w:val="005826C8"/>
    <w:rsid w:val="005832B8"/>
    <w:rsid w:val="00585347"/>
    <w:rsid w:val="00585632"/>
    <w:rsid w:val="0058684A"/>
    <w:rsid w:val="005A6B29"/>
    <w:rsid w:val="005A767F"/>
    <w:rsid w:val="005B0EFC"/>
    <w:rsid w:val="005B2223"/>
    <w:rsid w:val="005B3EDD"/>
    <w:rsid w:val="005C46AA"/>
    <w:rsid w:val="005C65D4"/>
    <w:rsid w:val="005C7251"/>
    <w:rsid w:val="005C7AA9"/>
    <w:rsid w:val="005D1ED7"/>
    <w:rsid w:val="005E11ED"/>
    <w:rsid w:val="005E1637"/>
    <w:rsid w:val="005E341B"/>
    <w:rsid w:val="005E51AF"/>
    <w:rsid w:val="005E7A46"/>
    <w:rsid w:val="005F182A"/>
    <w:rsid w:val="005F1F5D"/>
    <w:rsid w:val="005F7A16"/>
    <w:rsid w:val="006002DC"/>
    <w:rsid w:val="0060505C"/>
    <w:rsid w:val="006109F7"/>
    <w:rsid w:val="00611B55"/>
    <w:rsid w:val="00614648"/>
    <w:rsid w:val="00616822"/>
    <w:rsid w:val="00627521"/>
    <w:rsid w:val="006306A8"/>
    <w:rsid w:val="0063575A"/>
    <w:rsid w:val="00640174"/>
    <w:rsid w:val="006419E7"/>
    <w:rsid w:val="00641AD3"/>
    <w:rsid w:val="00646BFB"/>
    <w:rsid w:val="00647B4B"/>
    <w:rsid w:val="00647DC7"/>
    <w:rsid w:val="00647ECC"/>
    <w:rsid w:val="00650EFB"/>
    <w:rsid w:val="006510E9"/>
    <w:rsid w:val="00653B50"/>
    <w:rsid w:val="00655F95"/>
    <w:rsid w:val="00656CC7"/>
    <w:rsid w:val="00657E0B"/>
    <w:rsid w:val="00663C56"/>
    <w:rsid w:val="00665DAE"/>
    <w:rsid w:val="006664C3"/>
    <w:rsid w:val="0067270A"/>
    <w:rsid w:val="00677294"/>
    <w:rsid w:val="006802A5"/>
    <w:rsid w:val="006A119C"/>
    <w:rsid w:val="006A19B7"/>
    <w:rsid w:val="006A2B5B"/>
    <w:rsid w:val="006B3986"/>
    <w:rsid w:val="006C6D4C"/>
    <w:rsid w:val="006D09B4"/>
    <w:rsid w:val="006D1992"/>
    <w:rsid w:val="006D1DFD"/>
    <w:rsid w:val="006D2870"/>
    <w:rsid w:val="006D5A93"/>
    <w:rsid w:val="006E6454"/>
    <w:rsid w:val="006F214C"/>
    <w:rsid w:val="006F2DF2"/>
    <w:rsid w:val="006F3415"/>
    <w:rsid w:val="006F6F82"/>
    <w:rsid w:val="00703347"/>
    <w:rsid w:val="00703D99"/>
    <w:rsid w:val="0070473E"/>
    <w:rsid w:val="007057F0"/>
    <w:rsid w:val="00706196"/>
    <w:rsid w:val="00707B3B"/>
    <w:rsid w:val="007108E7"/>
    <w:rsid w:val="00715DD1"/>
    <w:rsid w:val="00716030"/>
    <w:rsid w:val="00717C47"/>
    <w:rsid w:val="007207F5"/>
    <w:rsid w:val="00721D8A"/>
    <w:rsid w:val="00727D45"/>
    <w:rsid w:val="00730120"/>
    <w:rsid w:val="007342E5"/>
    <w:rsid w:val="007353C0"/>
    <w:rsid w:val="00735538"/>
    <w:rsid w:val="0076119A"/>
    <w:rsid w:val="00765C2D"/>
    <w:rsid w:val="007804CB"/>
    <w:rsid w:val="0078796C"/>
    <w:rsid w:val="007A1709"/>
    <w:rsid w:val="007A2C3D"/>
    <w:rsid w:val="007A5F05"/>
    <w:rsid w:val="007B07A7"/>
    <w:rsid w:val="007B41D0"/>
    <w:rsid w:val="007C08BD"/>
    <w:rsid w:val="007C217E"/>
    <w:rsid w:val="007D52C5"/>
    <w:rsid w:val="007E0C30"/>
    <w:rsid w:val="007F7583"/>
    <w:rsid w:val="00802055"/>
    <w:rsid w:val="008046EB"/>
    <w:rsid w:val="0080724D"/>
    <w:rsid w:val="008173CF"/>
    <w:rsid w:val="00823753"/>
    <w:rsid w:val="00823788"/>
    <w:rsid w:val="008316DB"/>
    <w:rsid w:val="0083211C"/>
    <w:rsid w:val="00834C3B"/>
    <w:rsid w:val="00835A80"/>
    <w:rsid w:val="00837AE6"/>
    <w:rsid w:val="00843452"/>
    <w:rsid w:val="00847C0D"/>
    <w:rsid w:val="008621DD"/>
    <w:rsid w:val="00862833"/>
    <w:rsid w:val="00865727"/>
    <w:rsid w:val="00866681"/>
    <w:rsid w:val="00873A63"/>
    <w:rsid w:val="00876556"/>
    <w:rsid w:val="00890E5D"/>
    <w:rsid w:val="0089782A"/>
    <w:rsid w:val="008A1A0C"/>
    <w:rsid w:val="008A3586"/>
    <w:rsid w:val="008A549D"/>
    <w:rsid w:val="008B3EB4"/>
    <w:rsid w:val="008B4C2D"/>
    <w:rsid w:val="008B667D"/>
    <w:rsid w:val="008B6A2C"/>
    <w:rsid w:val="008B7D1C"/>
    <w:rsid w:val="008C09C4"/>
    <w:rsid w:val="008C7470"/>
    <w:rsid w:val="008D33BD"/>
    <w:rsid w:val="008D3B01"/>
    <w:rsid w:val="008E147D"/>
    <w:rsid w:val="008E36AB"/>
    <w:rsid w:val="008E5B11"/>
    <w:rsid w:val="008F0E59"/>
    <w:rsid w:val="008F4CE8"/>
    <w:rsid w:val="00900C5B"/>
    <w:rsid w:val="00902134"/>
    <w:rsid w:val="00907DA4"/>
    <w:rsid w:val="009148E3"/>
    <w:rsid w:val="00923FD4"/>
    <w:rsid w:val="0092592D"/>
    <w:rsid w:val="0092760B"/>
    <w:rsid w:val="009277F6"/>
    <w:rsid w:val="00930FD3"/>
    <w:rsid w:val="009333AA"/>
    <w:rsid w:val="00934152"/>
    <w:rsid w:val="00935095"/>
    <w:rsid w:val="00935ABA"/>
    <w:rsid w:val="009360FC"/>
    <w:rsid w:val="00951EE2"/>
    <w:rsid w:val="00954D73"/>
    <w:rsid w:val="0095571C"/>
    <w:rsid w:val="009636E1"/>
    <w:rsid w:val="0096422B"/>
    <w:rsid w:val="009650D8"/>
    <w:rsid w:val="009748FB"/>
    <w:rsid w:val="00976AA8"/>
    <w:rsid w:val="009773EC"/>
    <w:rsid w:val="00981E7A"/>
    <w:rsid w:val="00990F55"/>
    <w:rsid w:val="009961C9"/>
    <w:rsid w:val="009A1884"/>
    <w:rsid w:val="009A31C9"/>
    <w:rsid w:val="009A34A1"/>
    <w:rsid w:val="009A6D63"/>
    <w:rsid w:val="009A73F6"/>
    <w:rsid w:val="009C20B2"/>
    <w:rsid w:val="009C4D62"/>
    <w:rsid w:val="009D0B82"/>
    <w:rsid w:val="009D5078"/>
    <w:rsid w:val="009E0558"/>
    <w:rsid w:val="009E0DF7"/>
    <w:rsid w:val="009E1C08"/>
    <w:rsid w:val="009E202F"/>
    <w:rsid w:val="009E40F3"/>
    <w:rsid w:val="009E6983"/>
    <w:rsid w:val="009F040C"/>
    <w:rsid w:val="009F3047"/>
    <w:rsid w:val="00A07D8A"/>
    <w:rsid w:val="00A11CE2"/>
    <w:rsid w:val="00A20E8C"/>
    <w:rsid w:val="00A36A53"/>
    <w:rsid w:val="00A45D63"/>
    <w:rsid w:val="00A47406"/>
    <w:rsid w:val="00A550FC"/>
    <w:rsid w:val="00A7018C"/>
    <w:rsid w:val="00A70B89"/>
    <w:rsid w:val="00A70E2F"/>
    <w:rsid w:val="00A74BDC"/>
    <w:rsid w:val="00A74FEA"/>
    <w:rsid w:val="00A76D78"/>
    <w:rsid w:val="00A76E5B"/>
    <w:rsid w:val="00A81716"/>
    <w:rsid w:val="00A81DB3"/>
    <w:rsid w:val="00A84EF0"/>
    <w:rsid w:val="00A86B4B"/>
    <w:rsid w:val="00A86E97"/>
    <w:rsid w:val="00A8749B"/>
    <w:rsid w:val="00A955CF"/>
    <w:rsid w:val="00AA01FF"/>
    <w:rsid w:val="00AA1090"/>
    <w:rsid w:val="00AA1241"/>
    <w:rsid w:val="00AA432A"/>
    <w:rsid w:val="00AA607D"/>
    <w:rsid w:val="00AA6E2C"/>
    <w:rsid w:val="00AB07FC"/>
    <w:rsid w:val="00AB0CFA"/>
    <w:rsid w:val="00AB519E"/>
    <w:rsid w:val="00AB7E2E"/>
    <w:rsid w:val="00AC517A"/>
    <w:rsid w:val="00AC548D"/>
    <w:rsid w:val="00AC630B"/>
    <w:rsid w:val="00AD29BF"/>
    <w:rsid w:val="00AE075F"/>
    <w:rsid w:val="00AE1098"/>
    <w:rsid w:val="00AE1446"/>
    <w:rsid w:val="00AE3531"/>
    <w:rsid w:val="00AE6DE0"/>
    <w:rsid w:val="00AF7236"/>
    <w:rsid w:val="00AF74B2"/>
    <w:rsid w:val="00B07019"/>
    <w:rsid w:val="00B12A97"/>
    <w:rsid w:val="00B13C3D"/>
    <w:rsid w:val="00B157E1"/>
    <w:rsid w:val="00B16A05"/>
    <w:rsid w:val="00B17BED"/>
    <w:rsid w:val="00B225A1"/>
    <w:rsid w:val="00B25ACB"/>
    <w:rsid w:val="00B25ECF"/>
    <w:rsid w:val="00B268A7"/>
    <w:rsid w:val="00B35686"/>
    <w:rsid w:val="00B364DA"/>
    <w:rsid w:val="00B43B5D"/>
    <w:rsid w:val="00B51EB2"/>
    <w:rsid w:val="00B51EBA"/>
    <w:rsid w:val="00B5261C"/>
    <w:rsid w:val="00B54947"/>
    <w:rsid w:val="00B54CB2"/>
    <w:rsid w:val="00B5585B"/>
    <w:rsid w:val="00B5628D"/>
    <w:rsid w:val="00B62606"/>
    <w:rsid w:val="00B6431E"/>
    <w:rsid w:val="00B67AB9"/>
    <w:rsid w:val="00B70285"/>
    <w:rsid w:val="00B702CE"/>
    <w:rsid w:val="00B721A7"/>
    <w:rsid w:val="00B73739"/>
    <w:rsid w:val="00B77B07"/>
    <w:rsid w:val="00B818DE"/>
    <w:rsid w:val="00B87FDB"/>
    <w:rsid w:val="00B92BA3"/>
    <w:rsid w:val="00BA28A5"/>
    <w:rsid w:val="00BA5F87"/>
    <w:rsid w:val="00BA79F7"/>
    <w:rsid w:val="00BB1683"/>
    <w:rsid w:val="00BB6613"/>
    <w:rsid w:val="00BB66A5"/>
    <w:rsid w:val="00BC66D9"/>
    <w:rsid w:val="00BD2CE3"/>
    <w:rsid w:val="00BE0FA0"/>
    <w:rsid w:val="00BE3A57"/>
    <w:rsid w:val="00BE4983"/>
    <w:rsid w:val="00BF23CB"/>
    <w:rsid w:val="00BF3612"/>
    <w:rsid w:val="00BF497A"/>
    <w:rsid w:val="00BF7355"/>
    <w:rsid w:val="00BF7426"/>
    <w:rsid w:val="00C02B28"/>
    <w:rsid w:val="00C06973"/>
    <w:rsid w:val="00C1171C"/>
    <w:rsid w:val="00C300F2"/>
    <w:rsid w:val="00C52D8A"/>
    <w:rsid w:val="00C5671C"/>
    <w:rsid w:val="00C74B50"/>
    <w:rsid w:val="00C801A0"/>
    <w:rsid w:val="00C838B9"/>
    <w:rsid w:val="00C90BB9"/>
    <w:rsid w:val="00C92977"/>
    <w:rsid w:val="00C940BC"/>
    <w:rsid w:val="00CA4265"/>
    <w:rsid w:val="00CB050B"/>
    <w:rsid w:val="00CC269B"/>
    <w:rsid w:val="00CC29F3"/>
    <w:rsid w:val="00CC5C59"/>
    <w:rsid w:val="00CC6F62"/>
    <w:rsid w:val="00CD235D"/>
    <w:rsid w:val="00CD5591"/>
    <w:rsid w:val="00CE10CC"/>
    <w:rsid w:val="00CE793B"/>
    <w:rsid w:val="00CF2AB8"/>
    <w:rsid w:val="00CF3F96"/>
    <w:rsid w:val="00CF4C37"/>
    <w:rsid w:val="00CF55CF"/>
    <w:rsid w:val="00CF7986"/>
    <w:rsid w:val="00D008AB"/>
    <w:rsid w:val="00D01696"/>
    <w:rsid w:val="00D022B9"/>
    <w:rsid w:val="00D265BD"/>
    <w:rsid w:val="00D30F49"/>
    <w:rsid w:val="00D319DD"/>
    <w:rsid w:val="00D32294"/>
    <w:rsid w:val="00D35322"/>
    <w:rsid w:val="00D35B18"/>
    <w:rsid w:val="00D36525"/>
    <w:rsid w:val="00D42D9F"/>
    <w:rsid w:val="00D50C1C"/>
    <w:rsid w:val="00D51733"/>
    <w:rsid w:val="00D53BDA"/>
    <w:rsid w:val="00D552A5"/>
    <w:rsid w:val="00D55CD5"/>
    <w:rsid w:val="00D63EC2"/>
    <w:rsid w:val="00D63F8F"/>
    <w:rsid w:val="00D66856"/>
    <w:rsid w:val="00D76186"/>
    <w:rsid w:val="00D76968"/>
    <w:rsid w:val="00D83C03"/>
    <w:rsid w:val="00D84899"/>
    <w:rsid w:val="00D8571F"/>
    <w:rsid w:val="00D858B9"/>
    <w:rsid w:val="00D91064"/>
    <w:rsid w:val="00D9357D"/>
    <w:rsid w:val="00DA3393"/>
    <w:rsid w:val="00DB023D"/>
    <w:rsid w:val="00DB16DE"/>
    <w:rsid w:val="00DB45DF"/>
    <w:rsid w:val="00DB49FE"/>
    <w:rsid w:val="00DD35F5"/>
    <w:rsid w:val="00DD6665"/>
    <w:rsid w:val="00DE4A7D"/>
    <w:rsid w:val="00DE62BC"/>
    <w:rsid w:val="00DF75FB"/>
    <w:rsid w:val="00E11D71"/>
    <w:rsid w:val="00E12DE7"/>
    <w:rsid w:val="00E15446"/>
    <w:rsid w:val="00E3420C"/>
    <w:rsid w:val="00E34A82"/>
    <w:rsid w:val="00E36990"/>
    <w:rsid w:val="00E40778"/>
    <w:rsid w:val="00E4342D"/>
    <w:rsid w:val="00E45C87"/>
    <w:rsid w:val="00E5336E"/>
    <w:rsid w:val="00E54213"/>
    <w:rsid w:val="00E555EE"/>
    <w:rsid w:val="00E65759"/>
    <w:rsid w:val="00E73226"/>
    <w:rsid w:val="00E73422"/>
    <w:rsid w:val="00E743D2"/>
    <w:rsid w:val="00E77E48"/>
    <w:rsid w:val="00E77E50"/>
    <w:rsid w:val="00E8779D"/>
    <w:rsid w:val="00E87A9B"/>
    <w:rsid w:val="00E9593F"/>
    <w:rsid w:val="00E97D24"/>
    <w:rsid w:val="00E97F04"/>
    <w:rsid w:val="00EA1177"/>
    <w:rsid w:val="00EA73B7"/>
    <w:rsid w:val="00EA7696"/>
    <w:rsid w:val="00EB0C6C"/>
    <w:rsid w:val="00EB3E73"/>
    <w:rsid w:val="00EC181A"/>
    <w:rsid w:val="00EC2949"/>
    <w:rsid w:val="00EC760A"/>
    <w:rsid w:val="00EE4399"/>
    <w:rsid w:val="00EE4BA3"/>
    <w:rsid w:val="00EE62E6"/>
    <w:rsid w:val="00EF4FA7"/>
    <w:rsid w:val="00EF6354"/>
    <w:rsid w:val="00F05E48"/>
    <w:rsid w:val="00F130C0"/>
    <w:rsid w:val="00F13970"/>
    <w:rsid w:val="00F206C1"/>
    <w:rsid w:val="00F20B8D"/>
    <w:rsid w:val="00F376E5"/>
    <w:rsid w:val="00F404B1"/>
    <w:rsid w:val="00F408C2"/>
    <w:rsid w:val="00F41B0E"/>
    <w:rsid w:val="00F46097"/>
    <w:rsid w:val="00F46275"/>
    <w:rsid w:val="00F4758A"/>
    <w:rsid w:val="00F548C9"/>
    <w:rsid w:val="00F62C56"/>
    <w:rsid w:val="00F71AB8"/>
    <w:rsid w:val="00F728DF"/>
    <w:rsid w:val="00F76E36"/>
    <w:rsid w:val="00F801FB"/>
    <w:rsid w:val="00F82F6D"/>
    <w:rsid w:val="00F90029"/>
    <w:rsid w:val="00F9597B"/>
    <w:rsid w:val="00FA016B"/>
    <w:rsid w:val="00FA6295"/>
    <w:rsid w:val="00FC48D1"/>
    <w:rsid w:val="00FD10D9"/>
    <w:rsid w:val="00FD395A"/>
    <w:rsid w:val="00FD4182"/>
    <w:rsid w:val="00FE1AB5"/>
    <w:rsid w:val="00FE3524"/>
    <w:rsid w:val="00FE478E"/>
    <w:rsid w:val="00FE4D6A"/>
    <w:rsid w:val="00FE6482"/>
    <w:rsid w:val="00FF6BB4"/>
    <w:rsid w:val="00FF79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227135"/>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610089649">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457143677">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18680048">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1857846931">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t.gov.on.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lobal.gotomeeting.com/join/62648368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99E6AC3880A4B8AAC770590672C27" ma:contentTypeVersion="4" ma:contentTypeDescription="Create a new document." ma:contentTypeScope="" ma:versionID="f61cdc0d688d370945a6ad4bc0dff378">
  <xsd:schema xmlns:xsd="http://www.w3.org/2001/XMLSchema" xmlns:xs="http://www.w3.org/2001/XMLSchema" xmlns:p="http://schemas.microsoft.com/office/2006/metadata/properties" xmlns:ns3="bca990d3-d904-4085-82b4-bf585589bc75" targetNamespace="http://schemas.microsoft.com/office/2006/metadata/properties" ma:root="true" ma:fieldsID="9de1018a50f9f8d56a9c26439c5ab662" ns3:_="">
    <xsd:import namespace="bca990d3-d904-4085-82b4-bf585589b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990d3-d904-4085-82b4-bf585589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BA7B-2CDB-4B15-9DCC-9AF00C998BF2}">
  <ds:schemaRef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bca990d3-d904-4085-82b4-bf585589bc75"/>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C419665-6ACB-4AEF-90DE-184B0E686824}">
  <ds:schemaRefs>
    <ds:schemaRef ds:uri="http://schemas.microsoft.com/sharepoint/v3/contenttype/forms"/>
  </ds:schemaRefs>
</ds:datastoreItem>
</file>

<file path=customXml/itemProps3.xml><?xml version="1.0" encoding="utf-8"?>
<ds:datastoreItem xmlns:ds="http://schemas.openxmlformats.org/officeDocument/2006/customXml" ds:itemID="{354148C6-4552-4501-A798-330FD90E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990d3-d904-4085-82b4-bf585589b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38A88-1DE1-460A-99B3-68872B9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2020-08-11T13:55:00Z</cp:lastPrinted>
  <dcterms:created xsi:type="dcterms:W3CDTF">2020-08-11T13:55:00Z</dcterms:created>
  <dcterms:modified xsi:type="dcterms:W3CDTF">2020-08-11T14:05:00Z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0x01010097399E6AC3880A4B8AAC770590672C27</vt:lpwstr>
  </property>
</Properties>
</file>