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5D3B36" w14:paraId="14EF4B45" w14:textId="77777777" w:rsidTr="005F047A">
        <w:trPr>
          <w:trHeight w:val="281"/>
        </w:trPr>
        <w:tc>
          <w:tcPr>
            <w:tcW w:w="5778" w:type="dxa"/>
          </w:tcPr>
          <w:p w14:paraId="51C16E8D" w14:textId="77777777" w:rsidR="006D09B4" w:rsidRPr="005D3B36" w:rsidRDefault="006D09B4" w:rsidP="00753561">
            <w:pPr>
              <w:spacing w:line="240" w:lineRule="auto"/>
              <w:rPr>
                <w:rFonts w:cs="Arial"/>
                <w:b/>
                <w:sz w:val="16"/>
                <w:szCs w:val="16"/>
                <w:lang w:val="en-CA"/>
              </w:rPr>
            </w:pPr>
          </w:p>
        </w:tc>
        <w:tc>
          <w:tcPr>
            <w:tcW w:w="3828" w:type="dxa"/>
            <w:vMerge w:val="restart"/>
          </w:tcPr>
          <w:p w14:paraId="04BAFFAD" w14:textId="3FE8D28D" w:rsidR="006D09B4" w:rsidRPr="005D3B36" w:rsidRDefault="00AF36F7" w:rsidP="00753561">
            <w:pPr>
              <w:spacing w:line="240" w:lineRule="auto"/>
              <w:rPr>
                <w:rFonts w:cs="Arial"/>
                <w:b/>
                <w:noProof/>
                <w:sz w:val="32"/>
                <w:szCs w:val="32"/>
                <w:lang w:val="en-CA" w:eastAsia="en-CA"/>
              </w:rPr>
            </w:pPr>
            <w:r w:rsidRPr="005D3B36">
              <w:rPr>
                <w:rFonts w:cs="Arial"/>
                <w:noProof/>
                <w:lang w:val="en-CA"/>
              </w:rPr>
              <w:drawing>
                <wp:anchor distT="0" distB="0" distL="114300" distR="114300" simplePos="0" relativeHeight="251657728" behindDoc="0" locked="0" layoutInCell="1" allowOverlap="1" wp14:anchorId="77F65AB0" wp14:editId="404F5E7E">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5D3B36" w14:paraId="6A7499B6" w14:textId="77777777" w:rsidTr="005F047A">
        <w:tc>
          <w:tcPr>
            <w:tcW w:w="5778" w:type="dxa"/>
          </w:tcPr>
          <w:p w14:paraId="3B274B1E" w14:textId="77777777" w:rsidR="006D09B4" w:rsidRPr="005D3B36" w:rsidRDefault="009B3F63" w:rsidP="00753561">
            <w:pPr>
              <w:spacing w:line="240" w:lineRule="auto"/>
              <w:rPr>
                <w:rFonts w:cs="Arial"/>
                <w:b/>
                <w:sz w:val="32"/>
                <w:szCs w:val="32"/>
                <w:lang w:val="en-CA"/>
              </w:rPr>
            </w:pPr>
            <w:r w:rsidRPr="005D3B36">
              <w:rPr>
                <w:rFonts w:cs="Arial"/>
                <w:b/>
                <w:sz w:val="32"/>
                <w:szCs w:val="32"/>
                <w:lang w:val="en-CA"/>
              </w:rPr>
              <w:t>Ontario Land Tribunal</w:t>
            </w:r>
          </w:p>
        </w:tc>
        <w:tc>
          <w:tcPr>
            <w:tcW w:w="3828" w:type="dxa"/>
            <w:vMerge/>
          </w:tcPr>
          <w:p w14:paraId="6D798873" w14:textId="77777777" w:rsidR="006D09B4" w:rsidRPr="005D3B36" w:rsidRDefault="006D09B4" w:rsidP="00753561">
            <w:pPr>
              <w:spacing w:line="240" w:lineRule="auto"/>
              <w:rPr>
                <w:rFonts w:cs="Arial"/>
                <w:b/>
                <w:sz w:val="32"/>
                <w:szCs w:val="32"/>
                <w:lang w:val="en-CA"/>
              </w:rPr>
            </w:pPr>
          </w:p>
        </w:tc>
      </w:tr>
      <w:tr w:rsidR="006D09B4" w:rsidRPr="005D3B36" w14:paraId="3E8BAC7C" w14:textId="77777777" w:rsidTr="005F047A">
        <w:tc>
          <w:tcPr>
            <w:tcW w:w="5778" w:type="dxa"/>
          </w:tcPr>
          <w:p w14:paraId="1639D7BA" w14:textId="77777777" w:rsidR="009B3F63" w:rsidRPr="005D3B36" w:rsidRDefault="009B3F63" w:rsidP="009B3F63">
            <w:pPr>
              <w:spacing w:line="240" w:lineRule="auto"/>
              <w:rPr>
                <w:rFonts w:cs="Arial"/>
                <w:sz w:val="32"/>
                <w:szCs w:val="32"/>
                <w:lang w:val="en-CA"/>
              </w:rPr>
            </w:pPr>
            <w:r w:rsidRPr="005D3B36">
              <w:rPr>
                <w:rFonts w:cs="Arial"/>
                <w:sz w:val="32"/>
                <w:szCs w:val="32"/>
                <w:lang w:val="en-CA"/>
              </w:rPr>
              <w:t xml:space="preserve">Tribunal ontarien de l’aménagement </w:t>
            </w:r>
          </w:p>
          <w:p w14:paraId="4415B0AB" w14:textId="77777777" w:rsidR="006D09B4" w:rsidRPr="005D3B36" w:rsidRDefault="009B3F63" w:rsidP="009B3F63">
            <w:pPr>
              <w:spacing w:line="240" w:lineRule="auto"/>
              <w:rPr>
                <w:rFonts w:cs="Arial"/>
                <w:sz w:val="32"/>
                <w:szCs w:val="32"/>
                <w:lang w:val="en-CA"/>
              </w:rPr>
            </w:pPr>
            <w:r w:rsidRPr="005D3B36">
              <w:rPr>
                <w:rFonts w:cs="Arial"/>
                <w:sz w:val="32"/>
                <w:szCs w:val="32"/>
                <w:lang w:val="en-CA"/>
              </w:rPr>
              <w:t>du territoire</w:t>
            </w:r>
          </w:p>
          <w:p w14:paraId="0F276F82" w14:textId="77777777" w:rsidR="006D09B4" w:rsidRPr="005D3B36" w:rsidRDefault="006D09B4" w:rsidP="00753561">
            <w:pPr>
              <w:spacing w:line="240" w:lineRule="auto"/>
              <w:rPr>
                <w:rFonts w:cs="Arial"/>
                <w:sz w:val="32"/>
                <w:szCs w:val="32"/>
                <w:lang w:val="en-CA"/>
              </w:rPr>
            </w:pPr>
          </w:p>
          <w:p w14:paraId="76ED8A77" w14:textId="77777777" w:rsidR="006D09B4" w:rsidRPr="005D3B36" w:rsidRDefault="006D09B4" w:rsidP="00753561">
            <w:pPr>
              <w:spacing w:line="240" w:lineRule="auto"/>
              <w:rPr>
                <w:rFonts w:cs="Arial"/>
                <w:sz w:val="32"/>
                <w:szCs w:val="32"/>
                <w:lang w:val="en-CA"/>
              </w:rPr>
            </w:pPr>
          </w:p>
        </w:tc>
        <w:tc>
          <w:tcPr>
            <w:tcW w:w="3828" w:type="dxa"/>
            <w:vMerge/>
          </w:tcPr>
          <w:p w14:paraId="11E5F8EF" w14:textId="77777777" w:rsidR="006D09B4" w:rsidRPr="005D3B36" w:rsidRDefault="006D09B4" w:rsidP="00753561">
            <w:pPr>
              <w:spacing w:line="240" w:lineRule="auto"/>
              <w:rPr>
                <w:rFonts w:cs="Arial"/>
                <w:sz w:val="32"/>
                <w:szCs w:val="32"/>
                <w:lang w:val="en-CA"/>
              </w:rPr>
            </w:pPr>
          </w:p>
        </w:tc>
      </w:tr>
    </w:tbl>
    <w:p w14:paraId="0F64EBB7" w14:textId="77777777" w:rsidR="008B7742" w:rsidRPr="005D3B36"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312"/>
        <w:gridCol w:w="1980"/>
        <w:gridCol w:w="2496"/>
      </w:tblGrid>
      <w:tr w:rsidR="00EA73B7" w:rsidRPr="005D3B36" w14:paraId="1FF6FD21" w14:textId="77777777" w:rsidTr="00AF1BCF">
        <w:tc>
          <w:tcPr>
            <w:tcW w:w="1818" w:type="dxa"/>
            <w:shd w:val="clear" w:color="auto" w:fill="auto"/>
            <w:vAlign w:val="center"/>
          </w:tcPr>
          <w:p w14:paraId="2DB376B7" w14:textId="77777777" w:rsidR="00EA73B7" w:rsidRPr="005D3B36" w:rsidRDefault="00EA73B7" w:rsidP="00753561">
            <w:pPr>
              <w:spacing w:line="240" w:lineRule="auto"/>
              <w:rPr>
                <w:rFonts w:cs="Arial"/>
                <w:b/>
                <w:lang w:val="en-CA"/>
              </w:rPr>
            </w:pPr>
            <w:r w:rsidRPr="005D3B36">
              <w:rPr>
                <w:rFonts w:cs="Arial"/>
                <w:b/>
                <w:lang w:val="en-CA"/>
              </w:rPr>
              <w:t>ISSUE DATE:</w:t>
            </w:r>
          </w:p>
        </w:tc>
        <w:tc>
          <w:tcPr>
            <w:tcW w:w="3312" w:type="dxa"/>
            <w:shd w:val="clear" w:color="auto" w:fill="auto"/>
            <w:vAlign w:val="center"/>
          </w:tcPr>
          <w:p w14:paraId="58DE1CE7" w14:textId="503F4DAE" w:rsidR="00EA73B7" w:rsidRPr="005D3B36" w:rsidRDefault="00893C48" w:rsidP="00610353">
            <w:pPr>
              <w:spacing w:line="240" w:lineRule="auto"/>
              <w:rPr>
                <w:rFonts w:cs="Arial"/>
                <w:lang w:val="en-CA"/>
              </w:rPr>
            </w:pPr>
            <w:r>
              <w:rPr>
                <w:rFonts w:cs="Arial"/>
                <w:lang w:val="en-CA"/>
              </w:rPr>
              <w:t>February 23, 2022</w:t>
            </w:r>
          </w:p>
        </w:tc>
        <w:tc>
          <w:tcPr>
            <w:tcW w:w="1980" w:type="dxa"/>
            <w:shd w:val="clear" w:color="auto" w:fill="auto"/>
            <w:vAlign w:val="center"/>
          </w:tcPr>
          <w:p w14:paraId="5C079C43" w14:textId="6D7BC709" w:rsidR="00EA73B7" w:rsidRPr="005D3B36" w:rsidRDefault="00EA73B7" w:rsidP="00753561">
            <w:pPr>
              <w:spacing w:line="240" w:lineRule="auto"/>
              <w:rPr>
                <w:rFonts w:cs="Arial"/>
                <w:b/>
                <w:lang w:val="en-CA"/>
              </w:rPr>
            </w:pPr>
            <w:r w:rsidRPr="005D3B36">
              <w:rPr>
                <w:rFonts w:cs="Arial"/>
                <w:b/>
                <w:lang w:val="en-CA"/>
              </w:rPr>
              <w:fldChar w:fldCharType="begin"/>
            </w:r>
            <w:r w:rsidRPr="005D3B36">
              <w:rPr>
                <w:rFonts w:cs="Arial"/>
                <w:b/>
                <w:lang w:val="en-CA"/>
              </w:rPr>
              <w:instrText xml:space="preserve"> SEQ CHAPTER \h \r 1</w:instrText>
            </w:r>
            <w:r w:rsidRPr="005D3B36">
              <w:rPr>
                <w:rFonts w:cs="Arial"/>
                <w:b/>
                <w:lang w:val="en-CA"/>
              </w:rPr>
              <w:fldChar w:fldCharType="end"/>
            </w:r>
            <w:r w:rsidRPr="005D3B36">
              <w:rPr>
                <w:rFonts w:cs="Arial"/>
                <w:b/>
                <w:lang w:val="en-CA"/>
              </w:rPr>
              <w:t>CASE NO(S).:</w:t>
            </w:r>
          </w:p>
        </w:tc>
        <w:tc>
          <w:tcPr>
            <w:tcW w:w="2496" w:type="dxa"/>
            <w:shd w:val="clear" w:color="auto" w:fill="auto"/>
            <w:vAlign w:val="center"/>
          </w:tcPr>
          <w:p w14:paraId="2B02A815" w14:textId="3565AAEA" w:rsidR="00EA73B7" w:rsidRPr="005D3B36" w:rsidRDefault="009D4563" w:rsidP="008B255D">
            <w:pPr>
              <w:spacing w:line="240" w:lineRule="auto"/>
              <w:jc w:val="right"/>
              <w:rPr>
                <w:rFonts w:cs="Arial"/>
                <w:lang w:val="en-CA"/>
              </w:rPr>
            </w:pPr>
            <w:r w:rsidRPr="005D3B36">
              <w:rPr>
                <w:rFonts w:cs="Arial"/>
                <w:lang w:val="en-CA"/>
              </w:rPr>
              <w:t>PL</w:t>
            </w:r>
            <w:r w:rsidR="00D4416F" w:rsidRPr="005D3B36">
              <w:rPr>
                <w:rFonts w:cs="Arial"/>
                <w:lang w:val="en-CA"/>
              </w:rPr>
              <w:t>200445</w:t>
            </w:r>
          </w:p>
        </w:tc>
      </w:tr>
    </w:tbl>
    <w:p w14:paraId="47DFED2E" w14:textId="639FF70C" w:rsidR="00061E90" w:rsidRPr="005D3B36" w:rsidRDefault="00061E90" w:rsidP="00753561">
      <w:pPr>
        <w:spacing w:line="240" w:lineRule="auto"/>
        <w:rPr>
          <w:rFonts w:cs="Arial"/>
          <w:lang w:val="en-CA"/>
        </w:rPr>
      </w:pPr>
    </w:p>
    <w:p w14:paraId="0AD56732" w14:textId="77777777" w:rsidR="00AF1BCF" w:rsidRPr="005D3B36" w:rsidRDefault="00AF1BCF"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955BBD" w:rsidRPr="005D3B36" w14:paraId="6F4F8C4F" w14:textId="77777777" w:rsidTr="00FE6A09">
        <w:trPr>
          <w:trHeight w:val="734"/>
        </w:trPr>
        <w:tc>
          <w:tcPr>
            <w:tcW w:w="9606" w:type="dxa"/>
            <w:gridSpan w:val="2"/>
          </w:tcPr>
          <w:p w14:paraId="4C5B8D7B" w14:textId="1D6D3E1A" w:rsidR="00955BBD" w:rsidRPr="005D3B36" w:rsidRDefault="00AE104E" w:rsidP="00FE6A09">
            <w:pPr>
              <w:spacing w:line="240" w:lineRule="auto"/>
              <w:rPr>
                <w:rFonts w:cs="Arial"/>
                <w:lang w:val="en-CA"/>
              </w:rPr>
            </w:pPr>
            <w:bookmarkStart w:id="1" w:name="_Hlk85555995"/>
            <w:r w:rsidRPr="005D3B36">
              <w:rPr>
                <w:rFonts w:cs="Arial"/>
                <w:b/>
                <w:lang w:val="en-CA"/>
              </w:rPr>
              <w:t xml:space="preserve">PROCEEDING COMMENCED UNDER </w:t>
            </w:r>
            <w:r w:rsidRPr="005D3B36">
              <w:rPr>
                <w:rFonts w:cs="Arial"/>
                <w:lang w:val="en-CA"/>
              </w:rPr>
              <w:t xml:space="preserve">subsection 34(11) of the </w:t>
            </w:r>
            <w:r w:rsidRPr="005D3B36">
              <w:rPr>
                <w:rFonts w:cs="Arial"/>
                <w:i/>
                <w:lang w:val="en-CA"/>
              </w:rPr>
              <w:t>Planning Act</w:t>
            </w:r>
            <w:r w:rsidRPr="005D3B36">
              <w:rPr>
                <w:rFonts w:cs="Arial"/>
                <w:lang w:val="en-CA"/>
              </w:rPr>
              <w:t>, R.S.O. 1990, c. P.13, as amended</w:t>
            </w:r>
          </w:p>
        </w:tc>
      </w:tr>
      <w:tr w:rsidR="000F28DB" w:rsidRPr="005D3B36" w14:paraId="04505029" w14:textId="77777777" w:rsidTr="00FE6A09">
        <w:trPr>
          <w:trHeight w:val="230"/>
        </w:trPr>
        <w:tc>
          <w:tcPr>
            <w:tcW w:w="4428" w:type="dxa"/>
          </w:tcPr>
          <w:p w14:paraId="59C6B0BA" w14:textId="3BFDFF55" w:rsidR="000F28DB" w:rsidRPr="005D3B36" w:rsidRDefault="000F28DB" w:rsidP="000F28DB">
            <w:pPr>
              <w:spacing w:line="240" w:lineRule="auto"/>
              <w:rPr>
                <w:rFonts w:cs="Arial"/>
                <w:lang w:val="en-CA"/>
              </w:rPr>
            </w:pPr>
            <w:r w:rsidRPr="005D3B36">
              <w:rPr>
                <w:rFonts w:cs="Arial"/>
                <w:lang w:val="en-CA"/>
              </w:rPr>
              <w:t>Applicant</w:t>
            </w:r>
            <w:r w:rsidR="00AE104E" w:rsidRPr="005D3B36">
              <w:rPr>
                <w:rFonts w:cs="Arial"/>
                <w:lang w:val="en-CA"/>
              </w:rPr>
              <w:t xml:space="preserve"> and Appellant</w:t>
            </w:r>
            <w:r w:rsidR="00166E29" w:rsidRPr="005D3B36">
              <w:rPr>
                <w:rFonts w:cs="Arial"/>
                <w:lang w:val="en-CA"/>
              </w:rPr>
              <w:t>:</w:t>
            </w:r>
          </w:p>
        </w:tc>
        <w:tc>
          <w:tcPr>
            <w:tcW w:w="5178" w:type="dxa"/>
          </w:tcPr>
          <w:p w14:paraId="3676BD7E" w14:textId="519CA2E8" w:rsidR="000F28DB" w:rsidRPr="005D3B36" w:rsidRDefault="001858B9" w:rsidP="000F28DB">
            <w:pPr>
              <w:spacing w:line="240" w:lineRule="auto"/>
              <w:rPr>
                <w:rFonts w:cs="Arial"/>
                <w:lang w:val="en-CA"/>
              </w:rPr>
            </w:pPr>
            <w:r w:rsidRPr="005D3B36">
              <w:rPr>
                <w:rFonts w:cs="Arial"/>
                <w:lang w:val="en-CA"/>
              </w:rPr>
              <w:t>Lou Oosterhoff</w:t>
            </w:r>
          </w:p>
        </w:tc>
      </w:tr>
      <w:tr w:rsidR="00AE104E" w:rsidRPr="005D3B36" w14:paraId="66E3CFEF" w14:textId="77777777" w:rsidTr="00F60025">
        <w:trPr>
          <w:trHeight w:val="230"/>
        </w:trPr>
        <w:tc>
          <w:tcPr>
            <w:tcW w:w="4428" w:type="dxa"/>
          </w:tcPr>
          <w:p w14:paraId="0AB845CF" w14:textId="77777777" w:rsidR="00AE104E" w:rsidRPr="005D3B36" w:rsidRDefault="00AE104E" w:rsidP="00F60025">
            <w:pPr>
              <w:spacing w:line="240" w:lineRule="auto"/>
              <w:rPr>
                <w:rFonts w:cs="Arial"/>
                <w:lang w:val="en-CA"/>
              </w:rPr>
            </w:pPr>
            <w:r w:rsidRPr="005D3B36">
              <w:rPr>
                <w:rFonts w:cs="Arial"/>
                <w:lang w:val="en-CA"/>
              </w:rPr>
              <w:t>Subject:</w:t>
            </w:r>
          </w:p>
        </w:tc>
        <w:tc>
          <w:tcPr>
            <w:tcW w:w="5178" w:type="dxa"/>
          </w:tcPr>
          <w:p w14:paraId="5A5AC27B" w14:textId="5D3404A1" w:rsidR="00AE104E" w:rsidRPr="005D3B36" w:rsidRDefault="001858B9" w:rsidP="00F60025">
            <w:pPr>
              <w:spacing w:line="240" w:lineRule="auto"/>
              <w:rPr>
                <w:rFonts w:cs="Arial"/>
                <w:lang w:val="en-CA"/>
              </w:rPr>
            </w:pPr>
            <w:r w:rsidRPr="005D3B36">
              <w:rPr>
                <w:rFonts w:cs="Arial"/>
                <w:lang w:val="en-CA"/>
              </w:rPr>
              <w:t>Application amend Zoning By-law No. Zoning By-law 61-16- Refusal of Application by the County of Brant</w:t>
            </w:r>
          </w:p>
        </w:tc>
      </w:tr>
      <w:tr w:rsidR="00166E29" w:rsidRPr="005D3B36" w14:paraId="47413571" w14:textId="77777777" w:rsidTr="00FE6A09">
        <w:trPr>
          <w:trHeight w:val="230"/>
        </w:trPr>
        <w:tc>
          <w:tcPr>
            <w:tcW w:w="4428" w:type="dxa"/>
          </w:tcPr>
          <w:p w14:paraId="4A5E11DB" w14:textId="0B8FC246" w:rsidR="00166E29" w:rsidRPr="005D3B36" w:rsidRDefault="00AE104E" w:rsidP="000F28DB">
            <w:pPr>
              <w:spacing w:line="240" w:lineRule="auto"/>
              <w:rPr>
                <w:rFonts w:cs="Arial"/>
                <w:lang w:val="en-CA"/>
              </w:rPr>
            </w:pPr>
            <w:r w:rsidRPr="005D3B36">
              <w:rPr>
                <w:rFonts w:cs="Arial"/>
                <w:lang w:val="en-CA"/>
              </w:rPr>
              <w:t>Existing Zoning:</w:t>
            </w:r>
          </w:p>
        </w:tc>
        <w:tc>
          <w:tcPr>
            <w:tcW w:w="5178" w:type="dxa"/>
          </w:tcPr>
          <w:p w14:paraId="15DFD6D4" w14:textId="434DFB6B" w:rsidR="00166E29" w:rsidRPr="005D3B36" w:rsidRDefault="001858B9" w:rsidP="000F28DB">
            <w:pPr>
              <w:spacing w:line="240" w:lineRule="auto"/>
              <w:rPr>
                <w:rFonts w:cs="Arial"/>
                <w:lang w:val="en-CA"/>
              </w:rPr>
            </w:pPr>
            <w:r w:rsidRPr="005D3B36">
              <w:rPr>
                <w:rFonts w:cs="Arial"/>
                <w:lang w:val="en-CA"/>
              </w:rPr>
              <w:t>Rural Residential (RR) and Natural Heritage (NH)</w:t>
            </w:r>
          </w:p>
        </w:tc>
      </w:tr>
      <w:tr w:rsidR="00AE104E" w:rsidRPr="005D3B36" w14:paraId="3DA63B50" w14:textId="77777777" w:rsidTr="00FE6A09">
        <w:trPr>
          <w:trHeight w:val="230"/>
        </w:trPr>
        <w:tc>
          <w:tcPr>
            <w:tcW w:w="4428" w:type="dxa"/>
          </w:tcPr>
          <w:p w14:paraId="3366CC83" w14:textId="6FDB9DF6" w:rsidR="00AE104E" w:rsidRPr="005D3B36" w:rsidRDefault="00AE104E" w:rsidP="000F28DB">
            <w:pPr>
              <w:spacing w:line="240" w:lineRule="auto"/>
              <w:rPr>
                <w:rFonts w:cs="Arial"/>
                <w:lang w:val="en-CA"/>
              </w:rPr>
            </w:pPr>
            <w:r w:rsidRPr="005D3B36">
              <w:rPr>
                <w:rFonts w:cs="Arial"/>
                <w:lang w:val="en-CA"/>
              </w:rPr>
              <w:t>Proposed Zoning:</w:t>
            </w:r>
          </w:p>
        </w:tc>
        <w:tc>
          <w:tcPr>
            <w:tcW w:w="5178" w:type="dxa"/>
          </w:tcPr>
          <w:p w14:paraId="09C09F26" w14:textId="4FFC16BB" w:rsidR="00AE104E" w:rsidRPr="005D3B36" w:rsidRDefault="001858B9" w:rsidP="000F28DB">
            <w:pPr>
              <w:spacing w:line="240" w:lineRule="auto"/>
              <w:rPr>
                <w:rFonts w:cs="Arial"/>
                <w:lang w:val="en-CA"/>
              </w:rPr>
            </w:pPr>
            <w:r w:rsidRPr="005D3B36">
              <w:rPr>
                <w:rFonts w:cs="Arial"/>
                <w:lang w:val="en-CA"/>
              </w:rPr>
              <w:t>Site Specific</w:t>
            </w:r>
          </w:p>
        </w:tc>
      </w:tr>
      <w:tr w:rsidR="00AE104E" w:rsidRPr="005D3B36" w14:paraId="742A81E5" w14:textId="77777777" w:rsidTr="00FE6A09">
        <w:trPr>
          <w:trHeight w:val="230"/>
        </w:trPr>
        <w:tc>
          <w:tcPr>
            <w:tcW w:w="4428" w:type="dxa"/>
          </w:tcPr>
          <w:p w14:paraId="32F3D883" w14:textId="18530114" w:rsidR="00AE104E" w:rsidRPr="005D3B36" w:rsidRDefault="00AE104E" w:rsidP="000F28DB">
            <w:pPr>
              <w:spacing w:line="240" w:lineRule="auto"/>
              <w:rPr>
                <w:rFonts w:cs="Arial"/>
                <w:lang w:val="en-CA"/>
              </w:rPr>
            </w:pPr>
            <w:r w:rsidRPr="005D3B36">
              <w:rPr>
                <w:rFonts w:cs="Arial"/>
                <w:lang w:val="en-CA"/>
              </w:rPr>
              <w:t>Purpose:</w:t>
            </w:r>
          </w:p>
        </w:tc>
        <w:tc>
          <w:tcPr>
            <w:tcW w:w="5178" w:type="dxa"/>
          </w:tcPr>
          <w:p w14:paraId="4FC5D934" w14:textId="333C9FC2" w:rsidR="00AE104E" w:rsidRPr="005D3B36" w:rsidRDefault="001858B9" w:rsidP="000F28DB">
            <w:pPr>
              <w:spacing w:line="240" w:lineRule="auto"/>
              <w:rPr>
                <w:rFonts w:cs="Arial"/>
                <w:lang w:val="en-CA"/>
              </w:rPr>
            </w:pPr>
            <w:r w:rsidRPr="005D3B36">
              <w:rPr>
                <w:rFonts w:cs="Arial"/>
                <w:lang w:val="en-CA"/>
              </w:rPr>
              <w:t>To permit</w:t>
            </w:r>
            <w:r w:rsidRPr="005D3B36">
              <w:rPr>
                <w:lang w:val="en-CA"/>
              </w:rPr>
              <w:t xml:space="preserve"> </w:t>
            </w:r>
            <w:r w:rsidRPr="005D3B36">
              <w:rPr>
                <w:rFonts w:cs="Arial"/>
                <w:lang w:val="en-CA"/>
              </w:rPr>
              <w:t>facilitate the creation of new residential building lots</w:t>
            </w:r>
          </w:p>
        </w:tc>
      </w:tr>
      <w:tr w:rsidR="000F28DB" w:rsidRPr="005D3B36" w14:paraId="4192970E" w14:textId="77777777" w:rsidTr="00FE6A09">
        <w:trPr>
          <w:trHeight w:val="230"/>
        </w:trPr>
        <w:tc>
          <w:tcPr>
            <w:tcW w:w="4428" w:type="dxa"/>
          </w:tcPr>
          <w:p w14:paraId="58B5C20F" w14:textId="77777777" w:rsidR="000F28DB" w:rsidRPr="005D3B36" w:rsidRDefault="000F28DB" w:rsidP="000F28DB">
            <w:pPr>
              <w:spacing w:line="240" w:lineRule="auto"/>
              <w:rPr>
                <w:rFonts w:cs="Arial"/>
                <w:lang w:val="en-CA"/>
              </w:rPr>
            </w:pPr>
            <w:r w:rsidRPr="005D3B36">
              <w:rPr>
                <w:rFonts w:cs="Arial"/>
                <w:lang w:val="en-CA"/>
              </w:rPr>
              <w:t>Property Address/Description:</w:t>
            </w:r>
          </w:p>
        </w:tc>
        <w:tc>
          <w:tcPr>
            <w:tcW w:w="5178" w:type="dxa"/>
          </w:tcPr>
          <w:p w14:paraId="4FE28EF1" w14:textId="0AB9331C" w:rsidR="000F28DB" w:rsidRPr="005D3B36" w:rsidRDefault="001858B9" w:rsidP="000F28DB">
            <w:pPr>
              <w:spacing w:line="240" w:lineRule="auto"/>
              <w:rPr>
                <w:rFonts w:cs="Arial"/>
                <w:lang w:val="en-CA"/>
              </w:rPr>
            </w:pPr>
            <w:r w:rsidRPr="005D3B36">
              <w:rPr>
                <w:rFonts w:cs="Arial"/>
                <w:lang w:val="en-CA"/>
              </w:rPr>
              <w:t>3 West Harris Road</w:t>
            </w:r>
          </w:p>
        </w:tc>
      </w:tr>
      <w:tr w:rsidR="00B54CDC" w:rsidRPr="005D3B36" w14:paraId="40DCC3BF" w14:textId="77777777" w:rsidTr="00FE6A09">
        <w:trPr>
          <w:trHeight w:val="230"/>
        </w:trPr>
        <w:tc>
          <w:tcPr>
            <w:tcW w:w="4428" w:type="dxa"/>
          </w:tcPr>
          <w:p w14:paraId="22E407C7" w14:textId="09FD5F4A" w:rsidR="00B54CDC" w:rsidRPr="005D3B36" w:rsidRDefault="00AE104E" w:rsidP="000F28DB">
            <w:pPr>
              <w:spacing w:line="240" w:lineRule="auto"/>
              <w:rPr>
                <w:rFonts w:cs="Arial"/>
                <w:lang w:val="en-CA"/>
              </w:rPr>
            </w:pPr>
            <w:r w:rsidRPr="005D3B36">
              <w:rPr>
                <w:rFonts w:cs="Arial"/>
                <w:lang w:val="en-CA"/>
              </w:rPr>
              <w:t>Municipality:</w:t>
            </w:r>
          </w:p>
        </w:tc>
        <w:tc>
          <w:tcPr>
            <w:tcW w:w="5178" w:type="dxa"/>
          </w:tcPr>
          <w:p w14:paraId="210B12CB" w14:textId="4AF953A3" w:rsidR="00B54CDC" w:rsidRPr="005D3B36" w:rsidRDefault="001858B9" w:rsidP="000F28DB">
            <w:pPr>
              <w:spacing w:line="240" w:lineRule="auto"/>
              <w:rPr>
                <w:rFonts w:cs="Arial"/>
                <w:lang w:val="en-CA"/>
              </w:rPr>
            </w:pPr>
            <w:r w:rsidRPr="005D3B36">
              <w:rPr>
                <w:rFonts w:cs="Arial"/>
                <w:lang w:val="en-CA"/>
              </w:rPr>
              <w:t>County of Brant</w:t>
            </w:r>
          </w:p>
        </w:tc>
      </w:tr>
      <w:tr w:rsidR="00AE104E" w:rsidRPr="005D3B36" w14:paraId="3C72E9FC" w14:textId="77777777" w:rsidTr="001F7D57">
        <w:trPr>
          <w:trHeight w:val="230"/>
        </w:trPr>
        <w:tc>
          <w:tcPr>
            <w:tcW w:w="4428" w:type="dxa"/>
          </w:tcPr>
          <w:p w14:paraId="4FC0C4FF" w14:textId="77777777" w:rsidR="00AE104E" w:rsidRPr="005D3B36" w:rsidRDefault="00AE104E" w:rsidP="001F7D57">
            <w:pPr>
              <w:spacing w:line="240" w:lineRule="auto"/>
              <w:rPr>
                <w:rFonts w:cs="Arial"/>
                <w:lang w:val="en-CA"/>
              </w:rPr>
            </w:pPr>
            <w:r w:rsidRPr="005D3B36">
              <w:rPr>
                <w:rFonts w:cs="Arial"/>
                <w:lang w:val="en-CA"/>
              </w:rPr>
              <w:t>Municipality File No.:</w:t>
            </w:r>
          </w:p>
        </w:tc>
        <w:tc>
          <w:tcPr>
            <w:tcW w:w="5178" w:type="dxa"/>
          </w:tcPr>
          <w:p w14:paraId="315246CD" w14:textId="50B4F179" w:rsidR="00AE104E" w:rsidRPr="005D3B36" w:rsidRDefault="001858B9" w:rsidP="001F7D57">
            <w:pPr>
              <w:spacing w:line="240" w:lineRule="auto"/>
              <w:rPr>
                <w:rFonts w:cs="Arial"/>
                <w:lang w:val="en-CA"/>
              </w:rPr>
            </w:pPr>
            <w:r w:rsidRPr="005D3B36">
              <w:rPr>
                <w:rFonts w:cs="Arial"/>
                <w:lang w:val="en-CA"/>
              </w:rPr>
              <w:t>ZBA37-19-AW</w:t>
            </w:r>
          </w:p>
        </w:tc>
      </w:tr>
      <w:tr w:rsidR="00AF1BCF" w:rsidRPr="005D3B36" w14:paraId="4A2BAA53" w14:textId="77777777" w:rsidTr="00FE6A09">
        <w:trPr>
          <w:trHeight w:val="230"/>
        </w:trPr>
        <w:tc>
          <w:tcPr>
            <w:tcW w:w="4428" w:type="dxa"/>
          </w:tcPr>
          <w:p w14:paraId="18720796" w14:textId="0E766CB6" w:rsidR="00AF1BCF" w:rsidRPr="005D3B36" w:rsidRDefault="00AF1BCF" w:rsidP="000F28DB">
            <w:pPr>
              <w:spacing w:line="240" w:lineRule="auto"/>
              <w:rPr>
                <w:rFonts w:cs="Arial"/>
                <w:lang w:val="en-CA"/>
              </w:rPr>
            </w:pPr>
            <w:r w:rsidRPr="005D3B36">
              <w:rPr>
                <w:rFonts w:cs="Arial"/>
                <w:lang w:val="en-CA"/>
              </w:rPr>
              <w:t>OLT Case No.:</w:t>
            </w:r>
          </w:p>
        </w:tc>
        <w:tc>
          <w:tcPr>
            <w:tcW w:w="5178" w:type="dxa"/>
          </w:tcPr>
          <w:p w14:paraId="6999BE6F" w14:textId="1C14360D" w:rsidR="00AF1BCF" w:rsidRPr="005D3B36" w:rsidRDefault="001858B9" w:rsidP="000F28DB">
            <w:pPr>
              <w:spacing w:line="240" w:lineRule="auto"/>
              <w:rPr>
                <w:rFonts w:cs="Arial"/>
                <w:lang w:val="en-CA"/>
              </w:rPr>
            </w:pPr>
            <w:r w:rsidRPr="005D3B36">
              <w:rPr>
                <w:rFonts w:cs="Arial"/>
                <w:lang w:val="en-CA"/>
              </w:rPr>
              <w:t>PL200445</w:t>
            </w:r>
          </w:p>
        </w:tc>
      </w:tr>
      <w:tr w:rsidR="00AF1BCF" w:rsidRPr="005D3B36" w14:paraId="473DF5D8" w14:textId="77777777" w:rsidTr="00FE6A09">
        <w:trPr>
          <w:trHeight w:val="230"/>
        </w:trPr>
        <w:tc>
          <w:tcPr>
            <w:tcW w:w="4428" w:type="dxa"/>
          </w:tcPr>
          <w:p w14:paraId="14F1A12D" w14:textId="07641CF4" w:rsidR="00AF1BCF" w:rsidRPr="005D3B36" w:rsidRDefault="00AF1BCF" w:rsidP="000F28DB">
            <w:pPr>
              <w:spacing w:line="240" w:lineRule="auto"/>
              <w:rPr>
                <w:rFonts w:cs="Arial"/>
                <w:lang w:val="en-CA"/>
              </w:rPr>
            </w:pPr>
            <w:r w:rsidRPr="005D3B36">
              <w:rPr>
                <w:rFonts w:cs="Arial"/>
                <w:lang w:val="en-CA"/>
              </w:rPr>
              <w:t xml:space="preserve">OLT </w:t>
            </w:r>
            <w:r w:rsidR="00AE104E" w:rsidRPr="005D3B36">
              <w:rPr>
                <w:rFonts w:cs="Arial"/>
                <w:lang w:val="en-CA"/>
              </w:rPr>
              <w:t>File</w:t>
            </w:r>
            <w:r w:rsidRPr="005D3B36">
              <w:rPr>
                <w:rFonts w:cs="Arial"/>
                <w:lang w:val="en-CA"/>
              </w:rPr>
              <w:t xml:space="preserve"> No.:</w:t>
            </w:r>
          </w:p>
        </w:tc>
        <w:tc>
          <w:tcPr>
            <w:tcW w:w="5178" w:type="dxa"/>
          </w:tcPr>
          <w:p w14:paraId="14C0E5D6" w14:textId="4F0676FD" w:rsidR="00AF1BCF" w:rsidRPr="005D3B36" w:rsidRDefault="001858B9" w:rsidP="000F28DB">
            <w:pPr>
              <w:spacing w:line="240" w:lineRule="auto"/>
              <w:rPr>
                <w:rFonts w:cs="Arial"/>
                <w:lang w:val="en-CA"/>
              </w:rPr>
            </w:pPr>
            <w:r w:rsidRPr="005D3B36">
              <w:rPr>
                <w:rFonts w:cs="Arial"/>
                <w:lang w:val="en-CA"/>
              </w:rPr>
              <w:t>PL200445</w:t>
            </w:r>
          </w:p>
        </w:tc>
      </w:tr>
      <w:tr w:rsidR="00AF1BCF" w:rsidRPr="005D3B36" w14:paraId="0B55351E" w14:textId="77777777" w:rsidTr="00FE6A09">
        <w:trPr>
          <w:trHeight w:val="230"/>
        </w:trPr>
        <w:tc>
          <w:tcPr>
            <w:tcW w:w="4428" w:type="dxa"/>
          </w:tcPr>
          <w:p w14:paraId="6E287E3A" w14:textId="1D02BC19" w:rsidR="00AF1BCF" w:rsidRPr="005D3B36" w:rsidRDefault="00AF1BCF" w:rsidP="000F28DB">
            <w:pPr>
              <w:spacing w:line="240" w:lineRule="auto"/>
              <w:rPr>
                <w:rFonts w:cs="Arial"/>
                <w:lang w:val="en-CA"/>
              </w:rPr>
            </w:pPr>
            <w:r w:rsidRPr="005D3B36">
              <w:rPr>
                <w:rFonts w:cs="Arial"/>
                <w:lang w:val="en-CA"/>
              </w:rPr>
              <w:t>OLT Case Name:</w:t>
            </w:r>
          </w:p>
        </w:tc>
        <w:tc>
          <w:tcPr>
            <w:tcW w:w="5178" w:type="dxa"/>
          </w:tcPr>
          <w:p w14:paraId="227F5E66" w14:textId="0DD3FAD8" w:rsidR="00AF1BCF" w:rsidRPr="005D3B36" w:rsidRDefault="001858B9" w:rsidP="000F28DB">
            <w:pPr>
              <w:spacing w:line="240" w:lineRule="auto"/>
              <w:rPr>
                <w:rFonts w:cs="Arial"/>
                <w:lang w:val="en-CA"/>
              </w:rPr>
            </w:pPr>
            <w:r w:rsidRPr="005D3B36">
              <w:rPr>
                <w:rFonts w:cs="Arial"/>
                <w:lang w:val="en-CA"/>
              </w:rPr>
              <w:t>Oosterhoff v. Brant (County)</w:t>
            </w:r>
          </w:p>
        </w:tc>
      </w:tr>
      <w:tr w:rsidR="00AF1BCF" w:rsidRPr="005D3B36" w14:paraId="04099DB6" w14:textId="77777777" w:rsidTr="00FE6A09">
        <w:trPr>
          <w:trHeight w:val="230"/>
        </w:trPr>
        <w:tc>
          <w:tcPr>
            <w:tcW w:w="4428" w:type="dxa"/>
          </w:tcPr>
          <w:p w14:paraId="19D6DA8C" w14:textId="77777777" w:rsidR="00AF1BCF" w:rsidRPr="005D3B36" w:rsidRDefault="00AF1BCF" w:rsidP="000F28DB">
            <w:pPr>
              <w:spacing w:line="240" w:lineRule="auto"/>
              <w:rPr>
                <w:rFonts w:cs="Arial"/>
                <w:lang w:val="en-CA"/>
              </w:rPr>
            </w:pPr>
          </w:p>
        </w:tc>
        <w:tc>
          <w:tcPr>
            <w:tcW w:w="5178" w:type="dxa"/>
          </w:tcPr>
          <w:p w14:paraId="628ADB3D" w14:textId="77777777" w:rsidR="00AF1BCF" w:rsidRPr="005D3B36" w:rsidRDefault="00AF1BCF" w:rsidP="000F28DB">
            <w:pPr>
              <w:spacing w:line="240" w:lineRule="auto"/>
              <w:rPr>
                <w:rFonts w:cs="Arial"/>
                <w:lang w:val="en-CA"/>
              </w:rPr>
            </w:pPr>
          </w:p>
        </w:tc>
      </w:tr>
      <w:tr w:rsidR="00F21368" w:rsidRPr="005D3B36" w14:paraId="27E19836" w14:textId="77777777" w:rsidTr="00FE6A09">
        <w:trPr>
          <w:trHeight w:val="230"/>
        </w:trPr>
        <w:tc>
          <w:tcPr>
            <w:tcW w:w="4428" w:type="dxa"/>
          </w:tcPr>
          <w:p w14:paraId="02DAE549" w14:textId="77777777" w:rsidR="00F21368" w:rsidRPr="005D3B36" w:rsidRDefault="00F21368" w:rsidP="000F28DB">
            <w:pPr>
              <w:spacing w:line="240" w:lineRule="auto"/>
              <w:rPr>
                <w:rFonts w:cs="Arial"/>
                <w:lang w:val="en-CA"/>
              </w:rPr>
            </w:pPr>
          </w:p>
        </w:tc>
        <w:tc>
          <w:tcPr>
            <w:tcW w:w="5178" w:type="dxa"/>
          </w:tcPr>
          <w:p w14:paraId="229ACE1B" w14:textId="77777777" w:rsidR="00F21368" w:rsidRPr="005D3B36" w:rsidRDefault="00F21368" w:rsidP="000F28DB">
            <w:pPr>
              <w:spacing w:line="240" w:lineRule="auto"/>
              <w:rPr>
                <w:rFonts w:cs="Arial"/>
                <w:lang w:val="en-CA"/>
              </w:rPr>
            </w:pPr>
          </w:p>
        </w:tc>
      </w:tr>
      <w:tr w:rsidR="00F21368" w:rsidRPr="005D3B36" w14:paraId="6B5FD716" w14:textId="77777777" w:rsidTr="006C123C">
        <w:trPr>
          <w:trHeight w:val="734"/>
        </w:trPr>
        <w:tc>
          <w:tcPr>
            <w:tcW w:w="9606" w:type="dxa"/>
            <w:gridSpan w:val="2"/>
          </w:tcPr>
          <w:p w14:paraId="31E2F864" w14:textId="7C43C65C" w:rsidR="00F21368" w:rsidRPr="005D3B36" w:rsidRDefault="00F21368" w:rsidP="006C123C">
            <w:pPr>
              <w:spacing w:line="240" w:lineRule="auto"/>
              <w:rPr>
                <w:rFonts w:cs="Arial"/>
                <w:lang w:val="en-CA"/>
              </w:rPr>
            </w:pPr>
            <w:r w:rsidRPr="00C85DE4">
              <w:rPr>
                <w:rFonts w:cs="Arial"/>
                <w:b/>
              </w:rPr>
              <w:t xml:space="preserve">PROCEEDING COMMENCED UNDER </w:t>
            </w:r>
            <w:r w:rsidRPr="00C85DE4">
              <w:rPr>
                <w:rFonts w:cs="Arial"/>
              </w:rPr>
              <w:t xml:space="preserve">subsection 53(14) of the </w:t>
            </w:r>
            <w:r w:rsidRPr="00C85DE4">
              <w:rPr>
                <w:rFonts w:cs="Arial"/>
                <w:i/>
              </w:rPr>
              <w:t>Planning Act</w:t>
            </w:r>
            <w:r w:rsidRPr="00C85DE4">
              <w:rPr>
                <w:rFonts w:cs="Arial"/>
              </w:rPr>
              <w:t>, R.S.O. 1990, c. P.13, as amended</w:t>
            </w:r>
          </w:p>
        </w:tc>
      </w:tr>
      <w:tr w:rsidR="00F21368" w:rsidRPr="005D3B36" w14:paraId="3AC4BBBB" w14:textId="77777777" w:rsidTr="006C123C">
        <w:trPr>
          <w:trHeight w:val="230"/>
        </w:trPr>
        <w:tc>
          <w:tcPr>
            <w:tcW w:w="4428" w:type="dxa"/>
          </w:tcPr>
          <w:p w14:paraId="56CB6120" w14:textId="77777777" w:rsidR="00F21368" w:rsidRPr="005D3B36" w:rsidRDefault="00F21368" w:rsidP="006C123C">
            <w:pPr>
              <w:spacing w:line="240" w:lineRule="auto"/>
              <w:rPr>
                <w:rFonts w:cs="Arial"/>
                <w:lang w:val="en-CA"/>
              </w:rPr>
            </w:pPr>
            <w:r w:rsidRPr="005D3B36">
              <w:rPr>
                <w:rFonts w:cs="Arial"/>
                <w:lang w:val="en-CA"/>
              </w:rPr>
              <w:t>Applicant and Appellant:</w:t>
            </w:r>
          </w:p>
        </w:tc>
        <w:tc>
          <w:tcPr>
            <w:tcW w:w="5178" w:type="dxa"/>
          </w:tcPr>
          <w:p w14:paraId="5359E576" w14:textId="77777777" w:rsidR="00F21368" w:rsidRPr="005D3B36" w:rsidRDefault="00F21368" w:rsidP="006C123C">
            <w:pPr>
              <w:spacing w:line="240" w:lineRule="auto"/>
              <w:rPr>
                <w:rFonts w:cs="Arial"/>
                <w:lang w:val="en-CA"/>
              </w:rPr>
            </w:pPr>
            <w:r w:rsidRPr="005D3B36">
              <w:rPr>
                <w:rFonts w:cs="Arial"/>
                <w:lang w:val="en-CA"/>
              </w:rPr>
              <w:t>Lou Oosterhoff</w:t>
            </w:r>
          </w:p>
        </w:tc>
      </w:tr>
      <w:tr w:rsidR="00F21368" w:rsidRPr="005D3B36" w14:paraId="1255B99D" w14:textId="77777777" w:rsidTr="006C123C">
        <w:trPr>
          <w:trHeight w:val="230"/>
        </w:trPr>
        <w:tc>
          <w:tcPr>
            <w:tcW w:w="4428" w:type="dxa"/>
          </w:tcPr>
          <w:p w14:paraId="2862C2F0" w14:textId="77777777" w:rsidR="00F21368" w:rsidRPr="005D3B36" w:rsidRDefault="00F21368" w:rsidP="006C123C">
            <w:pPr>
              <w:spacing w:line="240" w:lineRule="auto"/>
              <w:rPr>
                <w:rFonts w:cs="Arial"/>
                <w:lang w:val="en-CA"/>
              </w:rPr>
            </w:pPr>
            <w:r w:rsidRPr="005D3B36">
              <w:rPr>
                <w:rFonts w:cs="Arial"/>
                <w:lang w:val="en-CA"/>
              </w:rPr>
              <w:t>Subject:</w:t>
            </w:r>
          </w:p>
        </w:tc>
        <w:tc>
          <w:tcPr>
            <w:tcW w:w="5178" w:type="dxa"/>
          </w:tcPr>
          <w:p w14:paraId="6FDD2808" w14:textId="5CD3154A" w:rsidR="00F21368" w:rsidRPr="005D3B36" w:rsidRDefault="00F21368" w:rsidP="006C123C">
            <w:pPr>
              <w:spacing w:line="240" w:lineRule="auto"/>
              <w:rPr>
                <w:rFonts w:cs="Arial"/>
                <w:lang w:val="en-CA"/>
              </w:rPr>
            </w:pPr>
            <w:r w:rsidRPr="00C85DE4">
              <w:rPr>
                <w:rFonts w:cs="Arial"/>
              </w:rPr>
              <w:t>Application for Consent - Failure of County of Brant to make a decision</w:t>
            </w:r>
          </w:p>
        </w:tc>
      </w:tr>
      <w:tr w:rsidR="00F21368" w:rsidRPr="005D3B36" w14:paraId="65A1BDF2" w14:textId="77777777" w:rsidTr="006C123C">
        <w:trPr>
          <w:trHeight w:val="230"/>
        </w:trPr>
        <w:tc>
          <w:tcPr>
            <w:tcW w:w="4428" w:type="dxa"/>
          </w:tcPr>
          <w:p w14:paraId="04D31723" w14:textId="77777777" w:rsidR="00F21368" w:rsidRPr="005D3B36" w:rsidRDefault="00F21368" w:rsidP="006C123C">
            <w:pPr>
              <w:spacing w:line="240" w:lineRule="auto"/>
              <w:rPr>
                <w:rFonts w:cs="Arial"/>
                <w:lang w:val="en-CA"/>
              </w:rPr>
            </w:pPr>
            <w:r w:rsidRPr="005D3B36">
              <w:rPr>
                <w:rFonts w:cs="Arial"/>
                <w:lang w:val="en-CA"/>
              </w:rPr>
              <w:t>Purpose:</w:t>
            </w:r>
          </w:p>
        </w:tc>
        <w:tc>
          <w:tcPr>
            <w:tcW w:w="5178" w:type="dxa"/>
          </w:tcPr>
          <w:p w14:paraId="312B4FD0" w14:textId="743103F7" w:rsidR="00F21368" w:rsidRPr="005D3B36" w:rsidRDefault="00F21368" w:rsidP="006C123C">
            <w:pPr>
              <w:spacing w:line="240" w:lineRule="auto"/>
              <w:rPr>
                <w:rFonts w:cs="Arial"/>
                <w:lang w:val="en-CA"/>
              </w:rPr>
            </w:pPr>
            <w:r w:rsidRPr="00C85DE4">
              <w:rPr>
                <w:rFonts w:cs="Arial"/>
              </w:rPr>
              <w:t>To permit</w:t>
            </w:r>
            <w:r w:rsidRPr="00C85DE4">
              <w:t xml:space="preserve"> </w:t>
            </w:r>
            <w:r w:rsidRPr="00C85DE4">
              <w:rPr>
                <w:rFonts w:cs="Arial"/>
              </w:rPr>
              <w:t>facilitate the creation of</w:t>
            </w:r>
            <w:r>
              <w:rPr>
                <w:rFonts w:cs="Arial"/>
              </w:rPr>
              <w:t xml:space="preserve"> </w:t>
            </w:r>
            <w:r w:rsidRPr="00C85DE4">
              <w:rPr>
                <w:rFonts w:cs="Arial"/>
              </w:rPr>
              <w:t>new residential building lots</w:t>
            </w:r>
          </w:p>
        </w:tc>
      </w:tr>
      <w:tr w:rsidR="00F21368" w:rsidRPr="005D3B36" w14:paraId="6F5A7C9D" w14:textId="77777777" w:rsidTr="006C123C">
        <w:trPr>
          <w:trHeight w:val="230"/>
        </w:trPr>
        <w:tc>
          <w:tcPr>
            <w:tcW w:w="4428" w:type="dxa"/>
          </w:tcPr>
          <w:p w14:paraId="0900CF86" w14:textId="77777777" w:rsidR="00F21368" w:rsidRPr="005D3B36" w:rsidRDefault="00F21368" w:rsidP="006C123C">
            <w:pPr>
              <w:spacing w:line="240" w:lineRule="auto"/>
              <w:rPr>
                <w:rFonts w:cs="Arial"/>
                <w:lang w:val="en-CA"/>
              </w:rPr>
            </w:pPr>
            <w:r w:rsidRPr="005D3B36">
              <w:rPr>
                <w:rFonts w:cs="Arial"/>
                <w:lang w:val="en-CA"/>
              </w:rPr>
              <w:t>Property Address/Description:</w:t>
            </w:r>
          </w:p>
        </w:tc>
        <w:tc>
          <w:tcPr>
            <w:tcW w:w="5178" w:type="dxa"/>
          </w:tcPr>
          <w:p w14:paraId="7F25FCA7" w14:textId="77777777" w:rsidR="00F21368" w:rsidRPr="005D3B36" w:rsidRDefault="00F21368" w:rsidP="006C123C">
            <w:pPr>
              <w:spacing w:line="240" w:lineRule="auto"/>
              <w:rPr>
                <w:rFonts w:cs="Arial"/>
                <w:lang w:val="en-CA"/>
              </w:rPr>
            </w:pPr>
            <w:r w:rsidRPr="005D3B36">
              <w:rPr>
                <w:rFonts w:cs="Arial"/>
                <w:lang w:val="en-CA"/>
              </w:rPr>
              <w:t>3 West Harris Road</w:t>
            </w:r>
          </w:p>
        </w:tc>
      </w:tr>
      <w:tr w:rsidR="00F21368" w:rsidRPr="005D3B36" w14:paraId="5083F976" w14:textId="77777777" w:rsidTr="006C123C">
        <w:trPr>
          <w:trHeight w:val="230"/>
        </w:trPr>
        <w:tc>
          <w:tcPr>
            <w:tcW w:w="4428" w:type="dxa"/>
          </w:tcPr>
          <w:p w14:paraId="7D6B8D3D" w14:textId="77777777" w:rsidR="00F21368" w:rsidRPr="005D3B36" w:rsidRDefault="00F21368" w:rsidP="006C123C">
            <w:pPr>
              <w:spacing w:line="240" w:lineRule="auto"/>
              <w:rPr>
                <w:rFonts w:cs="Arial"/>
                <w:lang w:val="en-CA"/>
              </w:rPr>
            </w:pPr>
            <w:r w:rsidRPr="005D3B36">
              <w:rPr>
                <w:rFonts w:cs="Arial"/>
                <w:lang w:val="en-CA"/>
              </w:rPr>
              <w:t>Municipality:</w:t>
            </w:r>
          </w:p>
        </w:tc>
        <w:tc>
          <w:tcPr>
            <w:tcW w:w="5178" w:type="dxa"/>
          </w:tcPr>
          <w:p w14:paraId="22166741" w14:textId="4ED91211" w:rsidR="00F21368" w:rsidRPr="005D3B36" w:rsidRDefault="00F21368" w:rsidP="006C123C">
            <w:pPr>
              <w:spacing w:line="240" w:lineRule="auto"/>
              <w:rPr>
                <w:rFonts w:cs="Arial"/>
                <w:lang w:val="en-CA"/>
              </w:rPr>
            </w:pPr>
            <w:r w:rsidRPr="00C85DE4">
              <w:rPr>
                <w:rFonts w:cs="Arial"/>
              </w:rPr>
              <w:t>City of Brantford</w:t>
            </w:r>
          </w:p>
        </w:tc>
      </w:tr>
      <w:tr w:rsidR="00F21368" w:rsidRPr="005D3B36" w14:paraId="74824F9B" w14:textId="77777777" w:rsidTr="006C123C">
        <w:trPr>
          <w:trHeight w:val="230"/>
        </w:trPr>
        <w:tc>
          <w:tcPr>
            <w:tcW w:w="4428" w:type="dxa"/>
          </w:tcPr>
          <w:p w14:paraId="7205FD54" w14:textId="77777777" w:rsidR="00F21368" w:rsidRPr="005D3B36" w:rsidRDefault="00F21368" w:rsidP="006C123C">
            <w:pPr>
              <w:spacing w:line="240" w:lineRule="auto"/>
              <w:rPr>
                <w:rFonts w:cs="Arial"/>
                <w:lang w:val="en-CA"/>
              </w:rPr>
            </w:pPr>
            <w:r w:rsidRPr="005D3B36">
              <w:rPr>
                <w:rFonts w:cs="Arial"/>
                <w:lang w:val="en-CA"/>
              </w:rPr>
              <w:t>Municipality File No.:</w:t>
            </w:r>
          </w:p>
        </w:tc>
        <w:tc>
          <w:tcPr>
            <w:tcW w:w="5178" w:type="dxa"/>
          </w:tcPr>
          <w:p w14:paraId="6AD47B12" w14:textId="5976496C" w:rsidR="00F21368" w:rsidRPr="005D3B36" w:rsidRDefault="00F21368" w:rsidP="006C123C">
            <w:pPr>
              <w:spacing w:line="240" w:lineRule="auto"/>
              <w:rPr>
                <w:rFonts w:cs="Arial"/>
                <w:lang w:val="en-CA"/>
              </w:rPr>
            </w:pPr>
            <w:r w:rsidRPr="00C85DE4">
              <w:rPr>
                <w:rFonts w:cs="Arial"/>
              </w:rPr>
              <w:t>B30-19-AW</w:t>
            </w:r>
          </w:p>
        </w:tc>
      </w:tr>
      <w:tr w:rsidR="00F21368" w:rsidRPr="005D3B36" w14:paraId="40D50D01" w14:textId="77777777" w:rsidTr="006C123C">
        <w:trPr>
          <w:trHeight w:val="230"/>
        </w:trPr>
        <w:tc>
          <w:tcPr>
            <w:tcW w:w="4428" w:type="dxa"/>
          </w:tcPr>
          <w:p w14:paraId="4634E711" w14:textId="77777777" w:rsidR="00F21368" w:rsidRPr="005D3B36" w:rsidRDefault="00F21368" w:rsidP="006C123C">
            <w:pPr>
              <w:spacing w:line="240" w:lineRule="auto"/>
              <w:rPr>
                <w:rFonts w:cs="Arial"/>
                <w:lang w:val="en-CA"/>
              </w:rPr>
            </w:pPr>
            <w:r w:rsidRPr="005D3B36">
              <w:rPr>
                <w:rFonts w:cs="Arial"/>
                <w:lang w:val="en-CA"/>
              </w:rPr>
              <w:t>OLT Case No.:</w:t>
            </w:r>
          </w:p>
        </w:tc>
        <w:tc>
          <w:tcPr>
            <w:tcW w:w="5178" w:type="dxa"/>
          </w:tcPr>
          <w:p w14:paraId="76915775" w14:textId="77777777" w:rsidR="00F21368" w:rsidRPr="005D3B36" w:rsidRDefault="00F21368" w:rsidP="006C123C">
            <w:pPr>
              <w:spacing w:line="240" w:lineRule="auto"/>
              <w:rPr>
                <w:rFonts w:cs="Arial"/>
                <w:lang w:val="en-CA"/>
              </w:rPr>
            </w:pPr>
            <w:r w:rsidRPr="005D3B36">
              <w:rPr>
                <w:rFonts w:cs="Arial"/>
                <w:lang w:val="en-CA"/>
              </w:rPr>
              <w:t>PL200445</w:t>
            </w:r>
          </w:p>
        </w:tc>
      </w:tr>
      <w:tr w:rsidR="00F21368" w:rsidRPr="005D3B36" w14:paraId="211868B3" w14:textId="77777777" w:rsidTr="006C123C">
        <w:trPr>
          <w:trHeight w:val="230"/>
        </w:trPr>
        <w:tc>
          <w:tcPr>
            <w:tcW w:w="4428" w:type="dxa"/>
          </w:tcPr>
          <w:p w14:paraId="4860AF9C" w14:textId="77777777" w:rsidR="00F21368" w:rsidRPr="005D3B36" w:rsidRDefault="00F21368" w:rsidP="006C123C">
            <w:pPr>
              <w:spacing w:line="240" w:lineRule="auto"/>
              <w:rPr>
                <w:rFonts w:cs="Arial"/>
                <w:lang w:val="en-CA"/>
              </w:rPr>
            </w:pPr>
            <w:r w:rsidRPr="005D3B36">
              <w:rPr>
                <w:rFonts w:cs="Arial"/>
                <w:lang w:val="en-CA"/>
              </w:rPr>
              <w:t>OLT File No.:</w:t>
            </w:r>
          </w:p>
        </w:tc>
        <w:tc>
          <w:tcPr>
            <w:tcW w:w="5178" w:type="dxa"/>
          </w:tcPr>
          <w:p w14:paraId="403DE21E" w14:textId="71057335" w:rsidR="00F21368" w:rsidRPr="005D3B36" w:rsidRDefault="00F21368" w:rsidP="006C123C">
            <w:pPr>
              <w:spacing w:line="240" w:lineRule="auto"/>
              <w:rPr>
                <w:rFonts w:cs="Arial"/>
                <w:lang w:val="en-CA"/>
              </w:rPr>
            </w:pPr>
            <w:r w:rsidRPr="00C85DE4">
              <w:rPr>
                <w:rFonts w:cs="Arial"/>
              </w:rPr>
              <w:t>PL210226</w:t>
            </w:r>
          </w:p>
        </w:tc>
      </w:tr>
      <w:tr w:rsidR="00F21368" w:rsidRPr="005D3B36" w14:paraId="785E79A4" w14:textId="77777777" w:rsidTr="00FE6A09">
        <w:trPr>
          <w:trHeight w:val="230"/>
        </w:trPr>
        <w:tc>
          <w:tcPr>
            <w:tcW w:w="4428" w:type="dxa"/>
          </w:tcPr>
          <w:p w14:paraId="3AA33B2F" w14:textId="77777777" w:rsidR="00F21368" w:rsidRPr="005D3B36" w:rsidRDefault="00F21368" w:rsidP="000F28DB">
            <w:pPr>
              <w:spacing w:line="240" w:lineRule="auto"/>
              <w:rPr>
                <w:rFonts w:cs="Arial"/>
                <w:lang w:val="en-CA"/>
              </w:rPr>
            </w:pPr>
          </w:p>
        </w:tc>
        <w:tc>
          <w:tcPr>
            <w:tcW w:w="5178" w:type="dxa"/>
          </w:tcPr>
          <w:p w14:paraId="23225D35" w14:textId="77777777" w:rsidR="00F21368" w:rsidRPr="005D3B36" w:rsidRDefault="00F21368" w:rsidP="000F28DB">
            <w:pPr>
              <w:spacing w:line="240" w:lineRule="auto"/>
              <w:rPr>
                <w:rFonts w:cs="Arial"/>
                <w:lang w:val="en-CA"/>
              </w:rPr>
            </w:pPr>
          </w:p>
        </w:tc>
      </w:tr>
      <w:tr w:rsidR="000F28DB" w:rsidRPr="005D3B36" w14:paraId="70FD9C21" w14:textId="77777777" w:rsidTr="005D4716">
        <w:trPr>
          <w:trHeight w:val="230"/>
        </w:trPr>
        <w:tc>
          <w:tcPr>
            <w:tcW w:w="4428" w:type="dxa"/>
          </w:tcPr>
          <w:p w14:paraId="10BB7ACB" w14:textId="77777777" w:rsidR="000F28DB" w:rsidRPr="005D3B36" w:rsidRDefault="000F28DB" w:rsidP="000F28DB">
            <w:pPr>
              <w:spacing w:line="240" w:lineRule="auto"/>
              <w:rPr>
                <w:rFonts w:cs="Arial"/>
                <w:lang w:val="en-CA"/>
              </w:rPr>
            </w:pPr>
          </w:p>
        </w:tc>
        <w:tc>
          <w:tcPr>
            <w:tcW w:w="5178" w:type="dxa"/>
          </w:tcPr>
          <w:p w14:paraId="0362665C" w14:textId="77777777" w:rsidR="000F28DB" w:rsidRPr="005D3B36" w:rsidRDefault="000F28DB" w:rsidP="000F28DB">
            <w:pPr>
              <w:spacing w:line="240" w:lineRule="auto"/>
              <w:rPr>
                <w:rFonts w:cs="Arial"/>
                <w:lang w:val="en-CA"/>
              </w:rPr>
            </w:pPr>
          </w:p>
        </w:tc>
      </w:tr>
      <w:tr w:rsidR="000F28DB" w:rsidRPr="005D3B36" w14:paraId="127EDCFB" w14:textId="77777777" w:rsidTr="005D4716">
        <w:trPr>
          <w:trHeight w:val="249"/>
        </w:trPr>
        <w:tc>
          <w:tcPr>
            <w:tcW w:w="4428" w:type="dxa"/>
          </w:tcPr>
          <w:p w14:paraId="53CFC80D" w14:textId="77777777" w:rsidR="000F28DB" w:rsidRPr="005D3B36" w:rsidRDefault="000F28DB" w:rsidP="000F28DB">
            <w:pPr>
              <w:spacing w:line="240" w:lineRule="auto"/>
              <w:rPr>
                <w:rFonts w:cs="Arial"/>
                <w:b/>
                <w:lang w:val="en-CA"/>
              </w:rPr>
            </w:pPr>
            <w:r w:rsidRPr="005D3B36">
              <w:rPr>
                <w:rFonts w:cs="Arial"/>
                <w:b/>
                <w:lang w:val="en-CA"/>
              </w:rPr>
              <w:lastRenderedPageBreak/>
              <w:t>Heard:</w:t>
            </w:r>
          </w:p>
        </w:tc>
        <w:tc>
          <w:tcPr>
            <w:tcW w:w="5178" w:type="dxa"/>
          </w:tcPr>
          <w:p w14:paraId="653A8EA3" w14:textId="23B0EBF4" w:rsidR="000F28DB" w:rsidRPr="005D3B36" w:rsidRDefault="00AC2EE6" w:rsidP="000F28DB">
            <w:pPr>
              <w:spacing w:line="240" w:lineRule="auto"/>
              <w:rPr>
                <w:rFonts w:cs="Arial"/>
                <w:lang w:val="en-CA"/>
              </w:rPr>
            </w:pPr>
            <w:r w:rsidRPr="005D3B36">
              <w:rPr>
                <w:rFonts w:cs="Arial"/>
                <w:lang w:val="en-CA"/>
              </w:rPr>
              <w:t>November 19</w:t>
            </w:r>
            <w:r w:rsidR="00AE104E" w:rsidRPr="005D3B36">
              <w:rPr>
                <w:rFonts w:cs="Arial"/>
                <w:lang w:val="en-CA"/>
              </w:rPr>
              <w:t>, 2021</w:t>
            </w:r>
            <w:r w:rsidR="00402CC2" w:rsidRPr="005D3B36">
              <w:rPr>
                <w:rFonts w:cs="Arial"/>
                <w:lang w:val="en-CA"/>
              </w:rPr>
              <w:t xml:space="preserve"> by video hearing</w:t>
            </w:r>
          </w:p>
        </w:tc>
      </w:tr>
      <w:bookmarkEnd w:id="1"/>
    </w:tbl>
    <w:p w14:paraId="26982CAC" w14:textId="1E425234" w:rsidR="00B53F8E" w:rsidRPr="005D3B36" w:rsidRDefault="00B53F8E" w:rsidP="00753561">
      <w:pPr>
        <w:spacing w:line="240" w:lineRule="auto"/>
        <w:rPr>
          <w:rFonts w:cs="Arial"/>
          <w:lang w:val="en-CA"/>
        </w:rPr>
      </w:pPr>
    </w:p>
    <w:p w14:paraId="5D9D6F60" w14:textId="77777777" w:rsidR="00AB70D6" w:rsidRPr="005D3B36" w:rsidRDefault="00AB70D6" w:rsidP="00753561">
      <w:pPr>
        <w:spacing w:line="240" w:lineRule="auto"/>
        <w:rPr>
          <w:rFonts w:cs="Arial"/>
          <w:lang w:val="en-CA"/>
        </w:rPr>
      </w:pPr>
    </w:p>
    <w:tbl>
      <w:tblPr>
        <w:tblW w:w="9630" w:type="dxa"/>
        <w:tblLook w:val="0000" w:firstRow="0" w:lastRow="0" w:firstColumn="0" w:lastColumn="0" w:noHBand="0" w:noVBand="0"/>
      </w:tblPr>
      <w:tblGrid>
        <w:gridCol w:w="4428"/>
        <w:gridCol w:w="5202"/>
      </w:tblGrid>
      <w:tr w:rsidR="0089782A" w:rsidRPr="005D3B36" w14:paraId="13033E76" w14:textId="77777777" w:rsidTr="00B53F8E">
        <w:tc>
          <w:tcPr>
            <w:tcW w:w="4428" w:type="dxa"/>
          </w:tcPr>
          <w:bookmarkEnd w:id="0"/>
          <w:p w14:paraId="36F691C2" w14:textId="77777777" w:rsidR="0089782A" w:rsidRPr="005D3B36" w:rsidRDefault="0089782A" w:rsidP="00753561">
            <w:pPr>
              <w:spacing w:line="240" w:lineRule="auto"/>
              <w:rPr>
                <w:rFonts w:cs="Arial"/>
                <w:b/>
                <w:lang w:val="en-CA"/>
              </w:rPr>
            </w:pPr>
            <w:r w:rsidRPr="005D3B36">
              <w:rPr>
                <w:rFonts w:cs="Arial"/>
                <w:b/>
                <w:lang w:val="en-CA"/>
              </w:rPr>
              <w:t>APPEARANCES:</w:t>
            </w:r>
          </w:p>
        </w:tc>
        <w:tc>
          <w:tcPr>
            <w:tcW w:w="5202" w:type="dxa"/>
          </w:tcPr>
          <w:p w14:paraId="2C42A010" w14:textId="77777777" w:rsidR="0089782A" w:rsidRPr="005D3B36" w:rsidRDefault="0089782A" w:rsidP="00753561">
            <w:pPr>
              <w:spacing w:line="240" w:lineRule="auto"/>
              <w:rPr>
                <w:rFonts w:cs="Arial"/>
                <w:lang w:val="en-CA"/>
              </w:rPr>
            </w:pPr>
          </w:p>
        </w:tc>
      </w:tr>
      <w:tr w:rsidR="0089782A" w:rsidRPr="005D3B36" w14:paraId="4D8EC830" w14:textId="77777777" w:rsidTr="00B53F8E">
        <w:tc>
          <w:tcPr>
            <w:tcW w:w="4428" w:type="dxa"/>
          </w:tcPr>
          <w:p w14:paraId="7E7FF4A1" w14:textId="77777777" w:rsidR="0089782A" w:rsidRPr="005D3B36" w:rsidRDefault="0089782A" w:rsidP="00753561">
            <w:pPr>
              <w:spacing w:line="240" w:lineRule="auto"/>
              <w:rPr>
                <w:rFonts w:cs="Arial"/>
                <w:lang w:val="en-CA"/>
              </w:rPr>
            </w:pPr>
          </w:p>
        </w:tc>
        <w:tc>
          <w:tcPr>
            <w:tcW w:w="5202" w:type="dxa"/>
          </w:tcPr>
          <w:p w14:paraId="0DD8B46F" w14:textId="77777777" w:rsidR="0089782A" w:rsidRPr="005D3B36" w:rsidRDefault="0089782A" w:rsidP="00753561">
            <w:pPr>
              <w:spacing w:line="240" w:lineRule="auto"/>
              <w:rPr>
                <w:rFonts w:cs="Arial"/>
                <w:lang w:val="en-CA"/>
              </w:rPr>
            </w:pPr>
          </w:p>
        </w:tc>
      </w:tr>
      <w:tr w:rsidR="008046EB" w:rsidRPr="005D3B36" w14:paraId="14522B9D" w14:textId="77777777" w:rsidTr="00B53F8E">
        <w:tc>
          <w:tcPr>
            <w:tcW w:w="4428" w:type="dxa"/>
          </w:tcPr>
          <w:p w14:paraId="79A2A650" w14:textId="1ADFB564" w:rsidR="004C55AF" w:rsidRPr="005D3B36" w:rsidRDefault="008046EB" w:rsidP="00753561">
            <w:pPr>
              <w:spacing w:line="240" w:lineRule="auto"/>
              <w:rPr>
                <w:rFonts w:cs="Arial"/>
                <w:b/>
                <w:u w:val="single"/>
                <w:lang w:val="en-CA"/>
              </w:rPr>
            </w:pPr>
            <w:bookmarkStart w:id="2" w:name="Parties"/>
            <w:r w:rsidRPr="005D3B36">
              <w:rPr>
                <w:rFonts w:cs="Arial"/>
                <w:b/>
                <w:u w:val="single"/>
                <w:lang w:val="en-CA"/>
              </w:rPr>
              <w:t>Parties</w:t>
            </w:r>
            <w:bookmarkEnd w:id="2"/>
          </w:p>
        </w:tc>
        <w:tc>
          <w:tcPr>
            <w:tcW w:w="5202" w:type="dxa"/>
          </w:tcPr>
          <w:p w14:paraId="6FD332D6" w14:textId="7B7AF4F0" w:rsidR="004C55AF" w:rsidRPr="005D3B36" w:rsidRDefault="00B53F8E" w:rsidP="00831751">
            <w:pPr>
              <w:spacing w:line="240" w:lineRule="auto"/>
              <w:rPr>
                <w:rFonts w:cs="Arial"/>
                <w:b/>
                <w:u w:val="single"/>
                <w:lang w:val="en-CA"/>
              </w:rPr>
            </w:pPr>
            <w:r w:rsidRPr="005D3B36">
              <w:rPr>
                <w:rFonts w:cs="Arial"/>
                <w:b/>
                <w:u w:val="single"/>
                <w:lang w:val="en-CA"/>
              </w:rPr>
              <w:t>Counsel</w:t>
            </w:r>
          </w:p>
        </w:tc>
      </w:tr>
      <w:tr w:rsidR="00F615BD" w:rsidRPr="005D3B36" w14:paraId="5A5D9503" w14:textId="77777777" w:rsidTr="00B53F8E">
        <w:tc>
          <w:tcPr>
            <w:tcW w:w="4428" w:type="dxa"/>
          </w:tcPr>
          <w:p w14:paraId="2F5FE0DB" w14:textId="77777777" w:rsidR="00F615BD" w:rsidRPr="005D3B36" w:rsidRDefault="00F615BD" w:rsidP="00753561">
            <w:pPr>
              <w:spacing w:line="240" w:lineRule="auto"/>
              <w:rPr>
                <w:rFonts w:cs="Arial"/>
                <w:bCs/>
                <w:lang w:val="en-CA"/>
              </w:rPr>
            </w:pPr>
          </w:p>
        </w:tc>
        <w:tc>
          <w:tcPr>
            <w:tcW w:w="5202" w:type="dxa"/>
          </w:tcPr>
          <w:p w14:paraId="0C41FB97" w14:textId="77777777" w:rsidR="00F615BD" w:rsidRPr="005D3B36" w:rsidRDefault="00F615BD" w:rsidP="00753561">
            <w:pPr>
              <w:spacing w:line="240" w:lineRule="auto"/>
              <w:rPr>
                <w:rFonts w:cs="Arial"/>
                <w:bCs/>
                <w:lang w:val="en-CA"/>
              </w:rPr>
            </w:pPr>
          </w:p>
        </w:tc>
      </w:tr>
      <w:tr w:rsidR="00F615BD" w:rsidRPr="005D3B36" w14:paraId="6E04241C" w14:textId="77777777" w:rsidTr="00B53F8E">
        <w:tc>
          <w:tcPr>
            <w:tcW w:w="4428" w:type="dxa"/>
          </w:tcPr>
          <w:p w14:paraId="532A8707" w14:textId="36C261EA" w:rsidR="00F615BD" w:rsidRPr="005D3B36" w:rsidRDefault="00AC2EE6" w:rsidP="00753561">
            <w:pPr>
              <w:spacing w:line="240" w:lineRule="auto"/>
              <w:rPr>
                <w:rFonts w:cs="Arial"/>
                <w:lang w:val="en-CA"/>
              </w:rPr>
            </w:pPr>
            <w:r w:rsidRPr="005D3B36">
              <w:rPr>
                <w:rFonts w:cs="Arial"/>
                <w:lang w:val="en-CA"/>
              </w:rPr>
              <w:t>Lou Oosterhoff</w:t>
            </w:r>
          </w:p>
        </w:tc>
        <w:tc>
          <w:tcPr>
            <w:tcW w:w="5202" w:type="dxa"/>
          </w:tcPr>
          <w:p w14:paraId="218B09D0" w14:textId="1590E859" w:rsidR="00F615BD" w:rsidRPr="005D3B36" w:rsidRDefault="00AC2EE6" w:rsidP="00753561">
            <w:pPr>
              <w:spacing w:line="240" w:lineRule="auto"/>
              <w:rPr>
                <w:rFonts w:cs="Arial"/>
                <w:lang w:val="en-CA"/>
              </w:rPr>
            </w:pPr>
            <w:r w:rsidRPr="005D3B36">
              <w:rPr>
                <w:rFonts w:cs="Arial"/>
                <w:lang w:val="en-CA"/>
              </w:rPr>
              <w:t>James Hitchon</w:t>
            </w:r>
          </w:p>
        </w:tc>
      </w:tr>
      <w:tr w:rsidR="00000DCA" w:rsidRPr="005D3B36" w14:paraId="1B1F6A89" w14:textId="77777777" w:rsidTr="00B53F8E">
        <w:tc>
          <w:tcPr>
            <w:tcW w:w="4428" w:type="dxa"/>
          </w:tcPr>
          <w:p w14:paraId="63F2BFE1" w14:textId="3850C3B2" w:rsidR="00000DCA" w:rsidRPr="005D3B36" w:rsidRDefault="00000DCA" w:rsidP="00753561">
            <w:pPr>
              <w:spacing w:line="240" w:lineRule="auto"/>
              <w:rPr>
                <w:rFonts w:cs="Arial"/>
                <w:lang w:val="en-CA"/>
              </w:rPr>
            </w:pPr>
          </w:p>
        </w:tc>
        <w:tc>
          <w:tcPr>
            <w:tcW w:w="5202" w:type="dxa"/>
          </w:tcPr>
          <w:p w14:paraId="72B8158B" w14:textId="7C46845C" w:rsidR="00000DCA" w:rsidRPr="005D3B36" w:rsidRDefault="00000DCA" w:rsidP="00753561">
            <w:pPr>
              <w:spacing w:line="240" w:lineRule="auto"/>
              <w:rPr>
                <w:rFonts w:cs="Arial"/>
                <w:lang w:val="en-CA"/>
              </w:rPr>
            </w:pPr>
          </w:p>
        </w:tc>
      </w:tr>
      <w:tr w:rsidR="00000DCA" w:rsidRPr="005D3B36" w14:paraId="7054FD44" w14:textId="77777777" w:rsidTr="00B53F8E">
        <w:tc>
          <w:tcPr>
            <w:tcW w:w="4428" w:type="dxa"/>
          </w:tcPr>
          <w:p w14:paraId="496985AA" w14:textId="2B7F5321" w:rsidR="00A84D89" w:rsidRPr="005D3B36" w:rsidRDefault="00AC2EE6" w:rsidP="00753561">
            <w:pPr>
              <w:spacing w:line="240" w:lineRule="auto"/>
              <w:rPr>
                <w:rFonts w:cs="Arial"/>
                <w:lang w:val="en-CA"/>
              </w:rPr>
            </w:pPr>
            <w:r w:rsidRPr="005D3B36">
              <w:rPr>
                <w:rFonts w:cs="Arial"/>
                <w:lang w:val="en-CA"/>
              </w:rPr>
              <w:t>County of Brant</w:t>
            </w:r>
          </w:p>
        </w:tc>
        <w:tc>
          <w:tcPr>
            <w:tcW w:w="5202" w:type="dxa"/>
          </w:tcPr>
          <w:p w14:paraId="7039B155" w14:textId="06245685" w:rsidR="00867ADE" w:rsidRPr="005D3B36" w:rsidRDefault="00AC2EE6" w:rsidP="00F6774B">
            <w:pPr>
              <w:spacing w:line="240" w:lineRule="auto"/>
              <w:rPr>
                <w:rFonts w:cs="Arial"/>
                <w:lang w:val="en-CA"/>
              </w:rPr>
            </w:pPr>
            <w:r w:rsidRPr="005D3B36">
              <w:rPr>
                <w:rFonts w:cs="Arial"/>
                <w:lang w:val="en-CA"/>
              </w:rPr>
              <w:t>Jyoti Zuidema</w:t>
            </w:r>
          </w:p>
        </w:tc>
      </w:tr>
      <w:tr w:rsidR="00A966F9" w:rsidRPr="005D3B36" w14:paraId="063AD350" w14:textId="77777777" w:rsidTr="00B53F8E">
        <w:tc>
          <w:tcPr>
            <w:tcW w:w="4428" w:type="dxa"/>
          </w:tcPr>
          <w:p w14:paraId="07B61DCB" w14:textId="77777777" w:rsidR="00A966F9" w:rsidRPr="005D3B36" w:rsidRDefault="00A966F9" w:rsidP="00066EB5">
            <w:pPr>
              <w:spacing w:line="240" w:lineRule="auto"/>
              <w:rPr>
                <w:lang w:val="en-CA"/>
              </w:rPr>
            </w:pPr>
          </w:p>
        </w:tc>
        <w:tc>
          <w:tcPr>
            <w:tcW w:w="5202" w:type="dxa"/>
          </w:tcPr>
          <w:p w14:paraId="70A1B21C" w14:textId="77777777" w:rsidR="00A966F9" w:rsidRPr="005D3B36" w:rsidRDefault="00A966F9" w:rsidP="00F6774B">
            <w:pPr>
              <w:spacing w:line="240" w:lineRule="auto"/>
              <w:rPr>
                <w:rFonts w:cs="Arial"/>
                <w:lang w:val="en-CA"/>
              </w:rPr>
            </w:pPr>
          </w:p>
        </w:tc>
      </w:tr>
    </w:tbl>
    <w:p w14:paraId="1298A3AD" w14:textId="77777777" w:rsidR="00916C84" w:rsidRPr="005D3B36" w:rsidRDefault="00916C84" w:rsidP="00753561">
      <w:pPr>
        <w:spacing w:line="240" w:lineRule="auto"/>
        <w:rPr>
          <w:rFonts w:cs="Arial"/>
          <w:lang w:val="en-CA"/>
        </w:rPr>
      </w:pPr>
    </w:p>
    <w:p w14:paraId="04CBE4BD" w14:textId="5129E34C" w:rsidR="00C02B28" w:rsidRPr="005D3B36" w:rsidRDefault="0052546D" w:rsidP="00753561">
      <w:pPr>
        <w:pBdr>
          <w:bottom w:val="single" w:sz="4" w:space="1" w:color="auto"/>
        </w:pBdr>
        <w:spacing w:line="240" w:lineRule="auto"/>
        <w:rPr>
          <w:rFonts w:cs="Arial"/>
          <w:b/>
          <w:bCs/>
          <w:lang w:val="en-CA"/>
        </w:rPr>
      </w:pPr>
      <w:bookmarkStart w:id="3" w:name="DecisionDeliveredBy"/>
      <w:r w:rsidRPr="005D3B36">
        <w:rPr>
          <w:b/>
          <w:bCs/>
          <w:lang w:val="en-CA"/>
        </w:rPr>
        <w:t xml:space="preserve">MEMORANDUM OF ORAL </w:t>
      </w:r>
      <w:r w:rsidR="00B04BD2" w:rsidRPr="005D3B36">
        <w:rPr>
          <w:b/>
          <w:bCs/>
          <w:lang w:val="en-CA"/>
        </w:rPr>
        <w:t xml:space="preserve">DECISION DELIVERED BY </w:t>
      </w:r>
      <w:r w:rsidR="00AC2EE6" w:rsidRPr="005D3B36">
        <w:rPr>
          <w:b/>
          <w:bCs/>
          <w:lang w:val="en-CA"/>
        </w:rPr>
        <w:t>M.A. SILLS</w:t>
      </w:r>
      <w:r w:rsidRPr="005D3B36">
        <w:rPr>
          <w:b/>
          <w:bCs/>
          <w:lang w:val="en-CA"/>
        </w:rPr>
        <w:t xml:space="preserve"> ON </w:t>
      </w:r>
      <w:r w:rsidR="00AC2EE6" w:rsidRPr="005D3B36">
        <w:rPr>
          <w:b/>
          <w:bCs/>
          <w:lang w:val="en-CA"/>
        </w:rPr>
        <w:t>NOVEMBER 19</w:t>
      </w:r>
      <w:r w:rsidRPr="005D3B36">
        <w:rPr>
          <w:b/>
          <w:bCs/>
          <w:lang w:val="en-CA"/>
        </w:rPr>
        <w:t>, 202</w:t>
      </w:r>
      <w:r w:rsidR="00AE104E" w:rsidRPr="005D3B36">
        <w:rPr>
          <w:b/>
          <w:bCs/>
          <w:lang w:val="en-CA"/>
        </w:rPr>
        <w:t>1</w:t>
      </w:r>
      <w:r w:rsidRPr="005D3B36">
        <w:rPr>
          <w:b/>
          <w:bCs/>
          <w:lang w:val="en-CA"/>
        </w:rPr>
        <w:t xml:space="preserve"> AND </w:t>
      </w:r>
      <w:r w:rsidR="00B04BD2" w:rsidRPr="005D3B36">
        <w:rPr>
          <w:b/>
          <w:bCs/>
          <w:lang w:val="en-CA"/>
        </w:rPr>
        <w:t>ORDER OF THE</w:t>
      </w:r>
      <w:r w:rsidR="00B04BD2" w:rsidRPr="005D3B36">
        <w:rPr>
          <w:b/>
          <w:bCs/>
          <w:spacing w:val="-1"/>
          <w:lang w:val="en-CA"/>
        </w:rPr>
        <w:t xml:space="preserve"> </w:t>
      </w:r>
      <w:r w:rsidR="00B04BD2" w:rsidRPr="005D3B36">
        <w:rPr>
          <w:b/>
          <w:bCs/>
          <w:lang w:val="en-CA"/>
        </w:rPr>
        <w:t>TRIBUNAL</w:t>
      </w:r>
    </w:p>
    <w:p w14:paraId="2EA6A5FC" w14:textId="47E15C37" w:rsidR="00304DCC" w:rsidRPr="005D3B36" w:rsidRDefault="00304DCC" w:rsidP="006542CD">
      <w:pPr>
        <w:rPr>
          <w:rFonts w:cs="Arial"/>
          <w:lang w:val="en-CA"/>
        </w:rPr>
      </w:pPr>
    </w:p>
    <w:p w14:paraId="7901EE78" w14:textId="779558FE" w:rsidR="006F30FE" w:rsidRPr="005D3B36" w:rsidRDefault="00AC2EE6" w:rsidP="008E2A61">
      <w:pPr>
        <w:numPr>
          <w:ilvl w:val="0"/>
          <w:numId w:val="1"/>
        </w:numPr>
        <w:ind w:left="0" w:firstLine="0"/>
        <w:rPr>
          <w:rFonts w:cs="Arial"/>
          <w:lang w:val="en-CA"/>
        </w:rPr>
      </w:pPr>
      <w:r w:rsidRPr="005D3B36">
        <w:rPr>
          <w:lang w:val="en-CA"/>
        </w:rPr>
        <w:t>This was a settlement hearing in regard to the consolidated appeals by Lou Oosterhoff (the “Applicant”) from the failure the of the Committee of Adjustment (“COA”) to make a decision on a Consent application within the requisite timeframe, and the refusal by the County of Brant (“County”) of an application to amend Zoning By-law No. 61-16 (“ZBL”) as it pertains to the property described as RANGE 2 SHR PT LOT H RP 2R6256 PART 3 RP 2R6280 PART 1, and municipally known as 3 West Harris Road (the “subject property</w:t>
      </w:r>
      <w:r w:rsidR="00E62BC7" w:rsidRPr="005D3B36">
        <w:rPr>
          <w:lang w:val="en-CA"/>
        </w:rPr>
        <w:t xml:space="preserve">” </w:t>
      </w:r>
      <w:r w:rsidRPr="005D3B36">
        <w:rPr>
          <w:lang w:val="en-CA"/>
        </w:rPr>
        <w:t>/</w:t>
      </w:r>
      <w:r w:rsidR="00E62BC7" w:rsidRPr="005D3B36">
        <w:rPr>
          <w:lang w:val="en-CA"/>
        </w:rPr>
        <w:t xml:space="preserve"> “</w:t>
      </w:r>
      <w:r w:rsidRPr="005D3B36">
        <w:rPr>
          <w:lang w:val="en-CA"/>
        </w:rPr>
        <w:t>Site”).</w:t>
      </w:r>
    </w:p>
    <w:p w14:paraId="7883131C" w14:textId="77777777" w:rsidR="00945922" w:rsidRPr="005D3B36" w:rsidRDefault="00945922" w:rsidP="00744D4B">
      <w:pPr>
        <w:rPr>
          <w:rFonts w:cs="Arial"/>
          <w:lang w:val="en-CA"/>
        </w:rPr>
      </w:pPr>
    </w:p>
    <w:p w14:paraId="0CB81597" w14:textId="544CA8B4" w:rsidR="00B412AE" w:rsidRPr="005D3B36" w:rsidRDefault="00AC2EE6" w:rsidP="008E2A61">
      <w:pPr>
        <w:numPr>
          <w:ilvl w:val="0"/>
          <w:numId w:val="1"/>
        </w:numPr>
        <w:ind w:left="0" w:firstLine="0"/>
        <w:rPr>
          <w:rFonts w:cs="Arial"/>
          <w:lang w:val="en-CA"/>
        </w:rPr>
      </w:pPr>
      <w:r w:rsidRPr="005D3B36">
        <w:rPr>
          <w:lang w:val="en-CA"/>
        </w:rPr>
        <w:t>The subject property is zoned Rural Residential (RR) and Natural Heritage (NH) by the ZBL.  The ZBL regulates lot size and setbacks and applies the Minimum Distance Separation (</w:t>
      </w:r>
      <w:r w:rsidR="00E62BC7" w:rsidRPr="005D3B36">
        <w:rPr>
          <w:lang w:val="en-CA"/>
        </w:rPr>
        <w:t>“</w:t>
      </w:r>
      <w:r w:rsidRPr="005D3B36">
        <w:rPr>
          <w:lang w:val="en-CA"/>
        </w:rPr>
        <w:t>MDS</w:t>
      </w:r>
      <w:r w:rsidR="00E62BC7" w:rsidRPr="005D3B36">
        <w:rPr>
          <w:lang w:val="en-CA"/>
        </w:rPr>
        <w:t>”</w:t>
      </w:r>
      <w:r w:rsidRPr="005D3B36">
        <w:rPr>
          <w:lang w:val="en-CA"/>
        </w:rPr>
        <w:t>) Guidelines to ensure that appropriate distances between livestock barns and sensitive land uses are maintained (s. 4.24).</w:t>
      </w:r>
    </w:p>
    <w:p w14:paraId="62B31561" w14:textId="77777777" w:rsidR="00EA1A41" w:rsidRPr="005D3B36" w:rsidRDefault="00EA1A41" w:rsidP="0037486E">
      <w:pPr>
        <w:rPr>
          <w:rFonts w:cs="Arial"/>
          <w:lang w:val="en-CA"/>
        </w:rPr>
      </w:pPr>
    </w:p>
    <w:p w14:paraId="685BBCCD" w14:textId="0375E855" w:rsidR="00353C0E" w:rsidRPr="005D3B36" w:rsidRDefault="00AC2EE6" w:rsidP="008E2A61">
      <w:pPr>
        <w:numPr>
          <w:ilvl w:val="0"/>
          <w:numId w:val="1"/>
        </w:numPr>
        <w:ind w:left="0" w:firstLine="0"/>
        <w:rPr>
          <w:rFonts w:cs="Arial"/>
          <w:lang w:val="en-CA"/>
        </w:rPr>
      </w:pPr>
      <w:r w:rsidRPr="005D3B36">
        <w:rPr>
          <w:lang w:val="en-CA"/>
        </w:rPr>
        <w:t>The purpose and effect of the proposed Zoning By-law Amendment (“ZBA”) is to reduce the MDS requirement as established by s. 4</w:t>
      </w:r>
      <w:r w:rsidR="00E62BC7" w:rsidRPr="005D3B36">
        <w:rPr>
          <w:lang w:val="en-CA"/>
        </w:rPr>
        <w:t>.</w:t>
      </w:r>
      <w:r w:rsidRPr="005D3B36">
        <w:rPr>
          <w:lang w:val="en-CA"/>
        </w:rPr>
        <w:t>24</w:t>
      </w:r>
      <w:r w:rsidR="00E62BC7" w:rsidRPr="005D3B36">
        <w:rPr>
          <w:lang w:val="en-CA"/>
        </w:rPr>
        <w:t xml:space="preserve"> </w:t>
      </w:r>
      <w:r w:rsidRPr="005D3B36">
        <w:rPr>
          <w:lang w:val="en-CA"/>
        </w:rPr>
        <w:t>(a) of the ZBL from 514 metres (“m”) to 290 m, and to establish site specific regulations for the placement of a new dwelling; to protect a significant portion of the pine plantation; to enhance the privacy of abutting homes; to maintain the character of the area and streetscape; and to prevent any future severances of the subject lands.</w:t>
      </w:r>
    </w:p>
    <w:p w14:paraId="2266FC36" w14:textId="4CF1CA02" w:rsidR="00353C0E" w:rsidRDefault="00353C0E" w:rsidP="008A2570">
      <w:pPr>
        <w:pStyle w:val="ListParagraph"/>
        <w:rPr>
          <w:rFonts w:cs="Arial"/>
          <w:lang w:val="en-CA"/>
        </w:rPr>
      </w:pPr>
    </w:p>
    <w:p w14:paraId="72DF8497" w14:textId="77777777" w:rsidR="00F21368" w:rsidRPr="005D3B36" w:rsidRDefault="00F21368" w:rsidP="008A2570">
      <w:pPr>
        <w:pStyle w:val="ListParagraph"/>
        <w:rPr>
          <w:rFonts w:cs="Arial"/>
          <w:lang w:val="en-CA"/>
        </w:rPr>
      </w:pPr>
    </w:p>
    <w:p w14:paraId="6076C7AD" w14:textId="30559712" w:rsidR="006B5418" w:rsidRPr="005D3B36" w:rsidRDefault="00AC2EE6" w:rsidP="008A2570">
      <w:pPr>
        <w:pStyle w:val="ListParagraph"/>
        <w:rPr>
          <w:rFonts w:cs="Arial"/>
          <w:lang w:val="en-CA"/>
        </w:rPr>
      </w:pPr>
      <w:r w:rsidRPr="005D3B36">
        <w:rPr>
          <w:b/>
          <w:lang w:val="en-CA"/>
        </w:rPr>
        <w:lastRenderedPageBreak/>
        <w:t>Site and Area Context</w:t>
      </w:r>
    </w:p>
    <w:p w14:paraId="24C7F0D4" w14:textId="77777777" w:rsidR="006B5418" w:rsidRPr="005D3B36" w:rsidRDefault="006B5418" w:rsidP="008A2570">
      <w:pPr>
        <w:pStyle w:val="ListParagraph"/>
        <w:rPr>
          <w:rFonts w:cs="Arial"/>
          <w:lang w:val="en-CA"/>
        </w:rPr>
      </w:pPr>
    </w:p>
    <w:p w14:paraId="07F847B6" w14:textId="5D5EB3DC" w:rsidR="009D68CF" w:rsidRPr="005D3B36" w:rsidRDefault="00AC2EE6" w:rsidP="007866B0">
      <w:pPr>
        <w:numPr>
          <w:ilvl w:val="0"/>
          <w:numId w:val="1"/>
        </w:numPr>
        <w:ind w:left="0" w:firstLine="0"/>
        <w:rPr>
          <w:rFonts w:cs="Arial"/>
          <w:lang w:val="en-CA"/>
        </w:rPr>
      </w:pPr>
      <w:r w:rsidRPr="005D3B36">
        <w:rPr>
          <w:lang w:val="en-CA"/>
        </w:rPr>
        <w:t>The subject property is an irregularly</w:t>
      </w:r>
      <w:r w:rsidR="00E62BC7" w:rsidRPr="005D3B36">
        <w:rPr>
          <w:lang w:val="en-CA"/>
        </w:rPr>
        <w:t xml:space="preserve"> </w:t>
      </w:r>
      <w:r w:rsidRPr="005D3B36">
        <w:rPr>
          <w:lang w:val="en-CA"/>
        </w:rPr>
        <w:t>shaped parcel located in the south east quadrant of the intersection of Brant School Road and West Harris Road.  The Site is approximately 1.6 hectares (“ha”) in area with 189 m frontage along West Harris Road.  The east boundary of the property abuts the Fairchild Creek.</w:t>
      </w:r>
      <w:bookmarkStart w:id="4" w:name="_Hlk95306944"/>
      <w:r w:rsidRPr="005D3B36">
        <w:rPr>
          <w:lang w:val="en-CA"/>
        </w:rPr>
        <w:t xml:space="preserve">  </w:t>
      </w:r>
      <w:bookmarkEnd w:id="4"/>
      <w:r w:rsidRPr="005D3B36">
        <w:rPr>
          <w:lang w:val="en-CA"/>
        </w:rPr>
        <w:t xml:space="preserve">The property currently maintains a single detached dwelling, beyond which to the north, there is a white pine plantation.  </w:t>
      </w:r>
    </w:p>
    <w:p w14:paraId="5AE3D513" w14:textId="77777777" w:rsidR="009D68CF" w:rsidRPr="005D3B36" w:rsidRDefault="009D68CF" w:rsidP="009D68CF">
      <w:pPr>
        <w:pStyle w:val="ListParagraph"/>
        <w:rPr>
          <w:rFonts w:cs="Arial"/>
          <w:lang w:val="en-CA"/>
        </w:rPr>
      </w:pPr>
    </w:p>
    <w:p w14:paraId="5983A091" w14:textId="5F7736EC" w:rsidR="00C7126F" w:rsidRPr="005D3B36" w:rsidRDefault="00AC2EE6" w:rsidP="008E2A61">
      <w:pPr>
        <w:numPr>
          <w:ilvl w:val="0"/>
          <w:numId w:val="1"/>
        </w:numPr>
        <w:ind w:left="0" w:firstLine="0"/>
        <w:rPr>
          <w:rFonts w:cs="Arial"/>
          <w:lang w:val="en-CA"/>
        </w:rPr>
      </w:pPr>
      <w:r w:rsidRPr="005D3B36">
        <w:rPr>
          <w:lang w:val="en-CA"/>
        </w:rPr>
        <w:t>The surrounding area is characterized by a significant number of rural residential lots and dwellings with frontage along the Brant School Road and West Harris Road, with farming activity occurring on the non-residential lands.  West Harris Road dead-ends further north of the subject property due to the proximity of the creek.</w:t>
      </w:r>
    </w:p>
    <w:p w14:paraId="6071AA3D" w14:textId="6A2D6276" w:rsidR="00E23BEE" w:rsidRPr="005D3B36" w:rsidRDefault="00E23BEE" w:rsidP="00D542FD">
      <w:pPr>
        <w:rPr>
          <w:rFonts w:cs="Arial"/>
          <w:lang w:val="en-CA"/>
        </w:rPr>
      </w:pPr>
    </w:p>
    <w:p w14:paraId="039CCCE4" w14:textId="4357DD61" w:rsidR="00141DCB" w:rsidRPr="005D3B36" w:rsidRDefault="00AC2EE6" w:rsidP="008E2A61">
      <w:pPr>
        <w:numPr>
          <w:ilvl w:val="0"/>
          <w:numId w:val="1"/>
        </w:numPr>
        <w:ind w:left="0" w:firstLine="0"/>
        <w:rPr>
          <w:rFonts w:cs="Arial"/>
          <w:lang w:val="en-CA"/>
        </w:rPr>
      </w:pPr>
      <w:r w:rsidRPr="005D3B36">
        <w:rPr>
          <w:lang w:val="en-CA"/>
        </w:rPr>
        <w:t xml:space="preserve">An existing farm located to the north of the property at the terminus of West Harris Road has a livestock barn (the “Harris Barn”), which is one of the factors influencing the development potential of the subject lands.  </w:t>
      </w:r>
    </w:p>
    <w:p w14:paraId="09C4D0BE" w14:textId="48D87017" w:rsidR="00843C52" w:rsidRPr="005D3B36" w:rsidRDefault="00843C52" w:rsidP="00843C52">
      <w:pPr>
        <w:pStyle w:val="ListParagraph"/>
        <w:rPr>
          <w:rStyle w:val="normaltextrun"/>
          <w:rFonts w:cs="Arial"/>
          <w:lang w:val="en-CA"/>
        </w:rPr>
      </w:pPr>
    </w:p>
    <w:p w14:paraId="3250F65A" w14:textId="785DC497" w:rsidR="00AC2EE6" w:rsidRPr="005D3B36" w:rsidRDefault="00AC2EE6" w:rsidP="00843C52">
      <w:pPr>
        <w:pStyle w:val="ListParagraph"/>
        <w:rPr>
          <w:rStyle w:val="normaltextrun"/>
          <w:rFonts w:cs="Arial"/>
          <w:lang w:val="en-CA"/>
        </w:rPr>
      </w:pPr>
      <w:r w:rsidRPr="005D3B36">
        <w:rPr>
          <w:b/>
          <w:lang w:val="en-CA"/>
        </w:rPr>
        <w:t>The Revised Proposal</w:t>
      </w:r>
    </w:p>
    <w:p w14:paraId="2B7536A9" w14:textId="77777777" w:rsidR="00AC2EE6" w:rsidRPr="005D3B36" w:rsidRDefault="00AC2EE6" w:rsidP="00843C52">
      <w:pPr>
        <w:pStyle w:val="ListParagraph"/>
        <w:rPr>
          <w:rStyle w:val="normaltextrun"/>
          <w:rFonts w:cs="Arial"/>
          <w:lang w:val="en-CA"/>
        </w:rPr>
      </w:pPr>
    </w:p>
    <w:p w14:paraId="2AE2789C" w14:textId="3A066D33" w:rsidR="00CE7CC1" w:rsidRPr="005D3B36" w:rsidRDefault="00AC2EE6" w:rsidP="009D7F01">
      <w:pPr>
        <w:numPr>
          <w:ilvl w:val="0"/>
          <w:numId w:val="1"/>
        </w:numPr>
        <w:ind w:left="0" w:firstLine="0"/>
        <w:rPr>
          <w:rFonts w:cs="Arial"/>
          <w:lang w:val="en-CA"/>
        </w:rPr>
      </w:pPr>
      <w:r w:rsidRPr="005D3B36">
        <w:rPr>
          <w:lang w:val="en-CA"/>
        </w:rPr>
        <w:t>The original development proposal called for the creation of two new rural residential lots to the north of the existing home and extending into the white pine plantation.  The revised proposal effects the creation of one new building lot with 85 m frontage and a lot area of 1.1 ha, and the development of a single detached dwelling.</w:t>
      </w:r>
    </w:p>
    <w:p w14:paraId="1DBC4013" w14:textId="5BD6BDC0" w:rsidR="00A80974" w:rsidRPr="005D3B36" w:rsidRDefault="00A80974" w:rsidP="00CE7CC1">
      <w:pPr>
        <w:rPr>
          <w:rFonts w:cs="Arial"/>
          <w:lang w:val="en-CA"/>
        </w:rPr>
      </w:pPr>
    </w:p>
    <w:p w14:paraId="41FDF29B" w14:textId="2701D8E9" w:rsidR="00CE7CC1" w:rsidRPr="005D3B36" w:rsidRDefault="00AC2EE6" w:rsidP="008E2A61">
      <w:pPr>
        <w:numPr>
          <w:ilvl w:val="0"/>
          <w:numId w:val="1"/>
        </w:numPr>
        <w:ind w:left="0" w:firstLine="0"/>
        <w:rPr>
          <w:rFonts w:cs="Arial"/>
          <w:lang w:val="en-CA"/>
        </w:rPr>
      </w:pPr>
      <w:r w:rsidRPr="005D3B36">
        <w:rPr>
          <w:lang w:val="en-CA"/>
        </w:rPr>
        <w:t xml:space="preserve">A single detached dwelling is a permitted use in the RR Zone and both the severed and retained lots exceed the lot frontage (40 m) and lot area (0.4 ha) zoning requirements established by the ZBL.  </w:t>
      </w:r>
    </w:p>
    <w:p w14:paraId="6F4A402C" w14:textId="203BDC94" w:rsidR="00CE7CC1" w:rsidRPr="005D3B36" w:rsidRDefault="00CE7CC1" w:rsidP="00CE7CC1">
      <w:pPr>
        <w:rPr>
          <w:rFonts w:cs="Arial"/>
          <w:lang w:val="en-CA"/>
        </w:rPr>
      </w:pPr>
    </w:p>
    <w:p w14:paraId="337E2480" w14:textId="145D8D2A" w:rsidR="00CE7CC1" w:rsidRPr="005D3B36" w:rsidRDefault="00AC2EE6" w:rsidP="008E2A61">
      <w:pPr>
        <w:numPr>
          <w:ilvl w:val="0"/>
          <w:numId w:val="1"/>
        </w:numPr>
        <w:ind w:left="0" w:firstLine="0"/>
        <w:rPr>
          <w:rFonts w:cs="Arial"/>
          <w:lang w:val="en-CA"/>
        </w:rPr>
      </w:pPr>
      <w:r w:rsidRPr="005D3B36">
        <w:rPr>
          <w:lang w:val="en-CA"/>
        </w:rPr>
        <w:t>The terms and conditions of the settlement agreement are detailed in Minutes of Settlement duly executed by the parties (Exhibit 2).</w:t>
      </w:r>
    </w:p>
    <w:p w14:paraId="7D58EDED" w14:textId="5565E4BA" w:rsidR="00CE7CC1" w:rsidRPr="005D3B36" w:rsidRDefault="00CE7CC1" w:rsidP="00CE7CC1">
      <w:pPr>
        <w:rPr>
          <w:rFonts w:cs="Arial"/>
          <w:lang w:val="en-CA"/>
        </w:rPr>
      </w:pPr>
    </w:p>
    <w:p w14:paraId="4104979A" w14:textId="231D867D" w:rsidR="00AC2EE6" w:rsidRPr="005D3B36" w:rsidRDefault="00AC2EE6" w:rsidP="00CE7CC1">
      <w:pPr>
        <w:rPr>
          <w:rFonts w:cs="Arial"/>
          <w:lang w:val="en-CA"/>
        </w:rPr>
      </w:pPr>
      <w:r w:rsidRPr="005D3B36">
        <w:rPr>
          <w:b/>
          <w:lang w:val="en-CA"/>
        </w:rPr>
        <w:t>Concerns of the Participants</w:t>
      </w:r>
    </w:p>
    <w:p w14:paraId="628D5A72" w14:textId="77777777" w:rsidR="00AC2EE6" w:rsidRPr="005D3B36" w:rsidRDefault="00AC2EE6" w:rsidP="00CE7CC1">
      <w:pPr>
        <w:rPr>
          <w:rFonts w:cs="Arial"/>
          <w:lang w:val="en-CA"/>
        </w:rPr>
      </w:pPr>
    </w:p>
    <w:p w14:paraId="6C061A3F" w14:textId="5FCBFB6F" w:rsidR="00CE7CC1" w:rsidRPr="005D3B36" w:rsidRDefault="00AC2EE6" w:rsidP="008E2A61">
      <w:pPr>
        <w:numPr>
          <w:ilvl w:val="0"/>
          <w:numId w:val="1"/>
        </w:numPr>
        <w:ind w:left="0" w:firstLine="0"/>
        <w:rPr>
          <w:rFonts w:cs="Arial"/>
          <w:lang w:val="en-CA"/>
        </w:rPr>
      </w:pPr>
      <w:r w:rsidRPr="005D3B36">
        <w:rPr>
          <w:lang w:val="en-CA"/>
        </w:rPr>
        <w:t xml:space="preserve">Participant Statements were provided by Sandra Vos on behalf of the Brant County Federation of Agriculture (“BCFA”), and Caillin and Deanna Langmann on their own behalf.  </w:t>
      </w:r>
    </w:p>
    <w:p w14:paraId="4E6DA279" w14:textId="77777777" w:rsidR="009E1C60" w:rsidRPr="005D3B36" w:rsidRDefault="009E1C60" w:rsidP="009E1C60">
      <w:pPr>
        <w:pStyle w:val="ListParagraph"/>
        <w:rPr>
          <w:rFonts w:cs="Arial"/>
          <w:lang w:val="en-CA"/>
        </w:rPr>
      </w:pPr>
    </w:p>
    <w:p w14:paraId="4605251D" w14:textId="2D96D9B9" w:rsidR="009E1C60" w:rsidRPr="005D3B36" w:rsidRDefault="00AC2EE6" w:rsidP="008E2A61">
      <w:pPr>
        <w:numPr>
          <w:ilvl w:val="0"/>
          <w:numId w:val="1"/>
        </w:numPr>
        <w:ind w:left="0" w:firstLine="0"/>
        <w:rPr>
          <w:rFonts w:cs="Arial"/>
          <w:lang w:val="en-CA"/>
        </w:rPr>
      </w:pPr>
      <w:r w:rsidRPr="005D3B36">
        <w:rPr>
          <w:lang w:val="en-CA"/>
        </w:rPr>
        <w:t>The BCFA, which represents and advocates on behalf of its more than 650</w:t>
      </w:r>
      <w:r w:rsidR="00E62BC7" w:rsidRPr="005D3B36">
        <w:rPr>
          <w:lang w:val="en-CA"/>
        </w:rPr>
        <w:t> </w:t>
      </w:r>
      <w:r w:rsidRPr="005D3B36">
        <w:rPr>
          <w:lang w:val="en-CA"/>
        </w:rPr>
        <w:t xml:space="preserve">members of the farming community in the County, is primarily opposed to the creation of a new lot and the associated ZBA insofar as it effects a reduction to the established MDS.  </w:t>
      </w:r>
    </w:p>
    <w:p w14:paraId="4DE5C69D" w14:textId="5F752078" w:rsidR="00CE7CC1" w:rsidRPr="005D3B36" w:rsidRDefault="00CE7CC1" w:rsidP="00CE7CC1">
      <w:pPr>
        <w:pStyle w:val="ListParagraph"/>
        <w:rPr>
          <w:rFonts w:cs="Arial"/>
          <w:lang w:val="en-CA"/>
        </w:rPr>
      </w:pPr>
    </w:p>
    <w:p w14:paraId="2A4C5857" w14:textId="19909685" w:rsidR="00CE7CC1" w:rsidRPr="005D3B36" w:rsidRDefault="00AC2EE6" w:rsidP="008E2A61">
      <w:pPr>
        <w:numPr>
          <w:ilvl w:val="0"/>
          <w:numId w:val="1"/>
        </w:numPr>
        <w:ind w:left="0" w:firstLine="0"/>
        <w:rPr>
          <w:rFonts w:cs="Arial"/>
          <w:lang w:val="en-CA"/>
        </w:rPr>
      </w:pPr>
      <w:r w:rsidRPr="005D3B36">
        <w:rPr>
          <w:lang w:val="en-CA"/>
        </w:rPr>
        <w:t xml:space="preserve">The written statement provided by the BCFA identified that its concerns are relative to “maintaining and enhancing agricultural systems” and “the creation of lots and effects on MDS”.  The BCFA submits that maintaining and enhancing agricultural systems means making it possible to continue farming without the additional stress of wondering when the rules will change.  Essentially, the BCFA is concerned about the outcome of more fragmented parcels of rural designated lands and how farmers are to plan their operations knowing that there could be different interpretations of the MDS policy for every single application.  </w:t>
      </w:r>
    </w:p>
    <w:p w14:paraId="79F9FBF8" w14:textId="77777777" w:rsidR="008535EB" w:rsidRPr="005D3B36" w:rsidRDefault="008535EB" w:rsidP="00CE7CC1">
      <w:pPr>
        <w:pStyle w:val="ListParagraph"/>
        <w:rPr>
          <w:rFonts w:cs="Arial"/>
          <w:lang w:val="en-CA"/>
        </w:rPr>
      </w:pPr>
    </w:p>
    <w:p w14:paraId="6B7C3265" w14:textId="35BE4382" w:rsidR="0022500A" w:rsidRPr="005D3B36" w:rsidRDefault="00AC2EE6" w:rsidP="0022500A">
      <w:pPr>
        <w:numPr>
          <w:ilvl w:val="0"/>
          <w:numId w:val="1"/>
        </w:numPr>
        <w:ind w:left="0" w:firstLine="0"/>
        <w:rPr>
          <w:rFonts w:cs="Arial"/>
          <w:lang w:val="en-CA"/>
        </w:rPr>
      </w:pPr>
      <w:r w:rsidRPr="005D3B36">
        <w:rPr>
          <w:lang w:val="en-CA"/>
        </w:rPr>
        <w:t xml:space="preserve">The BCFA is requesting that in the event the current application is successful, that it be viewed as a one-off decision and not seen as establishing a precent for future applications.  </w:t>
      </w:r>
    </w:p>
    <w:p w14:paraId="48A535A1" w14:textId="77777777" w:rsidR="002E03B4" w:rsidRPr="005D3B36" w:rsidRDefault="002E03B4" w:rsidP="00CA0476">
      <w:pPr>
        <w:rPr>
          <w:rFonts w:cs="Arial"/>
          <w:lang w:val="en-CA"/>
        </w:rPr>
      </w:pPr>
    </w:p>
    <w:p w14:paraId="534C8EC3" w14:textId="1526D47E" w:rsidR="00CE7CC1" w:rsidRPr="005D3B36" w:rsidRDefault="00AC2EE6" w:rsidP="008E2A61">
      <w:pPr>
        <w:numPr>
          <w:ilvl w:val="0"/>
          <w:numId w:val="1"/>
        </w:numPr>
        <w:ind w:left="0" w:firstLine="0"/>
        <w:rPr>
          <w:rFonts w:cs="Arial"/>
          <w:lang w:val="en-CA"/>
        </w:rPr>
      </w:pPr>
      <w:r w:rsidRPr="005D3B36">
        <w:rPr>
          <w:lang w:val="en-CA"/>
        </w:rPr>
        <w:t xml:space="preserve">Mr. and Mrs. Langmann also are opposed to a reduction in the MDS because in their view, it effectively allows developers to ignore the density regulations that are a fundamental part of the MDS Guidelines.  Their concern is that allowing the application would set a precedent that could potentially permit future developers to utilize MDS I A to bypass MDS I B, effectively rendering the later obsolete.  </w:t>
      </w:r>
    </w:p>
    <w:p w14:paraId="6CD80398" w14:textId="360EDE0C" w:rsidR="00DF0326" w:rsidRPr="005D3B36" w:rsidRDefault="00DF0326" w:rsidP="00DF0326">
      <w:pPr>
        <w:pStyle w:val="ListParagraph"/>
        <w:rPr>
          <w:rFonts w:cs="Arial"/>
          <w:lang w:val="en-CA"/>
        </w:rPr>
      </w:pPr>
    </w:p>
    <w:p w14:paraId="0D0751C1" w14:textId="2B02F3F9" w:rsidR="00DF0326" w:rsidRPr="005D3B36" w:rsidRDefault="00AC2EE6" w:rsidP="008E2A61">
      <w:pPr>
        <w:numPr>
          <w:ilvl w:val="0"/>
          <w:numId w:val="1"/>
        </w:numPr>
        <w:ind w:left="0" w:firstLine="0"/>
        <w:rPr>
          <w:rFonts w:cs="Arial"/>
          <w:lang w:val="en-CA"/>
        </w:rPr>
      </w:pPr>
      <w:r w:rsidRPr="005D3B36">
        <w:rPr>
          <w:lang w:val="en-CA"/>
        </w:rPr>
        <w:lastRenderedPageBreak/>
        <w:t>The purpose and intent of the MDS is to prevent land use conflicts and odour complaints.  Following from that, it is their position that increasing residential density increases odour complaints.  Odour complaints are a public health issue and mitigating these complaints is costly for farmers.</w:t>
      </w:r>
    </w:p>
    <w:p w14:paraId="63351EE6" w14:textId="26A6BE97" w:rsidR="00987BA5" w:rsidRPr="005D3B36" w:rsidRDefault="00987BA5" w:rsidP="00987BA5">
      <w:pPr>
        <w:pStyle w:val="ListParagraph"/>
        <w:rPr>
          <w:rFonts w:cs="Arial"/>
          <w:lang w:val="en-CA"/>
        </w:rPr>
      </w:pPr>
    </w:p>
    <w:p w14:paraId="1539BDDA" w14:textId="1A2C2137" w:rsidR="00987BA5" w:rsidRPr="005D3B36" w:rsidRDefault="00AC2EE6" w:rsidP="008E2A61">
      <w:pPr>
        <w:numPr>
          <w:ilvl w:val="0"/>
          <w:numId w:val="1"/>
        </w:numPr>
        <w:ind w:left="0" w:firstLine="0"/>
        <w:rPr>
          <w:rFonts w:cs="Arial"/>
          <w:lang w:val="en-CA"/>
        </w:rPr>
      </w:pPr>
      <w:r w:rsidRPr="005D3B36">
        <w:rPr>
          <w:lang w:val="en-CA"/>
        </w:rPr>
        <w:t xml:space="preserve">The Langmann’s maintain that a ruling in favour of the application would cause immense changes in the application of the MDS regulations and the by-laws across the County.  It is their position that allowing this exemption makes Guidelines 12 and 34 obsolete, and therefore, is a fundamental change in the regulations and the current by-law.   </w:t>
      </w:r>
    </w:p>
    <w:p w14:paraId="04096B07" w14:textId="77777777" w:rsidR="008535EB" w:rsidRPr="005D3B36" w:rsidRDefault="008535EB" w:rsidP="00987BA5">
      <w:pPr>
        <w:pStyle w:val="ListParagraph"/>
        <w:rPr>
          <w:rFonts w:cs="Arial"/>
          <w:lang w:val="en-CA"/>
        </w:rPr>
      </w:pPr>
    </w:p>
    <w:p w14:paraId="283BE916" w14:textId="5FF38F0E" w:rsidR="00987BA5" w:rsidRPr="005D3B36" w:rsidRDefault="008C4DA4" w:rsidP="008E2A61">
      <w:pPr>
        <w:numPr>
          <w:ilvl w:val="0"/>
          <w:numId w:val="1"/>
        </w:numPr>
        <w:ind w:left="0" w:firstLine="0"/>
        <w:rPr>
          <w:rFonts w:cs="Arial"/>
          <w:lang w:val="en-CA"/>
        </w:rPr>
      </w:pPr>
      <w:r>
        <w:rPr>
          <w:lang w:val="en-CA"/>
        </w:rPr>
        <w:t>The</w:t>
      </w:r>
      <w:r w:rsidR="000223C8">
        <w:rPr>
          <w:lang w:val="en-CA"/>
        </w:rPr>
        <w:t>ir</w:t>
      </w:r>
      <w:r>
        <w:rPr>
          <w:lang w:val="en-CA"/>
        </w:rPr>
        <w:t xml:space="preserve"> concern </w:t>
      </w:r>
      <w:r w:rsidR="00EE595C">
        <w:rPr>
          <w:lang w:val="en-CA"/>
        </w:rPr>
        <w:t xml:space="preserve">here </w:t>
      </w:r>
      <w:r>
        <w:rPr>
          <w:lang w:val="en-CA"/>
        </w:rPr>
        <w:t>is that</w:t>
      </w:r>
      <w:r w:rsidR="00EE595C">
        <w:rPr>
          <w:lang w:val="en-CA"/>
        </w:rPr>
        <w:t xml:space="preserve"> in </w:t>
      </w:r>
      <w:r>
        <w:rPr>
          <w:lang w:val="en-CA"/>
        </w:rPr>
        <w:t xml:space="preserve">allowing </w:t>
      </w:r>
      <w:r w:rsidR="00AC2EE6" w:rsidRPr="005D3B36">
        <w:rPr>
          <w:lang w:val="en-CA"/>
        </w:rPr>
        <w:t>the</w:t>
      </w:r>
      <w:r w:rsidR="000223C8">
        <w:rPr>
          <w:lang w:val="en-CA"/>
        </w:rPr>
        <w:t>se</w:t>
      </w:r>
      <w:r w:rsidR="00AC2EE6" w:rsidRPr="005D3B36">
        <w:rPr>
          <w:lang w:val="en-CA"/>
        </w:rPr>
        <w:t xml:space="preserve"> applications</w:t>
      </w:r>
      <w:r w:rsidR="00152DEF" w:rsidRPr="005D3B36">
        <w:rPr>
          <w:lang w:val="en-CA"/>
        </w:rPr>
        <w:t>,</w:t>
      </w:r>
      <w:r w:rsidR="00AC2EE6" w:rsidRPr="005D3B36">
        <w:rPr>
          <w:lang w:val="en-CA"/>
        </w:rPr>
        <w:t xml:space="preserve"> future development in the area around the Harris Farm would also be permitted, resulting in a situation where multiple legal estate residential lots are well within the MDS of this farm, and undoubtedly, will result in more odour complaints, casting significant burden on the owners of the farm property.  </w:t>
      </w:r>
    </w:p>
    <w:p w14:paraId="4C20E225" w14:textId="249089D9" w:rsidR="006B5418" w:rsidRPr="005D3B36" w:rsidRDefault="006B5418" w:rsidP="00987BA5">
      <w:pPr>
        <w:pStyle w:val="ListParagraph"/>
        <w:rPr>
          <w:rFonts w:cs="Arial"/>
          <w:lang w:val="en-CA"/>
        </w:rPr>
      </w:pPr>
    </w:p>
    <w:p w14:paraId="58050C98" w14:textId="48664693" w:rsidR="006B5418" w:rsidRPr="005D3B36" w:rsidRDefault="007709F1" w:rsidP="00987BA5">
      <w:pPr>
        <w:pStyle w:val="ListParagraph"/>
        <w:rPr>
          <w:rFonts w:cs="Arial"/>
          <w:caps/>
          <w:lang w:val="en-CA"/>
        </w:rPr>
      </w:pPr>
      <w:r w:rsidRPr="005D3B36">
        <w:rPr>
          <w:b/>
          <w:caps/>
          <w:lang w:val="en-CA"/>
        </w:rPr>
        <w:t>Planning Evidence</w:t>
      </w:r>
    </w:p>
    <w:p w14:paraId="09D0249A" w14:textId="77777777" w:rsidR="006B5418" w:rsidRPr="005D3B36" w:rsidRDefault="006B5418" w:rsidP="00987BA5">
      <w:pPr>
        <w:pStyle w:val="ListParagraph"/>
        <w:rPr>
          <w:rFonts w:cs="Arial"/>
          <w:lang w:val="en-CA"/>
        </w:rPr>
      </w:pPr>
    </w:p>
    <w:p w14:paraId="7DDD633C" w14:textId="3246EFDE" w:rsidR="00987BA5" w:rsidRPr="005D3B36" w:rsidRDefault="007709F1" w:rsidP="008E2A61">
      <w:pPr>
        <w:numPr>
          <w:ilvl w:val="0"/>
          <w:numId w:val="1"/>
        </w:numPr>
        <w:ind w:left="0" w:firstLine="0"/>
        <w:rPr>
          <w:rFonts w:cs="Arial"/>
          <w:lang w:val="en-CA"/>
        </w:rPr>
      </w:pPr>
      <w:r w:rsidRPr="005D3B36">
        <w:rPr>
          <w:lang w:val="en-CA"/>
        </w:rPr>
        <w:t>John Ariens was qualified by the Tribunal to tender</w:t>
      </w:r>
      <w:r w:rsidRPr="005D3B36">
        <w:rPr>
          <w:i/>
          <w:iCs/>
          <w:lang w:val="en-CA"/>
        </w:rPr>
        <w:t xml:space="preserve"> </w:t>
      </w:r>
      <w:r w:rsidRPr="005D3B36">
        <w:rPr>
          <w:lang w:val="en-CA"/>
        </w:rPr>
        <w:t xml:space="preserve">expert land use planning evidence and opinion.  He is a </w:t>
      </w:r>
      <w:r w:rsidR="00152DEF" w:rsidRPr="005D3B36">
        <w:rPr>
          <w:lang w:val="en-CA"/>
        </w:rPr>
        <w:t>R</w:t>
      </w:r>
      <w:r w:rsidRPr="005D3B36">
        <w:rPr>
          <w:lang w:val="en-CA"/>
        </w:rPr>
        <w:t xml:space="preserve">egistered </w:t>
      </w:r>
      <w:r w:rsidR="00152DEF" w:rsidRPr="005D3B36">
        <w:rPr>
          <w:lang w:val="en-CA"/>
        </w:rPr>
        <w:t>P</w:t>
      </w:r>
      <w:r w:rsidRPr="005D3B36">
        <w:rPr>
          <w:lang w:val="en-CA"/>
        </w:rPr>
        <w:t xml:space="preserve">rofessional </w:t>
      </w:r>
      <w:r w:rsidR="00152DEF" w:rsidRPr="005D3B36">
        <w:rPr>
          <w:lang w:val="en-CA"/>
        </w:rPr>
        <w:t>P</w:t>
      </w:r>
      <w:r w:rsidRPr="005D3B36">
        <w:rPr>
          <w:lang w:val="en-CA"/>
        </w:rPr>
        <w:t xml:space="preserve">lanner and a Full Member of the Canadian Institute of Planners and the Ontario Provincial Planners Institute.  </w:t>
      </w:r>
    </w:p>
    <w:p w14:paraId="302FB804" w14:textId="77777777" w:rsidR="00152DEF" w:rsidRPr="005D3B36" w:rsidRDefault="00152DEF" w:rsidP="00152DEF">
      <w:pPr>
        <w:rPr>
          <w:rFonts w:cs="Arial"/>
          <w:lang w:val="en-CA"/>
        </w:rPr>
      </w:pPr>
    </w:p>
    <w:p w14:paraId="5260A906" w14:textId="2FC1D54F" w:rsidR="00987BA5" w:rsidRPr="005D3B36" w:rsidRDefault="007709F1" w:rsidP="00152DEF">
      <w:pPr>
        <w:numPr>
          <w:ilvl w:val="0"/>
          <w:numId w:val="1"/>
        </w:numPr>
        <w:ind w:left="0" w:firstLine="0"/>
        <w:rPr>
          <w:rFonts w:cs="Arial"/>
          <w:lang w:val="en-CA"/>
        </w:rPr>
      </w:pPr>
      <w:r w:rsidRPr="005D3B36">
        <w:rPr>
          <w:lang w:val="en-CA"/>
        </w:rPr>
        <w:t xml:space="preserve">Overall, it is Mr. Ariens professional opinion that the proposal conforms with and implements the requirements of the </w:t>
      </w:r>
      <w:r w:rsidRPr="005D3B36">
        <w:rPr>
          <w:i/>
          <w:iCs/>
          <w:lang w:val="en-CA"/>
        </w:rPr>
        <w:t>Planning Act</w:t>
      </w:r>
      <w:r w:rsidRPr="005D3B36">
        <w:rPr>
          <w:lang w:val="en-CA"/>
        </w:rPr>
        <w:t xml:space="preserve">; is consistent with the Provincial Policy Statement, 2020 (“PPS”); and conforms to the Growth Plan for the Greater Golden Horseshoe, 2020 (“GP”) and the overall objectives of the Brant County Official Plan (“COP”).  </w:t>
      </w:r>
    </w:p>
    <w:p w14:paraId="144FA50F" w14:textId="77777777" w:rsidR="005A5A95" w:rsidRPr="005D3B36" w:rsidRDefault="005A5A95" w:rsidP="00987BA5">
      <w:pPr>
        <w:rPr>
          <w:rFonts w:cs="Arial"/>
          <w:lang w:val="en-CA"/>
        </w:rPr>
      </w:pPr>
    </w:p>
    <w:p w14:paraId="590C38F1" w14:textId="666CDA7C" w:rsidR="00987BA5" w:rsidRPr="005D3B36" w:rsidRDefault="007709F1" w:rsidP="008E2A61">
      <w:pPr>
        <w:numPr>
          <w:ilvl w:val="0"/>
          <w:numId w:val="1"/>
        </w:numPr>
        <w:ind w:left="0" w:firstLine="0"/>
        <w:rPr>
          <w:rFonts w:cs="Arial"/>
          <w:lang w:val="en-CA"/>
        </w:rPr>
      </w:pPr>
      <w:r w:rsidRPr="005D3B36">
        <w:rPr>
          <w:lang w:val="en-CA"/>
        </w:rPr>
        <w:t xml:space="preserve">The proposal has appropriate regard for the relevant matters of </w:t>
      </w:r>
      <w:r w:rsidR="005D3B36">
        <w:rPr>
          <w:lang w:val="en-CA"/>
        </w:rPr>
        <w:t>p</w:t>
      </w:r>
      <w:r w:rsidRPr="005D3B36">
        <w:rPr>
          <w:lang w:val="en-CA"/>
        </w:rPr>
        <w:t xml:space="preserve">rovincial interest set out in s. 2 of the </w:t>
      </w:r>
      <w:r w:rsidRPr="005D3B36">
        <w:rPr>
          <w:i/>
          <w:iCs/>
          <w:lang w:val="en-CA"/>
        </w:rPr>
        <w:t>Planning Act</w:t>
      </w:r>
      <w:r w:rsidRPr="005D3B36">
        <w:rPr>
          <w:lang w:val="en-CA"/>
        </w:rPr>
        <w:t xml:space="preserve">, which in this case are: the protection of natural areas; </w:t>
      </w:r>
      <w:r w:rsidRPr="005D3B36">
        <w:rPr>
          <w:lang w:val="en-CA"/>
        </w:rPr>
        <w:lastRenderedPageBreak/>
        <w:t xml:space="preserve">the protection of agricultural resources; the conservation of natural resources; the orderly development of safe and healthy communities; the provision of a full range of housing; the resolution of conflict involving public and private interest; the appropriate location of growth and development; and, adaptation to a changing climate. The proposal satisfies the pertinent criteria set out in s. 51(24) of the </w:t>
      </w:r>
      <w:r w:rsidRPr="005D3B36">
        <w:rPr>
          <w:i/>
          <w:iCs/>
          <w:lang w:val="en-CA"/>
        </w:rPr>
        <w:t>Planning Act,</w:t>
      </w:r>
      <w:r w:rsidRPr="005D3B36">
        <w:rPr>
          <w:lang w:val="en-CA"/>
        </w:rPr>
        <w:t xml:space="preserve"> and the Conditions of Consent Approval are reasonable, have appropriate regard to the nature of the development being proposed and comply with the requirements of s. 51(25) of the</w:t>
      </w:r>
      <w:r w:rsidRPr="005D3B36">
        <w:rPr>
          <w:i/>
          <w:iCs/>
          <w:lang w:val="en-CA"/>
        </w:rPr>
        <w:t xml:space="preserve"> Planning Act.</w:t>
      </w:r>
    </w:p>
    <w:p w14:paraId="61895FE1" w14:textId="77777777" w:rsidR="001926D5" w:rsidRPr="005D3B36" w:rsidRDefault="001926D5" w:rsidP="001926D5">
      <w:pPr>
        <w:pStyle w:val="ListParagraph"/>
        <w:rPr>
          <w:rFonts w:cs="Arial"/>
          <w:lang w:val="en-CA"/>
        </w:rPr>
      </w:pPr>
    </w:p>
    <w:p w14:paraId="1BE2A966" w14:textId="40982C79" w:rsidR="001926D5" w:rsidRPr="005D3B36" w:rsidRDefault="001926D5" w:rsidP="008E2A61">
      <w:pPr>
        <w:numPr>
          <w:ilvl w:val="0"/>
          <w:numId w:val="1"/>
        </w:numPr>
        <w:ind w:left="0" w:firstLine="0"/>
        <w:rPr>
          <w:rFonts w:cs="Arial"/>
          <w:lang w:val="en-CA"/>
        </w:rPr>
      </w:pPr>
      <w:r w:rsidRPr="005D3B36">
        <w:rPr>
          <w:lang w:val="en-CA"/>
        </w:rPr>
        <w:t>The PPS deals with directing and managing land use to achieve efficient and resilient development and land use patterns.  The PPS also recognizes the importance of leveraging rural assets and amenities and protecting the environment as a foundation for a sustainable economy.  In Mr. Ariens opinion</w:t>
      </w:r>
      <w:r w:rsidR="00033B46">
        <w:rPr>
          <w:lang w:val="en-CA"/>
        </w:rPr>
        <w:t>,</w:t>
      </w:r>
      <w:r w:rsidRPr="005D3B36">
        <w:rPr>
          <w:lang w:val="en-CA"/>
        </w:rPr>
        <w:t xml:space="preserve"> the current application does both – it allows a planned use to be established while at the same time</w:t>
      </w:r>
      <w:r w:rsidR="00033B46">
        <w:rPr>
          <w:lang w:val="en-CA"/>
        </w:rPr>
        <w:t>,</w:t>
      </w:r>
      <w:r w:rsidRPr="005D3B36">
        <w:rPr>
          <w:lang w:val="en-CA"/>
        </w:rPr>
        <w:t xml:space="preserve"> protects the agricultural area and the natural heritage features.</w:t>
      </w:r>
    </w:p>
    <w:p w14:paraId="406E5E4F" w14:textId="77777777" w:rsidR="001926D5" w:rsidRPr="005D3B36" w:rsidRDefault="001926D5" w:rsidP="001926D5">
      <w:pPr>
        <w:pStyle w:val="ListParagraph"/>
        <w:rPr>
          <w:rFonts w:cs="Arial"/>
          <w:lang w:val="en-CA"/>
        </w:rPr>
      </w:pPr>
    </w:p>
    <w:p w14:paraId="5E96209F" w14:textId="28EEEB36" w:rsidR="001926D5" w:rsidRPr="005D3B36" w:rsidRDefault="001926D5" w:rsidP="008E2A61">
      <w:pPr>
        <w:numPr>
          <w:ilvl w:val="0"/>
          <w:numId w:val="1"/>
        </w:numPr>
        <w:ind w:left="0" w:firstLine="0"/>
        <w:rPr>
          <w:rFonts w:cs="Arial"/>
          <w:lang w:val="en-CA"/>
        </w:rPr>
      </w:pPr>
      <w:r w:rsidRPr="005D3B36">
        <w:rPr>
          <w:lang w:val="en-CA"/>
        </w:rPr>
        <w:t xml:space="preserve">The subject property is located within an area that is designated for residential uses and currently maintains numerous rural residential lots.  The development proposal is compatible with the rural landscape and can be sustained by rural servicing systems. </w:t>
      </w:r>
      <w:r w:rsidR="00033B46">
        <w:rPr>
          <w:lang w:val="en-CA"/>
        </w:rPr>
        <w:t xml:space="preserve"> </w:t>
      </w:r>
      <w:r w:rsidRPr="005D3B36">
        <w:rPr>
          <w:lang w:val="en-CA"/>
        </w:rPr>
        <w:t>The proposal represents a more efficient use of the lands and will contribute to the development of a full range and mix of housing.</w:t>
      </w:r>
    </w:p>
    <w:p w14:paraId="5E59AF31" w14:textId="77777777" w:rsidR="001926D5" w:rsidRPr="005D3B36" w:rsidRDefault="001926D5" w:rsidP="001926D5">
      <w:pPr>
        <w:pStyle w:val="ListParagraph"/>
        <w:rPr>
          <w:rFonts w:cs="Arial"/>
          <w:lang w:val="en-CA"/>
        </w:rPr>
      </w:pPr>
    </w:p>
    <w:p w14:paraId="0696B2E5" w14:textId="20E84807" w:rsidR="001926D5" w:rsidRPr="005D3B36" w:rsidRDefault="001926D5" w:rsidP="008E2A61">
      <w:pPr>
        <w:numPr>
          <w:ilvl w:val="0"/>
          <w:numId w:val="1"/>
        </w:numPr>
        <w:ind w:left="0" w:firstLine="0"/>
        <w:rPr>
          <w:rFonts w:cs="Arial"/>
          <w:lang w:val="en-CA"/>
        </w:rPr>
      </w:pPr>
      <w:r w:rsidRPr="005D3B36">
        <w:rPr>
          <w:lang w:val="en-CA"/>
        </w:rPr>
        <w:t>The proposal protects and conserves key natural features and establishes a self-sustaining vegetated buffer, minimizes the loss of tree cover, provides adequate tree removal compensation and reflects the existing rural character of the area.  There are no public health or safety concerns with a new home at this location and there will be no resulting adverse impact to the environmental or natural heritage features.  The proposal will not result in the removal of any active farmland.  It is his opinion that the current proposal strikes an appropriate balance between protecting agriculture and the provision of housing in an area that is designated for residential development.</w:t>
      </w:r>
    </w:p>
    <w:p w14:paraId="08CF2E8E" w14:textId="77777777" w:rsidR="001926D5" w:rsidRPr="005D3B36" w:rsidRDefault="001926D5" w:rsidP="001926D5">
      <w:pPr>
        <w:pStyle w:val="ListParagraph"/>
        <w:rPr>
          <w:rFonts w:cs="Arial"/>
          <w:lang w:val="en-CA"/>
        </w:rPr>
      </w:pPr>
    </w:p>
    <w:p w14:paraId="0A2000E6" w14:textId="5F29316B" w:rsidR="001926D5" w:rsidRPr="005D3B36" w:rsidRDefault="001926D5" w:rsidP="008E2A61">
      <w:pPr>
        <w:numPr>
          <w:ilvl w:val="0"/>
          <w:numId w:val="1"/>
        </w:numPr>
        <w:ind w:left="0" w:firstLine="0"/>
        <w:rPr>
          <w:rFonts w:cs="Arial"/>
          <w:lang w:val="en-CA"/>
        </w:rPr>
      </w:pPr>
      <w:r w:rsidRPr="005D3B36">
        <w:rPr>
          <w:lang w:val="en-CA"/>
        </w:rPr>
        <w:lastRenderedPageBreak/>
        <w:t>An Environmental Impact Study (</w:t>
      </w:r>
      <w:r w:rsidR="00033B46">
        <w:rPr>
          <w:lang w:val="en-CA"/>
        </w:rPr>
        <w:t>“</w:t>
      </w:r>
      <w:r w:rsidRPr="005D3B36">
        <w:rPr>
          <w:lang w:val="en-CA"/>
        </w:rPr>
        <w:t>EIS</w:t>
      </w:r>
      <w:r w:rsidR="00033B46">
        <w:rPr>
          <w:lang w:val="en-CA"/>
        </w:rPr>
        <w:t>”</w:t>
      </w:r>
      <w:r w:rsidRPr="005D3B36">
        <w:rPr>
          <w:lang w:val="en-CA"/>
        </w:rPr>
        <w:t>) submitted with the zoning application confirms that there will be no long-term negative impacts to the function of the woodland or slope as a result of the development, and the new lot will not result in any negative impact to wildlife habitat, fish habitat, valley lands or areas of natural and scientific interest.  The Grand River Conservation Authority indicated that it had no concerns with the original development scheme.  Mitigation measures as recommended by the EIS are included in the Consent Agreement with the County and imposed as a condition of approval.</w:t>
      </w:r>
    </w:p>
    <w:p w14:paraId="2B79C4F4" w14:textId="77777777" w:rsidR="001926D5" w:rsidRPr="005D3B36" w:rsidRDefault="001926D5" w:rsidP="001926D5">
      <w:pPr>
        <w:pStyle w:val="ListParagraph"/>
        <w:rPr>
          <w:rFonts w:cs="Arial"/>
          <w:lang w:val="en-CA"/>
        </w:rPr>
      </w:pPr>
    </w:p>
    <w:p w14:paraId="1516EC73" w14:textId="736C0692" w:rsidR="001926D5" w:rsidRPr="005D3B36" w:rsidRDefault="001926D5" w:rsidP="008E2A61">
      <w:pPr>
        <w:numPr>
          <w:ilvl w:val="0"/>
          <w:numId w:val="1"/>
        </w:numPr>
        <w:ind w:left="0" w:firstLine="0"/>
        <w:rPr>
          <w:rFonts w:cs="Arial"/>
          <w:lang w:val="en-CA"/>
        </w:rPr>
      </w:pPr>
      <w:r w:rsidRPr="005D3B36">
        <w:rPr>
          <w:lang w:val="en-CA"/>
        </w:rPr>
        <w:t xml:space="preserve">The Guiding Principles of the GP applicable to the current proposal includes the achievement of complete communities; making efficient use of designated lands; supporting a full range of housing options; protecting and enhancing the natural heritage; protecting prime agricultural areas; and, to integrate climate change considerations into planning and managing growth.  </w:t>
      </w:r>
    </w:p>
    <w:p w14:paraId="7B1F3508" w14:textId="77777777" w:rsidR="001926D5" w:rsidRPr="005D3B36" w:rsidRDefault="001926D5" w:rsidP="001926D5">
      <w:pPr>
        <w:pStyle w:val="ListParagraph"/>
        <w:rPr>
          <w:rFonts w:cs="Arial"/>
          <w:lang w:val="en-CA"/>
        </w:rPr>
      </w:pPr>
    </w:p>
    <w:p w14:paraId="1244F95E" w14:textId="66FABFC6" w:rsidR="001926D5" w:rsidRPr="005D3B36" w:rsidRDefault="001926D5" w:rsidP="008E2A61">
      <w:pPr>
        <w:numPr>
          <w:ilvl w:val="0"/>
          <w:numId w:val="1"/>
        </w:numPr>
        <w:ind w:left="0" w:firstLine="0"/>
        <w:rPr>
          <w:rFonts w:cs="Arial"/>
          <w:lang w:val="en-CA"/>
        </w:rPr>
      </w:pPr>
      <w:r w:rsidRPr="005D3B36">
        <w:rPr>
          <w:lang w:val="en-CA"/>
        </w:rPr>
        <w:t>The proposed new lot and reduction to the MDS formulae are in conformity with these Guiding Principles.  The proposal contributes to a desirable form of new housing in a suitable location and makes more efficient use of lands designated for rural residential development purposes.  The natural wooded area is protected</w:t>
      </w:r>
      <w:r w:rsidR="00F551EB">
        <w:rPr>
          <w:lang w:val="en-CA"/>
        </w:rPr>
        <w:t>,</w:t>
      </w:r>
      <w:r w:rsidRPr="005D3B36">
        <w:rPr>
          <w:lang w:val="en-CA"/>
        </w:rPr>
        <w:t xml:space="preserve"> and tree planting will compensate for the removal of a portion of pine plantation.  </w:t>
      </w:r>
    </w:p>
    <w:p w14:paraId="6F450424" w14:textId="77777777" w:rsidR="001926D5" w:rsidRPr="005D3B36" w:rsidRDefault="001926D5" w:rsidP="001926D5">
      <w:pPr>
        <w:pStyle w:val="ListParagraph"/>
        <w:rPr>
          <w:rFonts w:cs="Arial"/>
          <w:lang w:val="en-CA"/>
        </w:rPr>
      </w:pPr>
    </w:p>
    <w:p w14:paraId="176A978F" w14:textId="4B255539" w:rsidR="001926D5" w:rsidRPr="005D3B36" w:rsidRDefault="001926D5" w:rsidP="008E2A61">
      <w:pPr>
        <w:numPr>
          <w:ilvl w:val="0"/>
          <w:numId w:val="1"/>
        </w:numPr>
        <w:ind w:left="0" w:firstLine="0"/>
        <w:rPr>
          <w:rFonts w:cs="Arial"/>
          <w:lang w:val="en-CA"/>
        </w:rPr>
      </w:pPr>
      <w:r w:rsidRPr="005D3B36">
        <w:rPr>
          <w:lang w:val="en-CA"/>
        </w:rPr>
        <w:t>No agricultural land is being removed and no further adverse impact on active farming will result.  The 30 m buffer from the key natural heritage feature (wooded slope and creek</w:t>
      </w:r>
      <w:r w:rsidR="00DB3421">
        <w:rPr>
          <w:lang w:val="en-CA"/>
        </w:rPr>
        <w:t>)</w:t>
      </w:r>
      <w:r w:rsidRPr="005D3B36">
        <w:rPr>
          <w:lang w:val="en-CA"/>
        </w:rPr>
        <w:t xml:space="preserve"> required by the GP will be maintained as a natural self-sustaining vegetated area.  Compensation for the removal of trees is required as a condition of </w:t>
      </w:r>
      <w:r w:rsidR="00033B46">
        <w:rPr>
          <w:lang w:val="en-CA"/>
        </w:rPr>
        <w:t>the C</w:t>
      </w:r>
      <w:r w:rsidRPr="005D3B36">
        <w:rPr>
          <w:lang w:val="en-CA"/>
        </w:rPr>
        <w:t xml:space="preserve">onsent </w:t>
      </w:r>
      <w:r w:rsidR="00033B46">
        <w:rPr>
          <w:lang w:val="en-CA"/>
        </w:rPr>
        <w:t>A</w:t>
      </w:r>
      <w:r w:rsidRPr="005D3B36">
        <w:rPr>
          <w:lang w:val="en-CA"/>
        </w:rPr>
        <w:t>pproval.  The creation of the new lot does not raise any safety issues as the lands identified for the dwelling envelop are not within the flood plain of the creek.</w:t>
      </w:r>
    </w:p>
    <w:p w14:paraId="5AC6922D" w14:textId="77777777" w:rsidR="001926D5" w:rsidRPr="005D3B36" w:rsidRDefault="001926D5" w:rsidP="001926D5">
      <w:pPr>
        <w:pStyle w:val="ListParagraph"/>
        <w:rPr>
          <w:rFonts w:cs="Arial"/>
          <w:lang w:val="en-CA"/>
        </w:rPr>
      </w:pPr>
    </w:p>
    <w:p w14:paraId="6BB35B68" w14:textId="7C1EE3BA" w:rsidR="001926D5" w:rsidRPr="005D3B36" w:rsidRDefault="001926D5" w:rsidP="008E2A61">
      <w:pPr>
        <w:numPr>
          <w:ilvl w:val="0"/>
          <w:numId w:val="1"/>
        </w:numPr>
        <w:ind w:left="0" w:firstLine="0"/>
        <w:rPr>
          <w:rFonts w:cs="Arial"/>
          <w:lang w:val="en-CA"/>
        </w:rPr>
      </w:pPr>
      <w:r w:rsidRPr="005D3B36">
        <w:rPr>
          <w:lang w:val="en-CA"/>
        </w:rPr>
        <w:t xml:space="preserve">The primary intent of the </w:t>
      </w:r>
      <w:r w:rsidR="002F37FA">
        <w:rPr>
          <w:lang w:val="en-CA"/>
        </w:rPr>
        <w:t>RR</w:t>
      </w:r>
      <w:r w:rsidRPr="005D3B36">
        <w:rPr>
          <w:lang w:val="en-CA"/>
        </w:rPr>
        <w:t xml:space="preserve"> designation of the COP is to recognize existing concentrations of large lot residential development in order to prevent scattered land consumption and the inefficient use of existing infrastructure and non-farm development </w:t>
      </w:r>
      <w:r w:rsidRPr="005D3B36">
        <w:rPr>
          <w:lang w:val="en-CA"/>
        </w:rPr>
        <w:lastRenderedPageBreak/>
        <w:t xml:space="preserve">in the Agricultural designation.  A limited amount of growth and development may occur in </w:t>
      </w:r>
      <w:r w:rsidR="003D2BA8">
        <w:rPr>
          <w:lang w:val="en-CA"/>
        </w:rPr>
        <w:t xml:space="preserve">the </w:t>
      </w:r>
      <w:r w:rsidR="002F37FA">
        <w:rPr>
          <w:lang w:val="en-CA"/>
        </w:rPr>
        <w:t>RR</w:t>
      </w:r>
      <w:r w:rsidRPr="005D3B36">
        <w:rPr>
          <w:lang w:val="en-CA"/>
        </w:rPr>
        <w:t xml:space="preserve"> </w:t>
      </w:r>
      <w:r w:rsidR="002F37FA">
        <w:rPr>
          <w:lang w:val="en-CA"/>
        </w:rPr>
        <w:t xml:space="preserve">designation </w:t>
      </w:r>
      <w:r w:rsidRPr="005D3B36">
        <w:rPr>
          <w:lang w:val="en-CA"/>
        </w:rPr>
        <w:t>subject to the policy criteria set out in s. 3.7.3</w:t>
      </w:r>
      <w:r w:rsidR="00F551EB">
        <w:rPr>
          <w:lang w:val="en-CA"/>
        </w:rPr>
        <w:t xml:space="preserve"> – </w:t>
      </w:r>
      <w:r w:rsidRPr="005D3B36">
        <w:rPr>
          <w:lang w:val="en-CA"/>
        </w:rPr>
        <w:t>Land Use Policies of the COP.</w:t>
      </w:r>
    </w:p>
    <w:p w14:paraId="1CB99766" w14:textId="77777777" w:rsidR="001926D5" w:rsidRPr="005D3B36" w:rsidRDefault="001926D5" w:rsidP="001926D5">
      <w:pPr>
        <w:pStyle w:val="ListParagraph"/>
        <w:rPr>
          <w:rFonts w:cs="Arial"/>
          <w:lang w:val="en-CA"/>
        </w:rPr>
      </w:pPr>
    </w:p>
    <w:p w14:paraId="5AC6EE87" w14:textId="44BC921C" w:rsidR="001926D5" w:rsidRPr="005D3B36" w:rsidRDefault="001926D5" w:rsidP="008E2A61">
      <w:pPr>
        <w:numPr>
          <w:ilvl w:val="0"/>
          <w:numId w:val="1"/>
        </w:numPr>
        <w:ind w:left="0" w:firstLine="0"/>
        <w:rPr>
          <w:rFonts w:cs="Arial"/>
          <w:lang w:val="en-CA"/>
        </w:rPr>
      </w:pPr>
      <w:r w:rsidRPr="005D3B36">
        <w:rPr>
          <w:lang w:val="en-CA"/>
        </w:rPr>
        <w:t xml:space="preserve">Mr. Ariens provided a detailed analysis of the relevant policy provisions of the COP and the various study outcomes to support his opinion that the development proposal, and in particular the reduction in the MDS, is in conformance with the policies of the COP.  </w:t>
      </w:r>
    </w:p>
    <w:p w14:paraId="1715B4CC" w14:textId="77777777" w:rsidR="001926D5" w:rsidRPr="005D3B36" w:rsidRDefault="001926D5" w:rsidP="001926D5">
      <w:pPr>
        <w:pStyle w:val="ListParagraph"/>
        <w:rPr>
          <w:rFonts w:cs="Arial"/>
          <w:lang w:val="en-CA"/>
        </w:rPr>
      </w:pPr>
    </w:p>
    <w:p w14:paraId="113E1E1B" w14:textId="5554F679" w:rsidR="001926D5" w:rsidRPr="005D3B36" w:rsidRDefault="001926D5" w:rsidP="008E2A61">
      <w:pPr>
        <w:numPr>
          <w:ilvl w:val="0"/>
          <w:numId w:val="1"/>
        </w:numPr>
        <w:ind w:left="0" w:firstLine="0"/>
        <w:rPr>
          <w:rFonts w:cs="Arial"/>
          <w:lang w:val="en-CA"/>
        </w:rPr>
      </w:pPr>
      <w:r w:rsidRPr="005D3B36">
        <w:rPr>
          <w:lang w:val="en-CA"/>
        </w:rPr>
        <w:t xml:space="preserve">The subject property is within an area that has a concentration of large lot residential development and a single detached residential dwelling is a permitted use in the </w:t>
      </w:r>
      <w:r w:rsidR="00F551EB">
        <w:rPr>
          <w:lang w:val="en-CA"/>
        </w:rPr>
        <w:t>RR</w:t>
      </w:r>
      <w:r w:rsidRPr="005D3B36">
        <w:rPr>
          <w:lang w:val="en-CA"/>
        </w:rPr>
        <w:t xml:space="preserve"> designation.  The proposal represents an infill development and only one new lot is being proposed.  Private well and septic systems will be provided</w:t>
      </w:r>
      <w:r w:rsidR="004A59C0">
        <w:rPr>
          <w:lang w:val="en-CA"/>
        </w:rPr>
        <w:t>,</w:t>
      </w:r>
      <w:r w:rsidRPr="005D3B36">
        <w:rPr>
          <w:lang w:val="en-CA"/>
        </w:rPr>
        <w:t xml:space="preserve"> and the lot is appropriately sized to accommodate this form of servicing.  The pattern of development is logical</w:t>
      </w:r>
      <w:r w:rsidR="00DF1481">
        <w:rPr>
          <w:lang w:val="en-CA"/>
        </w:rPr>
        <w:t>,</w:t>
      </w:r>
      <w:r w:rsidRPr="005D3B36">
        <w:rPr>
          <w:lang w:val="en-CA"/>
        </w:rPr>
        <w:t xml:space="preserve"> and the rural character and similar setbacks will be maintained.  The retained and severed lots are consistent in size and nature with surrounding properties and fully compliant with the zoning regulations.  The proposed reduction to the MDS formulae through a site specific ZBA is in conformity with the overall intent of the COP.  </w:t>
      </w:r>
    </w:p>
    <w:p w14:paraId="369C1F7C" w14:textId="1E70B7E2" w:rsidR="001926D5" w:rsidRPr="005D3B36" w:rsidRDefault="001926D5" w:rsidP="001926D5">
      <w:pPr>
        <w:pStyle w:val="ListParagraph"/>
        <w:rPr>
          <w:rFonts w:cs="Arial"/>
          <w:lang w:val="en-CA"/>
        </w:rPr>
      </w:pPr>
    </w:p>
    <w:p w14:paraId="654B18CA" w14:textId="7AC7E3C4" w:rsidR="001926D5" w:rsidRPr="005D3B36" w:rsidRDefault="001926D5" w:rsidP="001926D5">
      <w:pPr>
        <w:pStyle w:val="ListParagraph"/>
        <w:rPr>
          <w:rFonts w:cs="Arial"/>
          <w:lang w:val="en-CA"/>
        </w:rPr>
      </w:pPr>
      <w:r w:rsidRPr="005D3B36">
        <w:rPr>
          <w:b/>
          <w:lang w:val="en-CA"/>
        </w:rPr>
        <w:t>FINDINGS</w:t>
      </w:r>
    </w:p>
    <w:p w14:paraId="434C1D41" w14:textId="77777777" w:rsidR="001926D5" w:rsidRPr="005D3B36" w:rsidRDefault="001926D5" w:rsidP="001926D5">
      <w:pPr>
        <w:pStyle w:val="ListParagraph"/>
        <w:rPr>
          <w:rFonts w:cs="Arial"/>
          <w:lang w:val="en-CA"/>
        </w:rPr>
      </w:pPr>
    </w:p>
    <w:p w14:paraId="73E51679" w14:textId="46FDDF8E" w:rsidR="001926D5" w:rsidRPr="005D3B36" w:rsidRDefault="001926D5" w:rsidP="008E2A61">
      <w:pPr>
        <w:numPr>
          <w:ilvl w:val="0"/>
          <w:numId w:val="1"/>
        </w:numPr>
        <w:ind w:left="0" w:firstLine="0"/>
        <w:rPr>
          <w:rFonts w:cs="Arial"/>
          <w:lang w:val="en-CA"/>
        </w:rPr>
      </w:pPr>
      <w:r w:rsidRPr="005D3B36">
        <w:rPr>
          <w:lang w:val="en-CA"/>
        </w:rPr>
        <w:t>In arriving at this disposition, the Tribunal accepts and adopts the planning analysis and uncontroverted land use planning evidence and expert opinions of Mr.</w:t>
      </w:r>
      <w:r w:rsidR="00F551EB">
        <w:rPr>
          <w:lang w:val="en-CA"/>
        </w:rPr>
        <w:t> </w:t>
      </w:r>
      <w:r w:rsidRPr="005D3B36">
        <w:rPr>
          <w:lang w:val="en-CA"/>
        </w:rPr>
        <w:t>Ariens.</w:t>
      </w:r>
    </w:p>
    <w:p w14:paraId="621318BE" w14:textId="77777777" w:rsidR="001926D5" w:rsidRPr="005D3B36" w:rsidRDefault="001926D5" w:rsidP="001926D5">
      <w:pPr>
        <w:rPr>
          <w:rFonts w:cs="Arial"/>
          <w:lang w:val="en-CA"/>
        </w:rPr>
      </w:pPr>
    </w:p>
    <w:p w14:paraId="00A475CC" w14:textId="479B5AC7" w:rsidR="001926D5" w:rsidRPr="005D3B36" w:rsidRDefault="001926D5" w:rsidP="008E2A61">
      <w:pPr>
        <w:numPr>
          <w:ilvl w:val="0"/>
          <w:numId w:val="1"/>
        </w:numPr>
        <w:ind w:left="0" w:firstLine="0"/>
        <w:rPr>
          <w:rFonts w:cs="Arial"/>
          <w:lang w:val="en-CA"/>
        </w:rPr>
      </w:pPr>
      <w:r w:rsidRPr="005D3B36">
        <w:rPr>
          <w:lang w:val="en-CA"/>
        </w:rPr>
        <w:t xml:space="preserve">The Tribunal finds that due consideration has been had for the matters of </w:t>
      </w:r>
      <w:r w:rsidR="00527D66">
        <w:rPr>
          <w:lang w:val="en-CA"/>
        </w:rPr>
        <w:t>p</w:t>
      </w:r>
      <w:r w:rsidRPr="005D3B36">
        <w:rPr>
          <w:lang w:val="en-CA"/>
        </w:rPr>
        <w:t xml:space="preserve">rovincial interest identified in s. 2, and the applicable criteria set out in s. 51(24) of the </w:t>
      </w:r>
      <w:r w:rsidRPr="005D3B36">
        <w:rPr>
          <w:i/>
          <w:iCs/>
          <w:lang w:val="en-CA"/>
        </w:rPr>
        <w:t>Planning Act</w:t>
      </w:r>
      <w:r w:rsidRPr="005D3B36">
        <w:rPr>
          <w:lang w:val="en-CA"/>
        </w:rPr>
        <w:t xml:space="preserve">.  The proposal results in the creation of a single new lot for residential purposes, and in accordance with s. 53(1) of </w:t>
      </w:r>
      <w:r w:rsidRPr="005D3B36">
        <w:rPr>
          <w:i/>
          <w:iCs/>
          <w:lang w:val="en-CA"/>
        </w:rPr>
        <w:t>the Planning Act</w:t>
      </w:r>
      <w:r w:rsidR="00527D66">
        <w:rPr>
          <w:lang w:val="en-CA"/>
        </w:rPr>
        <w:t>,</w:t>
      </w:r>
      <w:r w:rsidRPr="005D3B36">
        <w:rPr>
          <w:lang w:val="en-CA"/>
        </w:rPr>
        <w:t xml:space="preserve"> a plan of subdivision is not required for the orderly development of the municipality.  The Tribunal is satisfied </w:t>
      </w:r>
      <w:r w:rsidRPr="005D3B36">
        <w:rPr>
          <w:lang w:val="en-CA"/>
        </w:rPr>
        <w:lastRenderedPageBreak/>
        <w:t>that the overall proposal is consistent with the policy direction established in the PPS and conforms to and aligns with the policies of the GP and the COP.</w:t>
      </w:r>
    </w:p>
    <w:p w14:paraId="6B23CDF8" w14:textId="77777777" w:rsidR="001926D5" w:rsidRPr="005D3B36" w:rsidRDefault="001926D5" w:rsidP="001926D5">
      <w:pPr>
        <w:pStyle w:val="ListParagraph"/>
        <w:rPr>
          <w:rFonts w:cs="Arial"/>
          <w:lang w:val="en-CA"/>
        </w:rPr>
      </w:pPr>
    </w:p>
    <w:p w14:paraId="7C6FE151" w14:textId="0547127A" w:rsidR="001926D5" w:rsidRPr="005D3B36" w:rsidRDefault="001926D5" w:rsidP="008E2A61">
      <w:pPr>
        <w:numPr>
          <w:ilvl w:val="0"/>
          <w:numId w:val="1"/>
        </w:numPr>
        <w:ind w:left="0" w:firstLine="0"/>
        <w:rPr>
          <w:rFonts w:cs="Arial"/>
          <w:lang w:val="en-CA"/>
        </w:rPr>
      </w:pPr>
      <w:r w:rsidRPr="005D3B36">
        <w:rPr>
          <w:lang w:val="en-CA"/>
        </w:rPr>
        <w:t xml:space="preserve">The proposed severance will result in the creation of a new lot for residential purposes within an area that is designated for this form of development.  The Tribunal finds that the Consent application, subject to the fulfillment of the prescribed conditions, warrants approval.  The proposed zoning amendments will facilitate the development of the property in the manner being proposed.  </w:t>
      </w:r>
    </w:p>
    <w:p w14:paraId="183626C3" w14:textId="77777777" w:rsidR="001926D5" w:rsidRPr="005D3B36" w:rsidRDefault="001926D5" w:rsidP="001926D5">
      <w:pPr>
        <w:pStyle w:val="ListParagraph"/>
        <w:rPr>
          <w:rFonts w:cs="Arial"/>
          <w:lang w:val="en-CA"/>
        </w:rPr>
      </w:pPr>
    </w:p>
    <w:p w14:paraId="129C7B62" w14:textId="01DA871C" w:rsidR="001926D5" w:rsidRPr="005D3B36" w:rsidRDefault="001926D5" w:rsidP="008E2A61">
      <w:pPr>
        <w:numPr>
          <w:ilvl w:val="0"/>
          <w:numId w:val="1"/>
        </w:numPr>
        <w:ind w:left="0" w:firstLine="0"/>
        <w:rPr>
          <w:rFonts w:cs="Arial"/>
          <w:lang w:val="en-CA"/>
        </w:rPr>
      </w:pPr>
      <w:r w:rsidRPr="005D3B36">
        <w:rPr>
          <w:lang w:val="en-CA"/>
        </w:rPr>
        <w:t xml:space="preserve">The Tribunal has given due consideration to the concern of the Participants regarding the potential for a reduction in the MDS to adversely impact farming operations in the vicinity of the subject property, and specifically, as it relates to the Harris Barn.  The Tribunal has not been provided with any tangible evidence to support this concern.  </w:t>
      </w:r>
    </w:p>
    <w:p w14:paraId="77157000" w14:textId="77777777" w:rsidR="001926D5" w:rsidRPr="005D3B36" w:rsidRDefault="001926D5" w:rsidP="001926D5">
      <w:pPr>
        <w:pStyle w:val="ListParagraph"/>
        <w:rPr>
          <w:rFonts w:cs="Arial"/>
          <w:lang w:val="en-CA"/>
        </w:rPr>
      </w:pPr>
    </w:p>
    <w:p w14:paraId="377DFB10" w14:textId="0E3E0570" w:rsidR="001926D5" w:rsidRPr="005D3B36" w:rsidRDefault="001926D5" w:rsidP="008E2A61">
      <w:pPr>
        <w:numPr>
          <w:ilvl w:val="0"/>
          <w:numId w:val="1"/>
        </w:numPr>
        <w:ind w:left="0" w:firstLine="0"/>
        <w:rPr>
          <w:rFonts w:cs="Arial"/>
          <w:lang w:val="en-CA"/>
        </w:rPr>
      </w:pPr>
      <w:r w:rsidRPr="005D3B36">
        <w:rPr>
          <w:lang w:val="en-CA"/>
        </w:rPr>
        <w:t xml:space="preserve">As was explained by Mr. Ariens, the MDS Guideline specifically speaks to the ability to vary/reduce the separation distance in certain circumstances (Guidelines 42 and 43).  In this case, the Harris Barn is already constrained by existing homes which are located closer to the structure than the proposed home.  The MDS Guidelines also provides specific criteria such as prevailing winds and tree cover which support a reduction to the MDS.  In this case, the prevailing winds are from the west and there is an intervening wooded area on the </w:t>
      </w:r>
      <w:r w:rsidR="00527D66">
        <w:rPr>
          <w:lang w:val="en-CA"/>
        </w:rPr>
        <w:t>S</w:t>
      </w:r>
      <w:r w:rsidRPr="005D3B36">
        <w:rPr>
          <w:lang w:val="en-CA"/>
        </w:rPr>
        <w:t>ite and on the lands to the north, both of which are factors that provide justification for the requested reduction in the separation distance.</w:t>
      </w:r>
    </w:p>
    <w:p w14:paraId="4E5A8B5C" w14:textId="02A125B6" w:rsidR="001926D5" w:rsidRPr="005D3B36" w:rsidRDefault="001926D5" w:rsidP="001926D5">
      <w:pPr>
        <w:pStyle w:val="ListParagraph"/>
        <w:rPr>
          <w:rFonts w:cs="Arial"/>
          <w:lang w:val="en-CA"/>
        </w:rPr>
      </w:pPr>
    </w:p>
    <w:p w14:paraId="7B30700F" w14:textId="45A19BB0" w:rsidR="001926D5" w:rsidRPr="005D3B36" w:rsidRDefault="001926D5" w:rsidP="001926D5">
      <w:pPr>
        <w:pStyle w:val="ListParagraph"/>
        <w:rPr>
          <w:rFonts w:cs="Arial"/>
          <w:b/>
          <w:bCs/>
          <w:lang w:val="en-CA"/>
        </w:rPr>
      </w:pPr>
      <w:r w:rsidRPr="005D3B36">
        <w:rPr>
          <w:rFonts w:cs="Arial"/>
          <w:b/>
          <w:bCs/>
          <w:lang w:val="en-CA"/>
        </w:rPr>
        <w:t>ORDER</w:t>
      </w:r>
    </w:p>
    <w:p w14:paraId="3F06BF3D" w14:textId="77777777" w:rsidR="001926D5" w:rsidRPr="005D3B36" w:rsidRDefault="001926D5" w:rsidP="001926D5">
      <w:pPr>
        <w:pStyle w:val="ListParagraph"/>
        <w:rPr>
          <w:rFonts w:cs="Arial"/>
          <w:lang w:val="en-CA"/>
        </w:rPr>
      </w:pPr>
    </w:p>
    <w:p w14:paraId="77BAA50B" w14:textId="693DB4F4" w:rsidR="001926D5" w:rsidRPr="005D3B36" w:rsidRDefault="001926D5" w:rsidP="008E2A61">
      <w:pPr>
        <w:numPr>
          <w:ilvl w:val="0"/>
          <w:numId w:val="1"/>
        </w:numPr>
        <w:ind w:left="0" w:firstLine="0"/>
        <w:rPr>
          <w:rFonts w:cs="Arial"/>
          <w:lang w:val="en-CA"/>
        </w:rPr>
      </w:pPr>
      <w:r w:rsidRPr="005D3B36">
        <w:rPr>
          <w:lang w:val="en-CA"/>
        </w:rPr>
        <w:t xml:space="preserve">The Tribunal orders that the appeal is allowed in part, and provisional consent is to be given subject to the Conditions set out in Attachment </w:t>
      </w:r>
      <w:r w:rsidR="00573ED3" w:rsidRPr="005D3B36">
        <w:rPr>
          <w:lang w:val="en-CA"/>
        </w:rPr>
        <w:t>“</w:t>
      </w:r>
      <w:r w:rsidRPr="005D3B36">
        <w:rPr>
          <w:lang w:val="en-CA"/>
        </w:rPr>
        <w:t>1</w:t>
      </w:r>
      <w:r w:rsidR="00573ED3" w:rsidRPr="005D3B36">
        <w:rPr>
          <w:lang w:val="en-CA"/>
        </w:rPr>
        <w:t>”</w:t>
      </w:r>
      <w:r w:rsidRPr="005D3B36">
        <w:rPr>
          <w:lang w:val="en-CA"/>
        </w:rPr>
        <w:t xml:space="preserve"> to this Order.</w:t>
      </w:r>
    </w:p>
    <w:p w14:paraId="52984495" w14:textId="03EE9B35" w:rsidR="001926D5" w:rsidRDefault="001926D5" w:rsidP="001926D5">
      <w:pPr>
        <w:rPr>
          <w:rFonts w:cs="Arial"/>
          <w:lang w:val="en-CA"/>
        </w:rPr>
      </w:pPr>
    </w:p>
    <w:p w14:paraId="73C4E797" w14:textId="77777777" w:rsidR="00F21368" w:rsidRPr="005D3B36" w:rsidRDefault="00F21368" w:rsidP="001926D5">
      <w:pPr>
        <w:rPr>
          <w:rFonts w:cs="Arial"/>
          <w:lang w:val="en-CA"/>
        </w:rPr>
      </w:pPr>
    </w:p>
    <w:p w14:paraId="45694902" w14:textId="7C635EEB" w:rsidR="001926D5" w:rsidRPr="005D3B36" w:rsidRDefault="001926D5" w:rsidP="008E2A61">
      <w:pPr>
        <w:numPr>
          <w:ilvl w:val="0"/>
          <w:numId w:val="1"/>
        </w:numPr>
        <w:ind w:left="0" w:firstLine="0"/>
        <w:rPr>
          <w:rFonts w:cs="Arial"/>
          <w:lang w:val="en-CA"/>
        </w:rPr>
      </w:pPr>
      <w:r w:rsidRPr="005D3B36">
        <w:rPr>
          <w:lang w:val="en-CA"/>
        </w:rPr>
        <w:lastRenderedPageBreak/>
        <w:t xml:space="preserve">The Tribunal </w:t>
      </w:r>
      <w:r w:rsidR="00527D66">
        <w:rPr>
          <w:lang w:val="en-CA"/>
        </w:rPr>
        <w:t>o</w:t>
      </w:r>
      <w:r w:rsidRPr="005D3B36">
        <w:rPr>
          <w:lang w:val="en-CA"/>
        </w:rPr>
        <w:t>rders that the appeal is allowed in part, and Zoning By-law No. 61-16 of the County of Brant is amended as set out in Attachment “2” to this order.</w:t>
      </w:r>
    </w:p>
    <w:p w14:paraId="4414237F" w14:textId="2CF57FE7" w:rsidR="00DF0326" w:rsidRPr="005D3B36" w:rsidRDefault="00DF0326" w:rsidP="00DE5840">
      <w:pPr>
        <w:rPr>
          <w:lang w:val="en-CA"/>
        </w:rPr>
      </w:pPr>
    </w:p>
    <w:bookmarkEnd w:id="3"/>
    <w:p w14:paraId="27002914" w14:textId="63F5738E" w:rsidR="00DF0326" w:rsidRDefault="00DF0326" w:rsidP="00753561">
      <w:pPr>
        <w:spacing w:line="240" w:lineRule="auto"/>
        <w:rPr>
          <w:rFonts w:cs="Arial"/>
          <w:lang w:val="en-CA"/>
        </w:rPr>
      </w:pPr>
    </w:p>
    <w:p w14:paraId="5A5EF769" w14:textId="77777777" w:rsidR="00F21368" w:rsidRPr="005D3B36" w:rsidRDefault="00F21368" w:rsidP="00753561">
      <w:pPr>
        <w:spacing w:line="240" w:lineRule="auto"/>
        <w:rPr>
          <w:rFonts w:cs="Arial"/>
          <w:lang w:val="en-CA"/>
        </w:rPr>
      </w:pPr>
    </w:p>
    <w:p w14:paraId="7E8F6B45" w14:textId="2D557888" w:rsidR="0052546D" w:rsidRPr="005D3B36" w:rsidRDefault="0052546D" w:rsidP="0052546D">
      <w:pPr>
        <w:spacing w:line="240" w:lineRule="auto"/>
        <w:jc w:val="right"/>
        <w:rPr>
          <w:i/>
          <w:lang w:val="en-CA"/>
        </w:rPr>
      </w:pPr>
      <w:r w:rsidRPr="005D3B36">
        <w:rPr>
          <w:i/>
          <w:lang w:val="en-CA"/>
        </w:rPr>
        <w:t>“</w:t>
      </w:r>
      <w:r w:rsidR="001926D5" w:rsidRPr="005D3B36">
        <w:rPr>
          <w:i/>
          <w:lang w:val="en-CA"/>
        </w:rPr>
        <w:t>M.A. Sills</w:t>
      </w:r>
      <w:r w:rsidRPr="005D3B36">
        <w:rPr>
          <w:i/>
          <w:lang w:val="en-CA"/>
        </w:rPr>
        <w:t>”</w:t>
      </w:r>
    </w:p>
    <w:p w14:paraId="784731E3" w14:textId="3A2925A8" w:rsidR="00FE3831" w:rsidRDefault="00FE3831" w:rsidP="0052546D">
      <w:pPr>
        <w:spacing w:line="240" w:lineRule="auto"/>
        <w:jc w:val="right"/>
        <w:rPr>
          <w:caps/>
          <w:lang w:val="en-CA"/>
        </w:rPr>
      </w:pPr>
    </w:p>
    <w:p w14:paraId="5796820F" w14:textId="77777777" w:rsidR="00527D66" w:rsidRPr="005D3B36" w:rsidRDefault="00527D66" w:rsidP="0052546D">
      <w:pPr>
        <w:spacing w:line="240" w:lineRule="auto"/>
        <w:jc w:val="right"/>
        <w:rPr>
          <w:caps/>
          <w:lang w:val="en-CA"/>
        </w:rPr>
      </w:pPr>
    </w:p>
    <w:p w14:paraId="00B223CE" w14:textId="77777777" w:rsidR="00FE3831" w:rsidRPr="005D3B36" w:rsidRDefault="00FE3831" w:rsidP="0052546D">
      <w:pPr>
        <w:spacing w:line="240" w:lineRule="auto"/>
        <w:jc w:val="right"/>
        <w:rPr>
          <w:caps/>
          <w:lang w:val="en-CA"/>
        </w:rPr>
      </w:pPr>
    </w:p>
    <w:p w14:paraId="27B9F100" w14:textId="1330954B" w:rsidR="0052546D" w:rsidRPr="005D3B36" w:rsidRDefault="001926D5" w:rsidP="0052546D">
      <w:pPr>
        <w:spacing w:line="240" w:lineRule="auto"/>
        <w:jc w:val="right"/>
        <w:rPr>
          <w:caps/>
          <w:lang w:val="en-CA"/>
        </w:rPr>
      </w:pPr>
      <w:r w:rsidRPr="005D3B36">
        <w:rPr>
          <w:caps/>
          <w:lang w:val="en-CA"/>
        </w:rPr>
        <w:t>M.A. sills</w:t>
      </w:r>
    </w:p>
    <w:p w14:paraId="235F5A7A" w14:textId="24BA38C1" w:rsidR="0052546D" w:rsidRPr="005D3B36" w:rsidRDefault="0052546D" w:rsidP="0052546D">
      <w:pPr>
        <w:spacing w:line="240" w:lineRule="auto"/>
        <w:jc w:val="right"/>
        <w:rPr>
          <w:caps/>
          <w:lang w:val="en-CA"/>
        </w:rPr>
      </w:pPr>
      <w:r w:rsidRPr="005D3B36">
        <w:rPr>
          <w:caps/>
          <w:lang w:val="en-CA"/>
        </w:rPr>
        <w:t>VICE-CHAIR</w:t>
      </w:r>
    </w:p>
    <w:p w14:paraId="28564CBD" w14:textId="50C23E4C" w:rsidR="006B5418" w:rsidRDefault="006B5418" w:rsidP="000862B6">
      <w:pPr>
        <w:spacing w:line="240" w:lineRule="auto"/>
        <w:rPr>
          <w:rFonts w:cs="Arial"/>
          <w:lang w:val="en-CA"/>
        </w:rPr>
      </w:pPr>
    </w:p>
    <w:p w14:paraId="46DCC3BF" w14:textId="01129649" w:rsidR="00527D66" w:rsidRDefault="00527D66" w:rsidP="000862B6">
      <w:pPr>
        <w:spacing w:line="240" w:lineRule="auto"/>
        <w:rPr>
          <w:rFonts w:cs="Arial"/>
          <w:lang w:val="en-CA"/>
        </w:rPr>
      </w:pPr>
    </w:p>
    <w:p w14:paraId="411C2C7C" w14:textId="70E37334" w:rsidR="00F21368" w:rsidRDefault="00F21368" w:rsidP="000862B6">
      <w:pPr>
        <w:spacing w:line="240" w:lineRule="auto"/>
        <w:rPr>
          <w:rFonts w:cs="Arial"/>
          <w:lang w:val="en-CA"/>
        </w:rPr>
      </w:pPr>
    </w:p>
    <w:p w14:paraId="60C7753E" w14:textId="5EE9C654" w:rsidR="00F21368" w:rsidRDefault="00F21368" w:rsidP="000862B6">
      <w:pPr>
        <w:spacing w:line="240" w:lineRule="auto"/>
        <w:rPr>
          <w:rFonts w:cs="Arial"/>
          <w:lang w:val="en-CA"/>
        </w:rPr>
      </w:pPr>
    </w:p>
    <w:p w14:paraId="496A798E" w14:textId="14C60BCA" w:rsidR="00F21368" w:rsidRDefault="00F21368" w:rsidP="000862B6">
      <w:pPr>
        <w:spacing w:line="240" w:lineRule="auto"/>
        <w:rPr>
          <w:rFonts w:cs="Arial"/>
          <w:lang w:val="en-CA"/>
        </w:rPr>
      </w:pPr>
    </w:p>
    <w:p w14:paraId="0CBEF7A3" w14:textId="152EE4FC" w:rsidR="00F21368" w:rsidRDefault="00F21368" w:rsidP="000862B6">
      <w:pPr>
        <w:spacing w:line="240" w:lineRule="auto"/>
        <w:rPr>
          <w:rFonts w:cs="Arial"/>
          <w:lang w:val="en-CA"/>
        </w:rPr>
      </w:pPr>
    </w:p>
    <w:p w14:paraId="431356F0" w14:textId="57FB024A" w:rsidR="00F21368" w:rsidRDefault="00F21368" w:rsidP="000862B6">
      <w:pPr>
        <w:spacing w:line="240" w:lineRule="auto"/>
        <w:rPr>
          <w:rFonts w:cs="Arial"/>
          <w:lang w:val="en-CA"/>
        </w:rPr>
      </w:pPr>
    </w:p>
    <w:p w14:paraId="5393A733" w14:textId="628232F5" w:rsidR="00F21368" w:rsidRDefault="00F21368" w:rsidP="000862B6">
      <w:pPr>
        <w:spacing w:line="240" w:lineRule="auto"/>
        <w:rPr>
          <w:rFonts w:cs="Arial"/>
          <w:lang w:val="en-CA"/>
        </w:rPr>
      </w:pPr>
    </w:p>
    <w:p w14:paraId="37E9BC44" w14:textId="1CE85FB0" w:rsidR="00F21368" w:rsidRDefault="00F21368" w:rsidP="000862B6">
      <w:pPr>
        <w:spacing w:line="240" w:lineRule="auto"/>
        <w:rPr>
          <w:rFonts w:cs="Arial"/>
          <w:lang w:val="en-CA"/>
        </w:rPr>
      </w:pPr>
    </w:p>
    <w:p w14:paraId="19AB9465" w14:textId="666895AB" w:rsidR="00F21368" w:rsidRDefault="00F21368" w:rsidP="000862B6">
      <w:pPr>
        <w:spacing w:line="240" w:lineRule="auto"/>
        <w:rPr>
          <w:rFonts w:cs="Arial"/>
          <w:lang w:val="en-CA"/>
        </w:rPr>
      </w:pPr>
    </w:p>
    <w:p w14:paraId="5542BD0D" w14:textId="7C5B8631" w:rsidR="00F21368" w:rsidRDefault="00F21368" w:rsidP="000862B6">
      <w:pPr>
        <w:spacing w:line="240" w:lineRule="auto"/>
        <w:rPr>
          <w:rFonts w:cs="Arial"/>
          <w:lang w:val="en-CA"/>
        </w:rPr>
      </w:pPr>
    </w:p>
    <w:p w14:paraId="5E380A46" w14:textId="26EEFEAA" w:rsidR="00F21368" w:rsidRDefault="00F21368" w:rsidP="000862B6">
      <w:pPr>
        <w:spacing w:line="240" w:lineRule="auto"/>
        <w:rPr>
          <w:rFonts w:cs="Arial"/>
          <w:lang w:val="en-CA"/>
        </w:rPr>
      </w:pPr>
    </w:p>
    <w:p w14:paraId="39AC946D" w14:textId="2CC6FD2E" w:rsidR="00F21368" w:rsidRDefault="00F21368" w:rsidP="000862B6">
      <w:pPr>
        <w:spacing w:line="240" w:lineRule="auto"/>
        <w:rPr>
          <w:rFonts w:cs="Arial"/>
          <w:lang w:val="en-CA"/>
        </w:rPr>
      </w:pPr>
    </w:p>
    <w:p w14:paraId="68EB908B" w14:textId="30152599" w:rsidR="00F21368" w:rsidRDefault="00F21368" w:rsidP="000862B6">
      <w:pPr>
        <w:spacing w:line="240" w:lineRule="auto"/>
        <w:rPr>
          <w:rFonts w:cs="Arial"/>
          <w:lang w:val="en-CA"/>
        </w:rPr>
      </w:pPr>
    </w:p>
    <w:p w14:paraId="36503726" w14:textId="3E607B1B" w:rsidR="00F21368" w:rsidRDefault="00F21368" w:rsidP="000862B6">
      <w:pPr>
        <w:spacing w:line="240" w:lineRule="auto"/>
        <w:rPr>
          <w:rFonts w:cs="Arial"/>
          <w:lang w:val="en-CA"/>
        </w:rPr>
      </w:pPr>
    </w:p>
    <w:p w14:paraId="165F8D88" w14:textId="6AC56243" w:rsidR="00F21368" w:rsidRDefault="00F21368" w:rsidP="000862B6">
      <w:pPr>
        <w:spacing w:line="240" w:lineRule="auto"/>
        <w:rPr>
          <w:rFonts w:cs="Arial"/>
          <w:lang w:val="en-CA"/>
        </w:rPr>
      </w:pPr>
    </w:p>
    <w:p w14:paraId="31578599" w14:textId="05AD0FBC" w:rsidR="00F21368" w:rsidRDefault="00F21368" w:rsidP="000862B6">
      <w:pPr>
        <w:spacing w:line="240" w:lineRule="auto"/>
        <w:rPr>
          <w:rFonts w:cs="Arial"/>
          <w:lang w:val="en-CA"/>
        </w:rPr>
      </w:pPr>
    </w:p>
    <w:p w14:paraId="5B4147E8" w14:textId="72707A5A" w:rsidR="00F21368" w:rsidRDefault="00F21368" w:rsidP="000862B6">
      <w:pPr>
        <w:spacing w:line="240" w:lineRule="auto"/>
        <w:rPr>
          <w:rFonts w:cs="Arial"/>
          <w:lang w:val="en-CA"/>
        </w:rPr>
      </w:pPr>
    </w:p>
    <w:p w14:paraId="6012BE30" w14:textId="4A171C11" w:rsidR="00F21368" w:rsidRDefault="00F21368" w:rsidP="000862B6">
      <w:pPr>
        <w:spacing w:line="240" w:lineRule="auto"/>
        <w:rPr>
          <w:rFonts w:cs="Arial"/>
          <w:lang w:val="en-CA"/>
        </w:rPr>
      </w:pPr>
    </w:p>
    <w:p w14:paraId="739C8FD7" w14:textId="584718E0" w:rsidR="00F21368" w:rsidRDefault="00F21368" w:rsidP="000862B6">
      <w:pPr>
        <w:spacing w:line="240" w:lineRule="auto"/>
        <w:rPr>
          <w:rFonts w:cs="Arial"/>
          <w:lang w:val="en-CA"/>
        </w:rPr>
      </w:pPr>
    </w:p>
    <w:p w14:paraId="3A922743" w14:textId="13F8FFAC" w:rsidR="00F21368" w:rsidRDefault="00F21368" w:rsidP="000862B6">
      <w:pPr>
        <w:spacing w:line="240" w:lineRule="auto"/>
        <w:rPr>
          <w:rFonts w:cs="Arial"/>
          <w:lang w:val="en-CA"/>
        </w:rPr>
      </w:pPr>
    </w:p>
    <w:p w14:paraId="52752427" w14:textId="72F8CE9F" w:rsidR="00F21368" w:rsidRDefault="00F21368" w:rsidP="000862B6">
      <w:pPr>
        <w:spacing w:line="240" w:lineRule="auto"/>
        <w:rPr>
          <w:rFonts w:cs="Arial"/>
          <w:lang w:val="en-CA"/>
        </w:rPr>
      </w:pPr>
    </w:p>
    <w:p w14:paraId="4E1B9D87" w14:textId="14770FF3" w:rsidR="00F21368" w:rsidRDefault="00F21368" w:rsidP="000862B6">
      <w:pPr>
        <w:spacing w:line="240" w:lineRule="auto"/>
        <w:rPr>
          <w:rFonts w:cs="Arial"/>
          <w:lang w:val="en-CA"/>
        </w:rPr>
      </w:pPr>
    </w:p>
    <w:p w14:paraId="36AB90D4" w14:textId="6EDFEDA7" w:rsidR="00F21368" w:rsidRDefault="00F21368" w:rsidP="000862B6">
      <w:pPr>
        <w:spacing w:line="240" w:lineRule="auto"/>
        <w:rPr>
          <w:rFonts w:cs="Arial"/>
          <w:lang w:val="en-CA"/>
        </w:rPr>
      </w:pPr>
    </w:p>
    <w:p w14:paraId="1FAD1B4D" w14:textId="4EFD27B9" w:rsidR="00F21368" w:rsidRDefault="00F21368" w:rsidP="000862B6">
      <w:pPr>
        <w:spacing w:line="240" w:lineRule="auto"/>
        <w:rPr>
          <w:rFonts w:cs="Arial"/>
          <w:lang w:val="en-CA"/>
        </w:rPr>
      </w:pPr>
    </w:p>
    <w:p w14:paraId="60E9BA5F" w14:textId="019FCA5F" w:rsidR="00F21368" w:rsidRDefault="00F21368" w:rsidP="000862B6">
      <w:pPr>
        <w:spacing w:line="240" w:lineRule="auto"/>
        <w:rPr>
          <w:rFonts w:cs="Arial"/>
          <w:lang w:val="en-CA"/>
        </w:rPr>
      </w:pPr>
    </w:p>
    <w:p w14:paraId="0AEB3D7D" w14:textId="77777777" w:rsidR="000862B6" w:rsidRPr="005D3B36" w:rsidRDefault="000862B6" w:rsidP="000862B6">
      <w:pPr>
        <w:spacing w:line="240" w:lineRule="auto"/>
        <w:jc w:val="center"/>
        <w:rPr>
          <w:rFonts w:cs="Arial"/>
          <w:b/>
          <w:lang w:val="en-CA"/>
        </w:rPr>
      </w:pPr>
      <w:r w:rsidRPr="005D3B36">
        <w:rPr>
          <w:rFonts w:cs="Arial"/>
          <w:b/>
          <w:lang w:val="en-CA"/>
        </w:rPr>
        <w:t>Ontario Land Tribunal</w:t>
      </w:r>
    </w:p>
    <w:p w14:paraId="7DA28AEB" w14:textId="77777777" w:rsidR="000862B6" w:rsidRPr="005D3B36" w:rsidRDefault="000862B6" w:rsidP="000862B6">
      <w:pPr>
        <w:spacing w:line="240" w:lineRule="auto"/>
        <w:jc w:val="center"/>
        <w:rPr>
          <w:rFonts w:cs="Arial"/>
          <w:lang w:val="en-CA"/>
        </w:rPr>
      </w:pPr>
      <w:r w:rsidRPr="005D3B36">
        <w:rPr>
          <w:rFonts w:cs="Arial"/>
          <w:lang w:val="en-CA"/>
        </w:rPr>
        <w:t xml:space="preserve">Website: </w:t>
      </w:r>
      <w:hyperlink r:id="rId12" w:history="1">
        <w:r w:rsidRPr="005D3B36">
          <w:rPr>
            <w:rStyle w:val="Hyperlink"/>
            <w:rFonts w:cs="Arial"/>
            <w:color w:val="auto"/>
            <w:lang w:val="en-CA"/>
          </w:rPr>
          <w:t>www.olt.gov.on.ca</w:t>
        </w:r>
      </w:hyperlink>
      <w:r w:rsidRPr="005D3B36">
        <w:rPr>
          <w:rFonts w:cs="Arial"/>
          <w:lang w:val="en-CA"/>
        </w:rPr>
        <w:t xml:space="preserve">   Telephone: 416-212-6349   Toll Free: 1-866-448-2248</w:t>
      </w:r>
    </w:p>
    <w:p w14:paraId="4067D618" w14:textId="08465568" w:rsidR="000862B6" w:rsidRDefault="000862B6" w:rsidP="000862B6">
      <w:pPr>
        <w:spacing w:line="240" w:lineRule="auto"/>
        <w:jc w:val="center"/>
        <w:rPr>
          <w:rFonts w:cs="Arial"/>
          <w:lang w:val="en-CA"/>
        </w:rPr>
      </w:pPr>
    </w:p>
    <w:p w14:paraId="0D473D98" w14:textId="77777777" w:rsidR="00F21368" w:rsidRPr="005D3B36" w:rsidRDefault="00F21368" w:rsidP="000862B6">
      <w:pPr>
        <w:spacing w:line="240" w:lineRule="auto"/>
        <w:jc w:val="center"/>
        <w:rPr>
          <w:rFonts w:cs="Arial"/>
          <w:lang w:val="en-CA"/>
        </w:rPr>
      </w:pPr>
    </w:p>
    <w:p w14:paraId="2A9E9523" w14:textId="2A58B5A6" w:rsidR="000862B6" w:rsidRPr="005D3B36" w:rsidRDefault="000862B6" w:rsidP="000862B6">
      <w:pPr>
        <w:spacing w:line="240" w:lineRule="auto"/>
        <w:jc w:val="both"/>
        <w:rPr>
          <w:rFonts w:cs="Arial"/>
          <w:lang w:val="en-CA"/>
        </w:rPr>
      </w:pPr>
      <w:r w:rsidRPr="005D3B36">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r w:rsidRPr="005D3B36">
        <w:rPr>
          <w:rFonts w:cs="Arial"/>
          <w:lang w:val="en-CA"/>
        </w:rPr>
        <w:br w:type="page"/>
      </w:r>
    </w:p>
    <w:p w14:paraId="283D7AB2" w14:textId="6B2F00A5" w:rsidR="005A5A95" w:rsidRPr="005D3B36" w:rsidRDefault="00AE104E" w:rsidP="000862B6">
      <w:pPr>
        <w:spacing w:line="240" w:lineRule="auto"/>
        <w:jc w:val="right"/>
        <w:rPr>
          <w:rFonts w:cs="Arial"/>
          <w:b/>
          <w:bCs/>
          <w:lang w:val="en-CA"/>
        </w:rPr>
      </w:pPr>
      <w:r w:rsidRPr="005D3B36">
        <w:rPr>
          <w:rFonts w:cs="Arial"/>
          <w:b/>
          <w:bCs/>
          <w:lang w:val="en-CA"/>
        </w:rPr>
        <w:lastRenderedPageBreak/>
        <w:t>PL</w:t>
      </w:r>
      <w:r w:rsidR="001858B9" w:rsidRPr="005D3B36">
        <w:rPr>
          <w:rFonts w:cs="Arial"/>
          <w:b/>
          <w:bCs/>
          <w:lang w:val="en-CA"/>
        </w:rPr>
        <w:t>200445</w:t>
      </w:r>
      <w:r w:rsidR="000862B6" w:rsidRPr="005D3B36">
        <w:rPr>
          <w:rFonts w:cs="Arial"/>
          <w:b/>
          <w:bCs/>
          <w:lang w:val="en-CA"/>
        </w:rPr>
        <w:t xml:space="preserve"> – Attachment 1</w:t>
      </w:r>
    </w:p>
    <w:p w14:paraId="4604CD93" w14:textId="12E4AD9D" w:rsidR="005A1F1D" w:rsidRPr="005D3B36" w:rsidRDefault="005A1F1D" w:rsidP="00B370A6">
      <w:pPr>
        <w:jc w:val="both"/>
        <w:rPr>
          <w:rFonts w:cs="Arial"/>
          <w:lang w:val="en-CA"/>
        </w:rPr>
      </w:pPr>
    </w:p>
    <w:p w14:paraId="11A06B52" w14:textId="3F0454F6" w:rsidR="00B370A6" w:rsidRPr="001817B1" w:rsidRDefault="00B370A6" w:rsidP="001817B1">
      <w:pPr>
        <w:jc w:val="center"/>
        <w:rPr>
          <w:rFonts w:cs="Arial"/>
          <w:b/>
          <w:bCs/>
          <w:caps/>
          <w:sz w:val="28"/>
          <w:szCs w:val="28"/>
          <w:lang w:val="en-CA"/>
        </w:rPr>
      </w:pPr>
      <w:r w:rsidRPr="001817B1">
        <w:rPr>
          <w:rFonts w:cs="Arial"/>
          <w:b/>
          <w:bCs/>
          <w:caps/>
          <w:sz w:val="28"/>
          <w:szCs w:val="28"/>
          <w:lang w:val="en-CA"/>
        </w:rPr>
        <w:t>Conditions</w:t>
      </w:r>
    </w:p>
    <w:p w14:paraId="5241D2F9" w14:textId="77777777" w:rsidR="00B370A6" w:rsidRPr="005D3B36" w:rsidRDefault="00B370A6" w:rsidP="00B370A6">
      <w:pPr>
        <w:rPr>
          <w:lang w:val="en-CA"/>
        </w:rPr>
      </w:pPr>
    </w:p>
    <w:p w14:paraId="42477E69" w14:textId="77777777" w:rsidR="00B370A6" w:rsidRPr="005D3B36" w:rsidRDefault="00B370A6" w:rsidP="00B370A6">
      <w:pPr>
        <w:pStyle w:val="ListParagraph"/>
        <w:numPr>
          <w:ilvl w:val="0"/>
          <w:numId w:val="15"/>
        </w:numPr>
        <w:ind w:hanging="720"/>
        <w:rPr>
          <w:rFonts w:cs="Arial"/>
          <w:lang w:val="en-CA"/>
        </w:rPr>
      </w:pPr>
      <w:r w:rsidRPr="005D3B36">
        <w:rPr>
          <w:rFonts w:cs="Arial"/>
          <w:lang w:val="en-CA"/>
        </w:rPr>
        <w:t xml:space="preserve">That the Applicants of the property enter into an Agreement with the County generally on the terms and conditions herein contained pursuant to the provisions under subsection 53(12) which incorporates subsection 51(26) of the </w:t>
      </w:r>
      <w:r w:rsidRPr="005D3B36">
        <w:rPr>
          <w:rFonts w:cs="Arial"/>
          <w:i/>
          <w:iCs/>
          <w:lang w:val="en-CA"/>
        </w:rPr>
        <w:t>Planning Act</w:t>
      </w:r>
      <w:r w:rsidRPr="005D3B36">
        <w:rPr>
          <w:rFonts w:cs="Arial"/>
          <w:lang w:val="en-CA"/>
        </w:rPr>
        <w:t xml:space="preserve"> which allows the County to enter into agreements imposed as a condition to the approval of the consent and allows for registration of the Agreement on title and County Consent Authority receives confirmation that the Agreement has been registered on title.</w:t>
      </w:r>
    </w:p>
    <w:p w14:paraId="4BC967D2" w14:textId="77777777" w:rsidR="00B370A6" w:rsidRPr="005D3B36" w:rsidRDefault="00B370A6" w:rsidP="00B370A6">
      <w:pPr>
        <w:pStyle w:val="ListParagraph"/>
        <w:jc w:val="both"/>
        <w:rPr>
          <w:rFonts w:cs="Arial"/>
          <w:lang w:val="en-CA"/>
        </w:rPr>
      </w:pPr>
    </w:p>
    <w:p w14:paraId="08A0CFCA" w14:textId="77777777" w:rsidR="00B370A6" w:rsidRPr="005D3B36" w:rsidRDefault="00B370A6" w:rsidP="00B370A6">
      <w:pPr>
        <w:pStyle w:val="ListParagraph"/>
        <w:numPr>
          <w:ilvl w:val="0"/>
          <w:numId w:val="15"/>
        </w:numPr>
        <w:ind w:hanging="720"/>
        <w:rPr>
          <w:rFonts w:cs="Arial"/>
          <w:lang w:val="en-CA"/>
        </w:rPr>
      </w:pPr>
      <w:r w:rsidRPr="005D3B36">
        <w:rPr>
          <w:rFonts w:cs="Arial"/>
          <w:lang w:val="en-CA"/>
        </w:rPr>
        <w:t>The Applicants agree to provide compensation for the trees to be removed in order to permit the construction of the new dwelling unit along with any accessory structures and appurtenances.  The Applicants agree to provide compensation as follows:</w:t>
      </w:r>
    </w:p>
    <w:p w14:paraId="1C502C76" w14:textId="77777777" w:rsidR="00B370A6" w:rsidRPr="005D3B36" w:rsidRDefault="00B370A6" w:rsidP="00B370A6">
      <w:pPr>
        <w:pStyle w:val="ListParagraph"/>
        <w:rPr>
          <w:rFonts w:cs="Arial"/>
          <w:lang w:val="en-CA"/>
        </w:rPr>
      </w:pPr>
    </w:p>
    <w:p w14:paraId="4AC6678F" w14:textId="77777777" w:rsidR="00B370A6" w:rsidRPr="005D3B36" w:rsidRDefault="00B370A6" w:rsidP="00B370A6">
      <w:pPr>
        <w:pStyle w:val="ListParagraph"/>
        <w:numPr>
          <w:ilvl w:val="1"/>
          <w:numId w:val="19"/>
        </w:numPr>
        <w:ind w:hanging="720"/>
        <w:jc w:val="both"/>
        <w:rPr>
          <w:rFonts w:cs="Arial"/>
          <w:lang w:val="en-CA"/>
        </w:rPr>
      </w:pPr>
      <w:r w:rsidRPr="005D3B36">
        <w:rPr>
          <w:rFonts w:cs="Arial"/>
          <w:lang w:val="en-CA"/>
        </w:rPr>
        <w:t>$38.87 per tree which includes the cost to supply and plant a comparable native tree for each tree removed.</w:t>
      </w:r>
    </w:p>
    <w:p w14:paraId="387FB7BC" w14:textId="77777777" w:rsidR="00B370A6" w:rsidRPr="005D3B36" w:rsidRDefault="00B370A6" w:rsidP="00B370A6">
      <w:pPr>
        <w:pStyle w:val="ListParagraph"/>
        <w:numPr>
          <w:ilvl w:val="1"/>
          <w:numId w:val="19"/>
        </w:numPr>
        <w:ind w:hanging="720"/>
        <w:jc w:val="both"/>
        <w:rPr>
          <w:rFonts w:cs="Arial"/>
          <w:lang w:val="en-CA"/>
        </w:rPr>
      </w:pPr>
      <w:r w:rsidRPr="005D3B36">
        <w:rPr>
          <w:rFonts w:cs="Arial"/>
          <w:lang w:val="en-CA"/>
        </w:rPr>
        <w:t>The above amount shall be deposited into a fund specifically ear-marked for tree planting by the County on County-owned property which shall be of benefit as a public amenity space.</w:t>
      </w:r>
    </w:p>
    <w:p w14:paraId="16B87886" w14:textId="77777777" w:rsidR="00B370A6" w:rsidRPr="005D3B36" w:rsidRDefault="00B370A6" w:rsidP="00B370A6">
      <w:pPr>
        <w:pStyle w:val="ListParagraph"/>
        <w:numPr>
          <w:ilvl w:val="1"/>
          <w:numId w:val="19"/>
        </w:numPr>
        <w:ind w:hanging="720"/>
        <w:jc w:val="both"/>
        <w:rPr>
          <w:rFonts w:cs="Arial"/>
          <w:lang w:val="en-CA"/>
        </w:rPr>
      </w:pPr>
      <w:r w:rsidRPr="005D3B36">
        <w:rPr>
          <w:rFonts w:cs="Arial"/>
          <w:lang w:val="en-CA"/>
        </w:rPr>
        <w:t>While the County will make best efforts to have such planting occur in the vicinity of the proposed development, the specific location and timing of such plantings shall be at the sole discretion of the County.</w:t>
      </w:r>
    </w:p>
    <w:p w14:paraId="3DF45C42" w14:textId="77777777" w:rsidR="00B370A6" w:rsidRPr="005D3B36" w:rsidRDefault="00B370A6" w:rsidP="00B370A6">
      <w:pPr>
        <w:pStyle w:val="ListParagraph"/>
        <w:numPr>
          <w:ilvl w:val="1"/>
          <w:numId w:val="19"/>
        </w:numPr>
        <w:ind w:hanging="720"/>
        <w:jc w:val="both"/>
        <w:rPr>
          <w:rFonts w:cs="Arial"/>
          <w:lang w:val="en-CA"/>
        </w:rPr>
      </w:pPr>
      <w:r w:rsidRPr="005D3B36">
        <w:rPr>
          <w:rFonts w:cs="Arial"/>
          <w:lang w:val="en-CA"/>
        </w:rPr>
        <w:t>Once the compensation funds are provided to the County, the Applicants waive any right they have or may have, to any interest which may or may not accrue on this amount or to any refund, which may or may not be available.  The Applicants understand and agree that these monies belong to the County.</w:t>
      </w:r>
    </w:p>
    <w:p w14:paraId="628436ED" w14:textId="77777777" w:rsidR="00B370A6" w:rsidRPr="005D3B36" w:rsidRDefault="00B370A6" w:rsidP="00B370A6">
      <w:pPr>
        <w:ind w:left="720"/>
        <w:contextualSpacing/>
        <w:jc w:val="both"/>
        <w:rPr>
          <w:rFonts w:eastAsia="Calibri" w:cs="Arial"/>
          <w:lang w:val="en-CA"/>
        </w:rPr>
      </w:pPr>
    </w:p>
    <w:p w14:paraId="053C11F8" w14:textId="77777777" w:rsidR="00B370A6" w:rsidRPr="005D3B36" w:rsidRDefault="00B370A6" w:rsidP="00B370A6">
      <w:pPr>
        <w:numPr>
          <w:ilvl w:val="0"/>
          <w:numId w:val="15"/>
        </w:numPr>
        <w:ind w:hanging="720"/>
        <w:contextualSpacing/>
        <w:rPr>
          <w:rFonts w:eastAsia="Calibri" w:cs="Arial"/>
          <w:lang w:val="en-CA"/>
        </w:rPr>
      </w:pPr>
      <w:r w:rsidRPr="005D3B36">
        <w:rPr>
          <w:rFonts w:eastAsia="Calibri" w:cs="Arial"/>
          <w:lang w:val="en-CA"/>
        </w:rPr>
        <w:lastRenderedPageBreak/>
        <w:t>Proof that taxes have been paid up to date on the subject property to the County of Brant.</w:t>
      </w:r>
    </w:p>
    <w:p w14:paraId="6C8A11D6" w14:textId="77777777" w:rsidR="00B370A6" w:rsidRPr="005D3B36" w:rsidRDefault="00B370A6" w:rsidP="00B370A6">
      <w:pPr>
        <w:ind w:left="720"/>
        <w:jc w:val="both"/>
        <w:rPr>
          <w:rFonts w:eastAsia="Calibri" w:cs="Arial"/>
          <w:lang w:val="en-CA"/>
        </w:rPr>
      </w:pPr>
    </w:p>
    <w:p w14:paraId="07DB282C" w14:textId="77777777" w:rsidR="00B370A6" w:rsidRPr="005D3B36" w:rsidRDefault="00B370A6" w:rsidP="00B370A6">
      <w:pPr>
        <w:numPr>
          <w:ilvl w:val="0"/>
          <w:numId w:val="15"/>
        </w:numPr>
        <w:ind w:hanging="720"/>
        <w:contextualSpacing/>
        <w:rPr>
          <w:rFonts w:eastAsia="Calibri" w:cs="Arial"/>
          <w:lang w:val="en-CA"/>
        </w:rPr>
      </w:pPr>
      <w:r w:rsidRPr="005D3B36">
        <w:rPr>
          <w:rFonts w:eastAsia="Calibri" w:cs="Arial"/>
          <w:lang w:val="en-CA"/>
        </w:rPr>
        <w:t xml:space="preserve">Portions of the severed lands are to be rezoned Rural Residential with Site Specific Zone “RR-56” by the Applicants to prohibit the construction of a residential dwelling and associated accessory structures.  </w:t>
      </w:r>
    </w:p>
    <w:p w14:paraId="7DA0C2F9" w14:textId="77777777" w:rsidR="00B370A6" w:rsidRPr="005D3B36" w:rsidRDefault="00B370A6" w:rsidP="00B370A6">
      <w:pPr>
        <w:ind w:left="720"/>
        <w:contextualSpacing/>
        <w:jc w:val="both"/>
        <w:rPr>
          <w:rFonts w:eastAsia="Calibri" w:cs="Arial"/>
          <w:lang w:val="en-CA"/>
        </w:rPr>
      </w:pPr>
    </w:p>
    <w:p w14:paraId="1B64C3FE" w14:textId="66A0916B" w:rsidR="00B370A6" w:rsidRPr="005D3B36" w:rsidRDefault="00B370A6" w:rsidP="00B370A6">
      <w:pPr>
        <w:numPr>
          <w:ilvl w:val="0"/>
          <w:numId w:val="15"/>
        </w:numPr>
        <w:ind w:hanging="720"/>
        <w:rPr>
          <w:rFonts w:cs="Arial"/>
          <w:lang w:val="en-CA"/>
        </w:rPr>
      </w:pPr>
      <w:r w:rsidRPr="005D3B36">
        <w:rPr>
          <w:rFonts w:cs="Arial"/>
          <w:lang w:val="en-CA"/>
        </w:rPr>
        <w:t xml:space="preserve">That the following requirements </w:t>
      </w:r>
      <w:r w:rsidR="00E216C6">
        <w:rPr>
          <w:rFonts w:cs="Arial"/>
          <w:lang w:val="en-CA"/>
        </w:rPr>
        <w:t xml:space="preserve">of </w:t>
      </w:r>
      <w:r w:rsidRPr="005D3B36">
        <w:rPr>
          <w:rFonts w:cs="Arial"/>
          <w:lang w:val="en-CA"/>
        </w:rPr>
        <w:t>Development Engineering are agreed to, specifically:</w:t>
      </w:r>
    </w:p>
    <w:p w14:paraId="13368C37" w14:textId="77777777" w:rsidR="00B370A6" w:rsidRPr="005D3B36" w:rsidRDefault="00B370A6" w:rsidP="00B370A6">
      <w:pPr>
        <w:pStyle w:val="ListParagraph"/>
        <w:ind w:left="720"/>
        <w:rPr>
          <w:rFonts w:cs="Arial"/>
          <w:lang w:val="en-CA"/>
        </w:rPr>
      </w:pPr>
    </w:p>
    <w:p w14:paraId="03BFB2BB" w14:textId="77777777" w:rsidR="00B370A6" w:rsidRPr="005D3B36" w:rsidRDefault="00B370A6" w:rsidP="00B370A6">
      <w:pPr>
        <w:numPr>
          <w:ilvl w:val="1"/>
          <w:numId w:val="16"/>
        </w:numPr>
        <w:ind w:hanging="720"/>
        <w:jc w:val="both"/>
        <w:rPr>
          <w:rFonts w:cs="Arial"/>
          <w:lang w:val="en-CA"/>
        </w:rPr>
      </w:pPr>
      <w:r w:rsidRPr="005D3B36">
        <w:rPr>
          <w:rFonts w:cs="Arial"/>
          <w:lang w:val="en-CA"/>
        </w:rPr>
        <w:t xml:space="preserve">If a new Entrance is required, then a Public Works Permit will be required. </w:t>
      </w:r>
    </w:p>
    <w:p w14:paraId="6C386009" w14:textId="77777777" w:rsidR="00B370A6" w:rsidRPr="005D3B36" w:rsidRDefault="00B370A6" w:rsidP="00B370A6">
      <w:pPr>
        <w:numPr>
          <w:ilvl w:val="1"/>
          <w:numId w:val="16"/>
        </w:numPr>
        <w:ind w:hanging="720"/>
        <w:jc w:val="both"/>
        <w:rPr>
          <w:rFonts w:cs="Arial"/>
          <w:lang w:val="en-CA"/>
        </w:rPr>
      </w:pPr>
      <w:r w:rsidRPr="005D3B36">
        <w:rPr>
          <w:rFonts w:cs="Arial"/>
          <w:lang w:val="en-CA"/>
        </w:rPr>
        <w:t xml:space="preserve">A Site Alteration Permit may be required under the County By-Law 130-17 for any fill being brought to or being removed from the Site prior to the execution of the Development Agreement and/or Site Plan Approval. </w:t>
      </w:r>
    </w:p>
    <w:p w14:paraId="49C92AA3" w14:textId="77777777" w:rsidR="00B370A6" w:rsidRPr="005D3B36" w:rsidRDefault="00B370A6" w:rsidP="00B370A6">
      <w:pPr>
        <w:numPr>
          <w:ilvl w:val="1"/>
          <w:numId w:val="16"/>
        </w:numPr>
        <w:spacing w:after="240"/>
        <w:ind w:hanging="720"/>
        <w:contextualSpacing/>
        <w:jc w:val="both"/>
        <w:rPr>
          <w:rFonts w:eastAsia="Calibri" w:cs="Arial"/>
          <w:lang w:val="en-CA"/>
        </w:rPr>
      </w:pPr>
      <w:r w:rsidRPr="005D3B36">
        <w:rPr>
          <w:rFonts w:eastAsia="Calibri" w:cs="Arial"/>
          <w:lang w:val="en-CA"/>
        </w:rPr>
        <w:t>Through the Building Permit, the following will be required to be submitted: Sedimentation &amp; Erosion Control Plan, and a Lot Grading Plan.</w:t>
      </w:r>
    </w:p>
    <w:p w14:paraId="4575824F" w14:textId="77777777" w:rsidR="00B370A6" w:rsidRPr="005D3B36" w:rsidRDefault="00B370A6" w:rsidP="00B370A6">
      <w:pPr>
        <w:numPr>
          <w:ilvl w:val="1"/>
          <w:numId w:val="16"/>
        </w:numPr>
        <w:spacing w:after="240"/>
        <w:ind w:hanging="720"/>
        <w:contextualSpacing/>
        <w:jc w:val="both"/>
        <w:rPr>
          <w:rFonts w:eastAsia="Calibri" w:cs="Arial"/>
          <w:lang w:val="en-CA"/>
        </w:rPr>
      </w:pPr>
      <w:r w:rsidRPr="005D3B36">
        <w:rPr>
          <w:rFonts w:eastAsia="Calibri" w:cs="Arial"/>
          <w:lang w:val="en-CA"/>
        </w:rPr>
        <w:t>And any applicable standard requirements of Development Engineering.</w:t>
      </w:r>
    </w:p>
    <w:p w14:paraId="4814FB66" w14:textId="77777777" w:rsidR="00B370A6" w:rsidRPr="005D3B36" w:rsidRDefault="00B370A6" w:rsidP="00B370A6">
      <w:pPr>
        <w:spacing w:after="240"/>
        <w:ind w:left="720"/>
        <w:contextualSpacing/>
        <w:jc w:val="both"/>
        <w:rPr>
          <w:rFonts w:eastAsia="Calibri" w:cs="Arial"/>
          <w:lang w:val="en-CA"/>
        </w:rPr>
      </w:pPr>
    </w:p>
    <w:p w14:paraId="67FD44B4" w14:textId="77777777" w:rsidR="00B370A6" w:rsidRPr="005D3B36" w:rsidRDefault="00B370A6" w:rsidP="00B370A6">
      <w:pPr>
        <w:numPr>
          <w:ilvl w:val="0"/>
          <w:numId w:val="15"/>
        </w:numPr>
        <w:ind w:hanging="720"/>
        <w:rPr>
          <w:rFonts w:cs="Arial"/>
          <w:lang w:val="en-CA"/>
        </w:rPr>
      </w:pPr>
      <w:r w:rsidRPr="005D3B36">
        <w:rPr>
          <w:rFonts w:cs="Arial"/>
          <w:lang w:val="en-CA"/>
        </w:rPr>
        <w:t>That the Applicants provides a copy of the draft reference plan for the severed parcels, including the location of the existing buildings by a licensed surveyor, prior to the finalization of the Consent (i.e., registration of the deed in the appropriate Registry Office).</w:t>
      </w:r>
    </w:p>
    <w:p w14:paraId="7A41A69F" w14:textId="77777777" w:rsidR="00B370A6" w:rsidRPr="005D3B36" w:rsidRDefault="00B370A6" w:rsidP="00B370A6">
      <w:pPr>
        <w:ind w:left="720"/>
        <w:jc w:val="both"/>
        <w:rPr>
          <w:rFonts w:cs="Arial"/>
          <w:lang w:val="en-CA"/>
        </w:rPr>
      </w:pPr>
    </w:p>
    <w:p w14:paraId="43A21DEB" w14:textId="77777777" w:rsidR="00B370A6" w:rsidRPr="005D3B36" w:rsidRDefault="00B370A6" w:rsidP="00B370A6">
      <w:pPr>
        <w:numPr>
          <w:ilvl w:val="0"/>
          <w:numId w:val="15"/>
        </w:numPr>
        <w:ind w:hanging="720"/>
        <w:rPr>
          <w:rFonts w:cs="Arial"/>
          <w:lang w:val="en-CA"/>
        </w:rPr>
      </w:pPr>
      <w:r w:rsidRPr="005D3B36">
        <w:rPr>
          <w:rFonts w:cs="Arial"/>
          <w:lang w:val="en-CA"/>
        </w:rPr>
        <w:t>That the Applicants provide draft transfer documents with legal descriptions of the severed lands utilizing an existing reference plan or new reference plan (if required) prior to the finalization of the Consent (i.e., registration of the deed in the appropriate Registry Office).</w:t>
      </w:r>
    </w:p>
    <w:p w14:paraId="3D629976" w14:textId="77777777" w:rsidR="00B370A6" w:rsidRPr="005D3B36" w:rsidRDefault="00B370A6" w:rsidP="00B370A6">
      <w:pPr>
        <w:ind w:left="720"/>
        <w:rPr>
          <w:rFonts w:eastAsia="Calibri" w:cs="Arial"/>
          <w:lang w:val="en-CA"/>
        </w:rPr>
      </w:pPr>
    </w:p>
    <w:p w14:paraId="0AA61C96" w14:textId="77777777" w:rsidR="00B370A6" w:rsidRPr="005D3B36" w:rsidRDefault="00B370A6" w:rsidP="00B370A6">
      <w:pPr>
        <w:numPr>
          <w:ilvl w:val="0"/>
          <w:numId w:val="15"/>
        </w:numPr>
        <w:ind w:hanging="720"/>
        <w:rPr>
          <w:rFonts w:cs="Arial"/>
          <w:lang w:val="en-CA"/>
        </w:rPr>
      </w:pPr>
      <w:r w:rsidRPr="005D3B36">
        <w:rPr>
          <w:rFonts w:cs="Arial"/>
          <w:lang w:val="en-CA"/>
        </w:rPr>
        <w:t xml:space="preserve">That the Applicant’s lawyer shall prepare and register all the necessary documents following review and approval by the County Solicitor, and immediately following the registration, the Applicant’s lawyer shall provide a </w:t>
      </w:r>
      <w:r w:rsidRPr="005D3B36">
        <w:rPr>
          <w:rFonts w:cs="Arial"/>
          <w:lang w:val="en-CA"/>
        </w:rPr>
        <w:lastRenderedPageBreak/>
        <w:t>certificate satisfactory to the County Solicitor that the registrations have been completed properly and in accordance with the approvals provided.</w:t>
      </w:r>
    </w:p>
    <w:p w14:paraId="21A35C5E" w14:textId="77777777" w:rsidR="00B370A6" w:rsidRPr="005D3B36" w:rsidRDefault="00B370A6" w:rsidP="00B370A6">
      <w:pPr>
        <w:ind w:left="720"/>
        <w:jc w:val="both"/>
        <w:rPr>
          <w:rFonts w:eastAsia="Calibri" w:cs="Arial"/>
          <w:color w:val="000000"/>
          <w:lang w:val="en-CA"/>
        </w:rPr>
      </w:pPr>
    </w:p>
    <w:p w14:paraId="131B4CA1" w14:textId="49969DF5" w:rsidR="00B370A6" w:rsidRPr="005D3B36" w:rsidRDefault="00B370A6" w:rsidP="00B370A6">
      <w:pPr>
        <w:numPr>
          <w:ilvl w:val="0"/>
          <w:numId w:val="15"/>
        </w:numPr>
        <w:autoSpaceDN w:val="0"/>
        <w:spacing w:before="120" w:after="120"/>
        <w:ind w:hanging="720"/>
        <w:contextualSpacing/>
        <w:rPr>
          <w:rFonts w:eastAsia="Calibri" w:cs="Arial"/>
          <w:color w:val="000000"/>
          <w:lang w:val="en-CA"/>
        </w:rPr>
      </w:pPr>
      <w:r w:rsidRPr="005D3B36">
        <w:rPr>
          <w:rFonts w:eastAsia="Calibri" w:cs="Arial"/>
          <w:color w:val="000000"/>
          <w:lang w:val="en-CA"/>
        </w:rPr>
        <w:t>That the standard requirements of Energy Plus are agreed to, specifically:</w:t>
      </w:r>
    </w:p>
    <w:p w14:paraId="751D351A" w14:textId="77777777" w:rsidR="00B370A6" w:rsidRPr="005D3B36" w:rsidRDefault="00B370A6" w:rsidP="00B370A6">
      <w:pPr>
        <w:pStyle w:val="ListParagraph"/>
        <w:ind w:left="720"/>
        <w:rPr>
          <w:rFonts w:eastAsia="Calibri" w:cs="Arial"/>
          <w:color w:val="000000"/>
          <w:lang w:val="en-CA"/>
        </w:rPr>
      </w:pPr>
    </w:p>
    <w:p w14:paraId="19578519" w14:textId="77777777" w:rsidR="00B370A6" w:rsidRPr="005D3B36" w:rsidRDefault="00B370A6" w:rsidP="00B370A6">
      <w:pPr>
        <w:numPr>
          <w:ilvl w:val="0"/>
          <w:numId w:val="17"/>
        </w:numPr>
        <w:spacing w:after="200"/>
        <w:ind w:hanging="720"/>
        <w:contextualSpacing/>
        <w:jc w:val="both"/>
        <w:rPr>
          <w:rFonts w:eastAsia="Calibri" w:cs="Arial"/>
          <w:lang w:val="en-CA"/>
        </w:rPr>
      </w:pPr>
      <w:r w:rsidRPr="005D3B36">
        <w:rPr>
          <w:rFonts w:eastAsia="Calibri" w:cs="Arial"/>
          <w:color w:val="000000"/>
          <w:lang w:val="en-CA"/>
        </w:rPr>
        <w:t>The Applicants/Owner will be required to satisfy the conditions noted in the severance application prior to construction.</w:t>
      </w:r>
    </w:p>
    <w:p w14:paraId="4D99C3EF" w14:textId="77777777" w:rsidR="00B370A6" w:rsidRPr="005D3B36" w:rsidRDefault="00B370A6" w:rsidP="00B370A6">
      <w:pPr>
        <w:numPr>
          <w:ilvl w:val="0"/>
          <w:numId w:val="17"/>
        </w:numPr>
        <w:spacing w:before="120" w:after="200"/>
        <w:ind w:hanging="720"/>
        <w:contextualSpacing/>
        <w:jc w:val="both"/>
        <w:rPr>
          <w:rFonts w:eastAsia="Calibri" w:cs="Arial"/>
          <w:color w:val="000000"/>
          <w:lang w:val="en-CA"/>
        </w:rPr>
      </w:pPr>
      <w:r w:rsidRPr="005D3B36">
        <w:rPr>
          <w:rFonts w:eastAsia="Calibri" w:cs="Arial"/>
          <w:color w:val="000000"/>
          <w:lang w:val="en-CA"/>
        </w:rPr>
        <w:t xml:space="preserve">If relocation or upgrade of existing hydro plant is required as a result of this Application, the Applicants will be responsible for 100% cost.  As per Energy+ Inc’s Current Conditions of Service, only one service per property is permitted. Early consultation with Energy+ Inc’s Service Co-ordinator is recommended.   </w:t>
      </w:r>
    </w:p>
    <w:p w14:paraId="1EFE75FA" w14:textId="77777777" w:rsidR="00B370A6" w:rsidRPr="005D3B36" w:rsidRDefault="00B370A6" w:rsidP="00B370A6">
      <w:pPr>
        <w:numPr>
          <w:ilvl w:val="0"/>
          <w:numId w:val="17"/>
        </w:numPr>
        <w:spacing w:before="120" w:after="200"/>
        <w:ind w:hanging="720"/>
        <w:contextualSpacing/>
        <w:jc w:val="both"/>
        <w:rPr>
          <w:rFonts w:eastAsia="Calibri" w:cs="Arial"/>
          <w:color w:val="000000"/>
          <w:lang w:val="en-CA"/>
        </w:rPr>
      </w:pPr>
      <w:r w:rsidRPr="005D3B36">
        <w:rPr>
          <w:rFonts w:eastAsia="Calibri" w:cs="Arial"/>
          <w:color w:val="000000"/>
          <w:lang w:val="en-CA"/>
        </w:rPr>
        <w:t>The Applicants maybe required to provide a Legal Survey showing all existing dwellings, existing lot lines, existing equipment, proposed dwellings, proposed lot lines, proposed equipment and existing easements at 100 % cost. The Legal Survey would need to include dimensions.</w:t>
      </w:r>
    </w:p>
    <w:p w14:paraId="2300BC9B" w14:textId="77777777" w:rsidR="00B370A6" w:rsidRPr="005D3B36" w:rsidRDefault="00B370A6" w:rsidP="00B370A6">
      <w:pPr>
        <w:autoSpaceDN w:val="0"/>
        <w:spacing w:before="120" w:after="120"/>
        <w:ind w:left="720"/>
        <w:contextualSpacing/>
        <w:jc w:val="both"/>
        <w:rPr>
          <w:rFonts w:eastAsia="Calibri" w:cs="Arial"/>
          <w:color w:val="000000"/>
          <w:lang w:val="en-CA"/>
        </w:rPr>
      </w:pPr>
    </w:p>
    <w:p w14:paraId="6E505668" w14:textId="43B17D43" w:rsidR="00B370A6" w:rsidRPr="005D3B36" w:rsidRDefault="00B370A6" w:rsidP="00B370A6">
      <w:pPr>
        <w:numPr>
          <w:ilvl w:val="0"/>
          <w:numId w:val="15"/>
        </w:numPr>
        <w:autoSpaceDN w:val="0"/>
        <w:spacing w:before="120" w:after="120"/>
        <w:ind w:hanging="720"/>
        <w:contextualSpacing/>
        <w:rPr>
          <w:rFonts w:eastAsia="Calibri" w:cs="Arial"/>
          <w:color w:val="000000"/>
          <w:lang w:val="en-CA"/>
        </w:rPr>
      </w:pPr>
      <w:r w:rsidRPr="005D3B36">
        <w:rPr>
          <w:rFonts w:eastAsia="Calibri" w:cs="Arial"/>
          <w:color w:val="000000"/>
          <w:lang w:val="en-CA"/>
        </w:rPr>
        <w:t>That the standard requirements of Union Gas Limited are agreed to, specifically:</w:t>
      </w:r>
    </w:p>
    <w:p w14:paraId="0B1F58A5" w14:textId="77777777" w:rsidR="00B370A6" w:rsidRPr="005D3B36" w:rsidRDefault="00B370A6" w:rsidP="00B370A6">
      <w:pPr>
        <w:autoSpaceDN w:val="0"/>
        <w:spacing w:before="120" w:after="120"/>
        <w:ind w:left="720"/>
        <w:contextualSpacing/>
        <w:rPr>
          <w:rFonts w:eastAsia="Calibri" w:cs="Arial"/>
          <w:color w:val="000000"/>
          <w:lang w:val="en-CA"/>
        </w:rPr>
      </w:pPr>
    </w:p>
    <w:p w14:paraId="1B0FB44B" w14:textId="77777777" w:rsidR="00B370A6" w:rsidRPr="005D3B36" w:rsidRDefault="00B370A6" w:rsidP="00B370A6">
      <w:pPr>
        <w:numPr>
          <w:ilvl w:val="0"/>
          <w:numId w:val="18"/>
        </w:numPr>
        <w:autoSpaceDE w:val="0"/>
        <w:autoSpaceDN w:val="0"/>
        <w:adjustRightInd w:val="0"/>
        <w:ind w:hanging="720"/>
        <w:contextualSpacing/>
        <w:jc w:val="both"/>
        <w:rPr>
          <w:rFonts w:eastAsia="Calibri" w:cs="Arial"/>
          <w:bCs/>
          <w:lang w:val="en-CA"/>
        </w:rPr>
      </w:pPr>
      <w:r w:rsidRPr="005D3B36">
        <w:rPr>
          <w:rFonts w:eastAsia="Calibri" w:cs="Arial"/>
          <w:bCs/>
          <w:lang w:val="en-CA"/>
        </w:rPr>
        <w:t>Union Gas does have service lines running within the area which may or may not be affected by the proposed severance.</w:t>
      </w:r>
    </w:p>
    <w:p w14:paraId="448452EC" w14:textId="77777777" w:rsidR="00B370A6" w:rsidRPr="005D3B36" w:rsidRDefault="00B370A6" w:rsidP="00B370A6">
      <w:pPr>
        <w:numPr>
          <w:ilvl w:val="0"/>
          <w:numId w:val="18"/>
        </w:numPr>
        <w:autoSpaceDE w:val="0"/>
        <w:autoSpaceDN w:val="0"/>
        <w:adjustRightInd w:val="0"/>
        <w:ind w:hanging="720"/>
        <w:contextualSpacing/>
        <w:jc w:val="both"/>
        <w:rPr>
          <w:rFonts w:eastAsia="Calibri" w:cs="Arial"/>
          <w:bCs/>
          <w:lang w:val="en-CA"/>
        </w:rPr>
      </w:pPr>
      <w:r w:rsidRPr="005D3B36">
        <w:rPr>
          <w:rFonts w:eastAsia="Calibri" w:cs="Arial"/>
          <w:bCs/>
          <w:lang w:val="en-CA"/>
        </w:rPr>
        <w:t>Should the proposed severance impact these services, it may be necessary to terminate the gas service and relocate the line according to the new property boundaries. Any Service relocation required due to a severance would be at the cost of the property owner. Also, should future gas service be required to either the severed or retained parcel, a request for gas service needs to be submitted to the District Office.</w:t>
      </w:r>
    </w:p>
    <w:p w14:paraId="236E11FC" w14:textId="77777777" w:rsidR="00B370A6" w:rsidRPr="005D3B36" w:rsidRDefault="00B370A6" w:rsidP="00B37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Calibri" w:cs="Arial"/>
          <w:lang w:val="en-CA"/>
        </w:rPr>
      </w:pPr>
    </w:p>
    <w:p w14:paraId="50B4B9C0" w14:textId="77777777" w:rsidR="00B370A6" w:rsidRPr="005D3B36" w:rsidRDefault="00B370A6" w:rsidP="00B370A6">
      <w:pPr>
        <w:numPr>
          <w:ilvl w:val="0"/>
          <w:numId w:val="15"/>
        </w:numPr>
        <w:spacing w:before="120" w:after="120"/>
        <w:ind w:hanging="720"/>
        <w:contextualSpacing/>
        <w:rPr>
          <w:rFonts w:eastAsia="Calibri" w:cs="Arial"/>
          <w:lang w:val="en-CA"/>
        </w:rPr>
      </w:pPr>
      <w:r w:rsidRPr="005D3B36">
        <w:rPr>
          <w:rFonts w:eastAsia="Calibri" w:cs="Arial"/>
          <w:lang w:val="en-CA"/>
        </w:rPr>
        <w:t>That parkland dedication or monies-in-lieu of parkland will be payable at the time of stamping of the deeds in the amount of $5,813.51 per new Rural Residential building lot.</w:t>
      </w:r>
    </w:p>
    <w:p w14:paraId="4046E659" w14:textId="77777777" w:rsidR="00B370A6" w:rsidRPr="005D3B36" w:rsidRDefault="00B370A6" w:rsidP="00B37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contextualSpacing/>
        <w:jc w:val="both"/>
        <w:rPr>
          <w:rFonts w:eastAsia="Calibri" w:cs="Arial"/>
          <w:lang w:val="en-CA"/>
        </w:rPr>
      </w:pPr>
    </w:p>
    <w:p w14:paraId="7AFFB7E0" w14:textId="77777777" w:rsidR="00B370A6" w:rsidRPr="005D3B36" w:rsidRDefault="00B370A6" w:rsidP="00B370A6">
      <w:pPr>
        <w:numPr>
          <w:ilvl w:val="0"/>
          <w:numId w:val="15"/>
        </w:numPr>
        <w:spacing w:before="120" w:after="120"/>
        <w:ind w:hanging="720"/>
        <w:contextualSpacing/>
        <w:rPr>
          <w:rFonts w:eastAsia="Calibri" w:cs="Arial"/>
          <w:lang w:val="en-CA"/>
        </w:rPr>
      </w:pPr>
      <w:r w:rsidRPr="005D3B36">
        <w:rPr>
          <w:rFonts w:eastAsia="Calibri" w:cs="Arial"/>
          <w:lang w:val="en-CA"/>
        </w:rPr>
        <w:t xml:space="preserve">That a rural firefighting fee of $600.00 for each new building lot or some other method acceptable to the Fire Department (as required), be provided to the release of the executed Certificate of Official. </w:t>
      </w:r>
    </w:p>
    <w:p w14:paraId="3F3DFA85" w14:textId="77777777" w:rsidR="00B370A6" w:rsidRPr="005D3B36" w:rsidRDefault="00B370A6" w:rsidP="00B370A6">
      <w:pPr>
        <w:spacing w:after="240"/>
        <w:ind w:left="720"/>
        <w:contextualSpacing/>
        <w:jc w:val="both"/>
        <w:rPr>
          <w:rFonts w:eastAsia="Calibri" w:cs="Arial"/>
          <w:lang w:val="en-CA"/>
        </w:rPr>
      </w:pPr>
    </w:p>
    <w:p w14:paraId="47C09AC1" w14:textId="77777777" w:rsidR="00B370A6" w:rsidRPr="005D3B36" w:rsidRDefault="00B370A6" w:rsidP="00B370A6">
      <w:pPr>
        <w:numPr>
          <w:ilvl w:val="0"/>
          <w:numId w:val="15"/>
        </w:numPr>
        <w:spacing w:after="240"/>
        <w:ind w:hanging="720"/>
        <w:contextualSpacing/>
        <w:rPr>
          <w:rFonts w:eastAsia="Calibri" w:cs="Arial"/>
          <w:lang w:val="en-CA"/>
        </w:rPr>
      </w:pPr>
      <w:r w:rsidRPr="005D3B36">
        <w:rPr>
          <w:rFonts w:eastAsia="Calibri" w:cs="Arial"/>
          <w:lang w:val="en-CA"/>
        </w:rPr>
        <w:t>That the current $308 Deed Stamping Fee be paid to the County of Brant for each lot, prior to the release of the executed Certificate of Official.</w:t>
      </w:r>
    </w:p>
    <w:p w14:paraId="42FDC12B" w14:textId="77777777" w:rsidR="00B370A6" w:rsidRPr="005D3B36" w:rsidRDefault="00B370A6" w:rsidP="00B370A6">
      <w:pPr>
        <w:ind w:left="720"/>
        <w:jc w:val="both"/>
        <w:rPr>
          <w:rFonts w:eastAsia="Calibri" w:cs="Arial"/>
          <w:lang w:val="en-CA"/>
        </w:rPr>
      </w:pPr>
    </w:p>
    <w:p w14:paraId="1BE86D68" w14:textId="3F1A126A" w:rsidR="00B370A6" w:rsidRPr="005D3B36" w:rsidRDefault="00B370A6" w:rsidP="00B370A6">
      <w:pPr>
        <w:numPr>
          <w:ilvl w:val="0"/>
          <w:numId w:val="15"/>
        </w:numPr>
        <w:ind w:hanging="720"/>
        <w:contextualSpacing/>
        <w:rPr>
          <w:rFonts w:eastAsia="Calibri" w:cs="Arial"/>
          <w:color w:val="000000"/>
          <w:lang w:val="en-CA"/>
        </w:rPr>
      </w:pPr>
      <w:r w:rsidRPr="005D3B36">
        <w:rPr>
          <w:rFonts w:eastAsia="Calibri" w:cs="Arial"/>
          <w:lang w:val="en-CA"/>
        </w:rPr>
        <w:t xml:space="preserve">That the above conditions must be fulfilled, and the Document for Conveyance be presented to the Consent Authority for stamping within the time prescribed in Subsection 53(41) of the </w:t>
      </w:r>
      <w:r w:rsidRPr="005D3B36">
        <w:rPr>
          <w:rFonts w:eastAsia="Calibri" w:cs="Arial"/>
          <w:i/>
          <w:iCs/>
          <w:lang w:val="en-CA"/>
        </w:rPr>
        <w:t>Planning Act</w:t>
      </w:r>
      <w:r w:rsidRPr="005D3B36">
        <w:rPr>
          <w:rFonts w:eastAsia="Calibri" w:cs="Arial"/>
          <w:lang w:val="en-CA"/>
        </w:rPr>
        <w:t>, R.S.O. 1990, c. P.14 as am</w:t>
      </w:r>
      <w:r w:rsidR="00714A59">
        <w:rPr>
          <w:rFonts w:eastAsia="Calibri" w:cs="Arial"/>
          <w:lang w:val="en-CA"/>
        </w:rPr>
        <w:t xml:space="preserve">ended, </w:t>
      </w:r>
      <w:r w:rsidRPr="005D3B36">
        <w:rPr>
          <w:rFonts w:eastAsia="Calibri" w:cs="Arial"/>
          <w:lang w:val="en-CA"/>
        </w:rPr>
        <w:t xml:space="preserve"> </w:t>
      </w:r>
      <w:r w:rsidRPr="005D3B36">
        <w:rPr>
          <w:rFonts w:eastAsia="Calibri" w:cs="Arial"/>
          <w:b/>
          <w:bCs/>
          <w:lang w:val="en-CA"/>
        </w:rPr>
        <w:t>otherwise the approval shall lapse</w:t>
      </w:r>
      <w:r w:rsidRPr="005D3B36">
        <w:rPr>
          <w:rFonts w:eastAsia="Calibri" w:cs="Arial"/>
          <w:noProof/>
          <w:color w:val="000000"/>
          <w:lang w:val="en-CA"/>
        </w:rPr>
        <w:t>.</w:t>
      </w:r>
    </w:p>
    <w:p w14:paraId="2F4025B8" w14:textId="69E51203" w:rsidR="005E3887" w:rsidRPr="005D3B36" w:rsidRDefault="005E3887" w:rsidP="005142A9">
      <w:pPr>
        <w:spacing w:line="240" w:lineRule="auto"/>
        <w:jc w:val="both"/>
        <w:rPr>
          <w:rFonts w:cs="Arial"/>
          <w:lang w:val="en-CA"/>
        </w:rPr>
      </w:pPr>
    </w:p>
    <w:p w14:paraId="552B20BD" w14:textId="1A38324B" w:rsidR="00B370A6" w:rsidRPr="005D3B36" w:rsidRDefault="00B370A6" w:rsidP="005142A9">
      <w:pPr>
        <w:spacing w:line="240" w:lineRule="auto"/>
        <w:jc w:val="both"/>
        <w:rPr>
          <w:rFonts w:cs="Arial"/>
          <w:lang w:val="en-CA"/>
        </w:rPr>
      </w:pPr>
      <w:r w:rsidRPr="005D3B36">
        <w:rPr>
          <w:rFonts w:cs="Arial"/>
          <w:lang w:val="en-CA"/>
        </w:rPr>
        <w:br w:type="page"/>
      </w:r>
    </w:p>
    <w:p w14:paraId="72D8F330" w14:textId="150642C2" w:rsidR="00B370A6" w:rsidRPr="005D3B36" w:rsidRDefault="00B370A6" w:rsidP="00B370A6">
      <w:pPr>
        <w:spacing w:line="240" w:lineRule="auto"/>
        <w:jc w:val="right"/>
        <w:rPr>
          <w:rFonts w:cs="Arial"/>
          <w:b/>
          <w:bCs/>
          <w:lang w:val="en-CA"/>
        </w:rPr>
      </w:pPr>
      <w:r w:rsidRPr="005D3B36">
        <w:rPr>
          <w:rFonts w:cs="Arial"/>
          <w:b/>
          <w:bCs/>
          <w:lang w:val="en-CA"/>
        </w:rPr>
        <w:lastRenderedPageBreak/>
        <w:t>PL200445 – Attachment 2</w:t>
      </w:r>
    </w:p>
    <w:p w14:paraId="78EE1FF7" w14:textId="77777777" w:rsidR="005E3887" w:rsidRPr="005D3B36" w:rsidRDefault="005E3887" w:rsidP="005142A9">
      <w:pPr>
        <w:spacing w:line="240" w:lineRule="auto"/>
        <w:jc w:val="both"/>
        <w:rPr>
          <w:rFonts w:cs="Arial"/>
          <w:lang w:val="en-CA"/>
        </w:rPr>
      </w:pPr>
    </w:p>
    <w:p w14:paraId="7E8EB854" w14:textId="77777777" w:rsidR="008D061D" w:rsidRPr="005D3B36" w:rsidRDefault="008D061D" w:rsidP="008D061D">
      <w:pPr>
        <w:spacing w:after="240"/>
        <w:jc w:val="center"/>
        <w:rPr>
          <w:b/>
          <w:lang w:val="en-CA"/>
        </w:rPr>
      </w:pPr>
      <w:bookmarkStart w:id="5" w:name="BY-LAW_NUMBER_xxx-21_–"/>
      <w:bookmarkEnd w:id="5"/>
      <w:r w:rsidRPr="005D3B36">
        <w:rPr>
          <w:b/>
          <w:u w:val="thick"/>
          <w:lang w:val="en-CA"/>
        </w:rPr>
        <w:t>BY-LAW</w:t>
      </w:r>
      <w:r w:rsidRPr="005D3B36">
        <w:rPr>
          <w:b/>
          <w:spacing w:val="-4"/>
          <w:u w:val="thick"/>
          <w:lang w:val="en-CA"/>
        </w:rPr>
        <w:t xml:space="preserve"> </w:t>
      </w:r>
      <w:r w:rsidRPr="005D3B36">
        <w:rPr>
          <w:b/>
          <w:u w:val="thick"/>
          <w:lang w:val="en-CA"/>
        </w:rPr>
        <w:t>NUMBER</w:t>
      </w:r>
      <w:r w:rsidRPr="005D3B36">
        <w:rPr>
          <w:b/>
          <w:spacing w:val="-3"/>
          <w:u w:val="thick"/>
          <w:lang w:val="en-CA"/>
        </w:rPr>
        <w:t xml:space="preserve"> </w:t>
      </w:r>
      <w:r w:rsidRPr="005D3B36">
        <w:rPr>
          <w:b/>
          <w:u w:val="thick"/>
          <w:lang w:val="en-CA"/>
        </w:rPr>
        <w:t>xxx-21</w:t>
      </w:r>
      <w:r w:rsidRPr="005D3B36">
        <w:rPr>
          <w:b/>
          <w:spacing w:val="-3"/>
          <w:u w:val="thick"/>
          <w:lang w:val="en-CA"/>
        </w:rPr>
        <w:t xml:space="preserve"> </w:t>
      </w:r>
      <w:r w:rsidRPr="005D3B36">
        <w:rPr>
          <w:b/>
          <w:u w:val="thick"/>
          <w:lang w:val="en-CA"/>
        </w:rPr>
        <w:t>–</w:t>
      </w:r>
    </w:p>
    <w:p w14:paraId="5FF8CB55" w14:textId="77777777" w:rsidR="008D061D" w:rsidRPr="005D3B36" w:rsidRDefault="008D061D" w:rsidP="008D061D">
      <w:pPr>
        <w:spacing w:after="240"/>
        <w:jc w:val="center"/>
        <w:rPr>
          <w:b/>
          <w:lang w:val="en-CA"/>
        </w:rPr>
      </w:pPr>
      <w:r w:rsidRPr="005D3B36">
        <w:rPr>
          <w:b/>
          <w:lang w:val="en-CA"/>
        </w:rPr>
        <w:t>-</w:t>
      </w:r>
      <w:r w:rsidRPr="005D3B36">
        <w:rPr>
          <w:b/>
          <w:spacing w:val="2"/>
          <w:lang w:val="en-CA"/>
        </w:rPr>
        <w:t xml:space="preserve"> </w:t>
      </w:r>
      <w:r w:rsidRPr="005D3B36">
        <w:rPr>
          <w:b/>
          <w:lang w:val="en-CA"/>
        </w:rPr>
        <w:t>of</w:t>
      </w:r>
      <w:r w:rsidRPr="005D3B36">
        <w:rPr>
          <w:b/>
          <w:spacing w:val="-1"/>
          <w:lang w:val="en-CA"/>
        </w:rPr>
        <w:t xml:space="preserve"> </w:t>
      </w:r>
      <w:r w:rsidRPr="005D3B36">
        <w:rPr>
          <w:b/>
          <w:lang w:val="en-CA"/>
        </w:rPr>
        <w:t>-</w:t>
      </w:r>
    </w:p>
    <w:p w14:paraId="4226E961" w14:textId="77777777" w:rsidR="008D061D" w:rsidRPr="005D3B36" w:rsidRDefault="008D061D" w:rsidP="008D061D">
      <w:pPr>
        <w:spacing w:after="240"/>
        <w:jc w:val="center"/>
        <w:rPr>
          <w:b/>
          <w:lang w:val="en-CA"/>
        </w:rPr>
      </w:pPr>
      <w:r w:rsidRPr="005D3B36">
        <w:rPr>
          <w:b/>
          <w:u w:val="thick"/>
          <w:lang w:val="en-CA"/>
        </w:rPr>
        <w:t>THE</w:t>
      </w:r>
      <w:r w:rsidRPr="005D3B36">
        <w:rPr>
          <w:b/>
          <w:spacing w:val="-2"/>
          <w:u w:val="thick"/>
          <w:lang w:val="en-CA"/>
        </w:rPr>
        <w:t xml:space="preserve"> </w:t>
      </w:r>
      <w:r w:rsidRPr="005D3B36">
        <w:rPr>
          <w:b/>
          <w:u w:val="thick"/>
          <w:lang w:val="en-CA"/>
        </w:rPr>
        <w:t>CORPORATION</w:t>
      </w:r>
      <w:r w:rsidRPr="005D3B36">
        <w:rPr>
          <w:b/>
          <w:spacing w:val="-5"/>
          <w:u w:val="thick"/>
          <w:lang w:val="en-CA"/>
        </w:rPr>
        <w:t xml:space="preserve"> </w:t>
      </w:r>
      <w:r w:rsidRPr="005D3B36">
        <w:rPr>
          <w:b/>
          <w:u w:val="thick"/>
          <w:lang w:val="en-CA"/>
        </w:rPr>
        <w:t>OF</w:t>
      </w:r>
      <w:r w:rsidRPr="005D3B36">
        <w:rPr>
          <w:b/>
          <w:spacing w:val="-4"/>
          <w:u w:val="thick"/>
          <w:lang w:val="en-CA"/>
        </w:rPr>
        <w:t xml:space="preserve"> </w:t>
      </w:r>
      <w:r w:rsidRPr="005D3B36">
        <w:rPr>
          <w:b/>
          <w:u w:val="thick"/>
          <w:lang w:val="en-CA"/>
        </w:rPr>
        <w:t>THE</w:t>
      </w:r>
      <w:r w:rsidRPr="005D3B36">
        <w:rPr>
          <w:b/>
          <w:spacing w:val="-1"/>
          <w:u w:val="thick"/>
          <w:lang w:val="en-CA"/>
        </w:rPr>
        <w:t xml:space="preserve"> </w:t>
      </w:r>
      <w:r w:rsidRPr="005D3B36">
        <w:rPr>
          <w:b/>
          <w:u w:val="thick"/>
          <w:lang w:val="en-CA"/>
        </w:rPr>
        <w:t>COUNTY</w:t>
      </w:r>
      <w:r w:rsidRPr="005D3B36">
        <w:rPr>
          <w:b/>
          <w:spacing w:val="-4"/>
          <w:u w:val="thick"/>
          <w:lang w:val="en-CA"/>
        </w:rPr>
        <w:t xml:space="preserve"> </w:t>
      </w:r>
      <w:r w:rsidRPr="005D3B36">
        <w:rPr>
          <w:b/>
          <w:u w:val="thick"/>
          <w:lang w:val="en-CA"/>
        </w:rPr>
        <w:t>OF</w:t>
      </w:r>
      <w:r w:rsidRPr="005D3B36">
        <w:rPr>
          <w:b/>
          <w:spacing w:val="-2"/>
          <w:u w:val="thick"/>
          <w:lang w:val="en-CA"/>
        </w:rPr>
        <w:t xml:space="preserve"> </w:t>
      </w:r>
      <w:r w:rsidRPr="005D3B36">
        <w:rPr>
          <w:b/>
          <w:u w:val="thick"/>
          <w:lang w:val="en-CA"/>
        </w:rPr>
        <w:t>BRANT</w:t>
      </w:r>
    </w:p>
    <w:p w14:paraId="69D40980" w14:textId="77777777" w:rsidR="008D061D" w:rsidRPr="005D3B36" w:rsidRDefault="008D061D" w:rsidP="008D061D">
      <w:pPr>
        <w:pStyle w:val="BodyText"/>
        <w:rPr>
          <w:b/>
          <w:sz w:val="24"/>
          <w:szCs w:val="24"/>
        </w:rPr>
      </w:pPr>
    </w:p>
    <w:p w14:paraId="067D567C" w14:textId="7E9EDAFB" w:rsidR="008D061D" w:rsidRPr="005D3B36" w:rsidRDefault="008D061D" w:rsidP="008D061D">
      <w:pPr>
        <w:spacing w:line="240" w:lineRule="auto"/>
        <w:ind w:left="1440" w:right="1440"/>
        <w:rPr>
          <w:lang w:val="en-CA"/>
        </w:rPr>
      </w:pPr>
      <w:r w:rsidRPr="005D3B36">
        <w:rPr>
          <w:lang w:val="en-CA"/>
        </w:rPr>
        <w:t>To amend By-Law Number 61-16, the Zoning By-Law for the County of Brant, as amended, (Louis Oosterhooff and Irma Oosterhooff, 3 West Harris Road).</w:t>
      </w:r>
    </w:p>
    <w:p w14:paraId="0C67CC20" w14:textId="1A554FEB" w:rsidR="005E3887" w:rsidRPr="005D3B36" w:rsidRDefault="005E3887" w:rsidP="008D061D">
      <w:pPr>
        <w:spacing w:after="240" w:line="240" w:lineRule="auto"/>
        <w:jc w:val="both"/>
        <w:rPr>
          <w:rFonts w:cs="Arial"/>
          <w:lang w:val="en-CA"/>
        </w:rPr>
      </w:pPr>
    </w:p>
    <w:p w14:paraId="507EAA50" w14:textId="77777777" w:rsidR="008D061D" w:rsidRPr="005D3B36" w:rsidRDefault="008D061D" w:rsidP="008D061D">
      <w:pPr>
        <w:pStyle w:val="BodyText"/>
        <w:rPr>
          <w:sz w:val="24"/>
          <w:szCs w:val="24"/>
        </w:rPr>
      </w:pPr>
      <w:r w:rsidRPr="005D3B36">
        <w:rPr>
          <w:b/>
          <w:sz w:val="24"/>
          <w:szCs w:val="24"/>
        </w:rPr>
        <w:t xml:space="preserve">WHEREAS </w:t>
      </w:r>
      <w:r w:rsidRPr="005D3B36">
        <w:rPr>
          <w:sz w:val="24"/>
          <w:szCs w:val="24"/>
        </w:rPr>
        <w:t>an application was received on behalf of Louis Oosterhooff and Irma Oosterhooff,</w:t>
      </w:r>
      <w:r w:rsidRPr="005D3B36">
        <w:rPr>
          <w:spacing w:val="1"/>
          <w:sz w:val="24"/>
          <w:szCs w:val="24"/>
        </w:rPr>
        <w:t xml:space="preserve"> </w:t>
      </w:r>
      <w:r w:rsidRPr="005D3B36">
        <w:rPr>
          <w:sz w:val="24"/>
          <w:szCs w:val="24"/>
        </w:rPr>
        <w:t>Owners</w:t>
      </w:r>
      <w:r w:rsidRPr="005D3B36">
        <w:rPr>
          <w:spacing w:val="37"/>
          <w:sz w:val="24"/>
          <w:szCs w:val="24"/>
        </w:rPr>
        <w:t xml:space="preserve"> </w:t>
      </w:r>
      <w:r w:rsidRPr="005D3B36">
        <w:rPr>
          <w:sz w:val="24"/>
          <w:szCs w:val="24"/>
        </w:rPr>
        <w:t>of</w:t>
      </w:r>
      <w:r w:rsidRPr="005D3B36">
        <w:rPr>
          <w:spacing w:val="39"/>
          <w:sz w:val="24"/>
          <w:szCs w:val="24"/>
        </w:rPr>
        <w:t xml:space="preserve"> </w:t>
      </w:r>
      <w:r w:rsidRPr="005D3B36">
        <w:rPr>
          <w:sz w:val="24"/>
          <w:szCs w:val="24"/>
        </w:rPr>
        <w:t>lands</w:t>
      </w:r>
      <w:r w:rsidRPr="005D3B36">
        <w:rPr>
          <w:spacing w:val="38"/>
          <w:sz w:val="24"/>
          <w:szCs w:val="24"/>
        </w:rPr>
        <w:t xml:space="preserve"> </w:t>
      </w:r>
      <w:r w:rsidRPr="005D3B36">
        <w:rPr>
          <w:sz w:val="24"/>
          <w:szCs w:val="24"/>
        </w:rPr>
        <w:t>described</w:t>
      </w:r>
      <w:r w:rsidRPr="005D3B36">
        <w:rPr>
          <w:spacing w:val="37"/>
          <w:sz w:val="24"/>
          <w:szCs w:val="24"/>
        </w:rPr>
        <w:t xml:space="preserve"> </w:t>
      </w:r>
      <w:r w:rsidRPr="005D3B36">
        <w:rPr>
          <w:sz w:val="24"/>
          <w:szCs w:val="24"/>
        </w:rPr>
        <w:t>as</w:t>
      </w:r>
      <w:r w:rsidRPr="005D3B36">
        <w:rPr>
          <w:spacing w:val="38"/>
          <w:sz w:val="24"/>
          <w:szCs w:val="24"/>
        </w:rPr>
        <w:t xml:space="preserve"> </w:t>
      </w:r>
      <w:r w:rsidRPr="005D3B36">
        <w:rPr>
          <w:sz w:val="24"/>
          <w:szCs w:val="24"/>
        </w:rPr>
        <w:t>RANGE</w:t>
      </w:r>
      <w:r w:rsidRPr="005D3B36">
        <w:rPr>
          <w:spacing w:val="37"/>
          <w:sz w:val="24"/>
          <w:szCs w:val="24"/>
        </w:rPr>
        <w:t xml:space="preserve"> </w:t>
      </w:r>
      <w:r w:rsidRPr="005D3B36">
        <w:rPr>
          <w:sz w:val="24"/>
          <w:szCs w:val="24"/>
        </w:rPr>
        <w:t>2</w:t>
      </w:r>
      <w:r w:rsidRPr="005D3B36">
        <w:rPr>
          <w:spacing w:val="37"/>
          <w:sz w:val="24"/>
          <w:szCs w:val="24"/>
        </w:rPr>
        <w:t xml:space="preserve"> </w:t>
      </w:r>
      <w:r w:rsidRPr="005D3B36">
        <w:rPr>
          <w:sz w:val="24"/>
          <w:szCs w:val="24"/>
        </w:rPr>
        <w:t>SHR</w:t>
      </w:r>
      <w:r w:rsidRPr="005D3B36">
        <w:rPr>
          <w:spacing w:val="37"/>
          <w:sz w:val="24"/>
          <w:szCs w:val="24"/>
        </w:rPr>
        <w:t xml:space="preserve"> </w:t>
      </w:r>
      <w:r w:rsidRPr="005D3B36">
        <w:rPr>
          <w:sz w:val="24"/>
          <w:szCs w:val="24"/>
        </w:rPr>
        <w:t>PT</w:t>
      </w:r>
      <w:r w:rsidRPr="005D3B36">
        <w:rPr>
          <w:spacing w:val="38"/>
          <w:sz w:val="24"/>
          <w:szCs w:val="24"/>
        </w:rPr>
        <w:t xml:space="preserve"> </w:t>
      </w:r>
      <w:r w:rsidRPr="005D3B36">
        <w:rPr>
          <w:sz w:val="24"/>
          <w:szCs w:val="24"/>
        </w:rPr>
        <w:t>LOT</w:t>
      </w:r>
      <w:r w:rsidRPr="005D3B36">
        <w:rPr>
          <w:spacing w:val="37"/>
          <w:sz w:val="24"/>
          <w:szCs w:val="24"/>
        </w:rPr>
        <w:t xml:space="preserve"> </w:t>
      </w:r>
      <w:r w:rsidRPr="005D3B36">
        <w:rPr>
          <w:sz w:val="24"/>
          <w:szCs w:val="24"/>
        </w:rPr>
        <w:t>H</w:t>
      </w:r>
      <w:r w:rsidRPr="005D3B36">
        <w:rPr>
          <w:spacing w:val="37"/>
          <w:sz w:val="24"/>
          <w:szCs w:val="24"/>
        </w:rPr>
        <w:t xml:space="preserve"> </w:t>
      </w:r>
      <w:r w:rsidRPr="005D3B36">
        <w:rPr>
          <w:sz w:val="24"/>
          <w:szCs w:val="24"/>
        </w:rPr>
        <w:t>RP</w:t>
      </w:r>
      <w:r w:rsidRPr="005D3B36">
        <w:rPr>
          <w:spacing w:val="37"/>
          <w:sz w:val="24"/>
          <w:szCs w:val="24"/>
        </w:rPr>
        <w:t xml:space="preserve"> </w:t>
      </w:r>
      <w:r w:rsidRPr="005D3B36">
        <w:rPr>
          <w:sz w:val="24"/>
          <w:szCs w:val="24"/>
        </w:rPr>
        <w:t>2R6256</w:t>
      </w:r>
      <w:r w:rsidRPr="005D3B36">
        <w:rPr>
          <w:spacing w:val="37"/>
          <w:sz w:val="24"/>
          <w:szCs w:val="24"/>
        </w:rPr>
        <w:t xml:space="preserve"> </w:t>
      </w:r>
      <w:r w:rsidRPr="005D3B36">
        <w:rPr>
          <w:sz w:val="24"/>
          <w:szCs w:val="24"/>
        </w:rPr>
        <w:t>PART</w:t>
      </w:r>
      <w:r w:rsidRPr="005D3B36">
        <w:rPr>
          <w:spacing w:val="38"/>
          <w:sz w:val="24"/>
          <w:szCs w:val="24"/>
        </w:rPr>
        <w:t xml:space="preserve"> </w:t>
      </w:r>
      <w:r w:rsidRPr="005D3B36">
        <w:rPr>
          <w:sz w:val="24"/>
          <w:szCs w:val="24"/>
        </w:rPr>
        <w:t>3</w:t>
      </w:r>
      <w:r w:rsidRPr="005D3B36">
        <w:rPr>
          <w:spacing w:val="38"/>
          <w:sz w:val="24"/>
          <w:szCs w:val="24"/>
        </w:rPr>
        <w:t xml:space="preserve"> </w:t>
      </w:r>
      <w:r w:rsidRPr="005D3B36">
        <w:rPr>
          <w:sz w:val="24"/>
          <w:szCs w:val="24"/>
        </w:rPr>
        <w:t>RP</w:t>
      </w:r>
      <w:r w:rsidRPr="005D3B36">
        <w:rPr>
          <w:spacing w:val="36"/>
          <w:sz w:val="24"/>
          <w:szCs w:val="24"/>
        </w:rPr>
        <w:t xml:space="preserve"> </w:t>
      </w:r>
      <w:r w:rsidRPr="005D3B36">
        <w:rPr>
          <w:sz w:val="24"/>
          <w:szCs w:val="24"/>
        </w:rPr>
        <w:t>2R6280</w:t>
      </w:r>
      <w:r w:rsidRPr="005D3B36">
        <w:rPr>
          <w:spacing w:val="-58"/>
          <w:sz w:val="24"/>
          <w:szCs w:val="24"/>
        </w:rPr>
        <w:t xml:space="preserve"> </w:t>
      </w:r>
      <w:r w:rsidRPr="005D3B36">
        <w:rPr>
          <w:sz w:val="24"/>
          <w:szCs w:val="24"/>
        </w:rPr>
        <w:t>PART 1 4.08AC 424.33FR D, in the Former Township of Brantford, known as 3 West Harris</w:t>
      </w:r>
      <w:r w:rsidRPr="005D3B36">
        <w:rPr>
          <w:spacing w:val="1"/>
          <w:sz w:val="24"/>
          <w:szCs w:val="24"/>
        </w:rPr>
        <w:t xml:space="preserve"> </w:t>
      </w:r>
      <w:r w:rsidRPr="005D3B36">
        <w:rPr>
          <w:sz w:val="24"/>
          <w:szCs w:val="24"/>
        </w:rPr>
        <w:t>Road, County of Brant, to reduce the minimum distance separation from a livestock barn to the</w:t>
      </w:r>
      <w:r w:rsidRPr="005D3B36">
        <w:rPr>
          <w:spacing w:val="1"/>
          <w:sz w:val="24"/>
          <w:szCs w:val="24"/>
        </w:rPr>
        <w:t xml:space="preserve"> </w:t>
      </w:r>
      <w:r w:rsidRPr="005D3B36">
        <w:rPr>
          <w:sz w:val="24"/>
          <w:szCs w:val="24"/>
        </w:rPr>
        <w:t>north</w:t>
      </w:r>
      <w:r w:rsidRPr="005D3B36">
        <w:rPr>
          <w:spacing w:val="-3"/>
          <w:sz w:val="24"/>
          <w:szCs w:val="24"/>
        </w:rPr>
        <w:t xml:space="preserve"> </w:t>
      </w:r>
      <w:r w:rsidRPr="005D3B36">
        <w:rPr>
          <w:sz w:val="24"/>
          <w:szCs w:val="24"/>
        </w:rPr>
        <w:t>of</w:t>
      </w:r>
      <w:r w:rsidRPr="005D3B36">
        <w:rPr>
          <w:spacing w:val="-2"/>
          <w:sz w:val="24"/>
          <w:szCs w:val="24"/>
        </w:rPr>
        <w:t xml:space="preserve"> </w:t>
      </w:r>
      <w:r w:rsidRPr="005D3B36">
        <w:rPr>
          <w:sz w:val="24"/>
          <w:szCs w:val="24"/>
        </w:rPr>
        <w:t>3</w:t>
      </w:r>
      <w:r w:rsidRPr="005D3B36">
        <w:rPr>
          <w:spacing w:val="-3"/>
          <w:sz w:val="24"/>
          <w:szCs w:val="24"/>
        </w:rPr>
        <w:t xml:space="preserve"> </w:t>
      </w:r>
      <w:r w:rsidRPr="005D3B36">
        <w:rPr>
          <w:sz w:val="24"/>
          <w:szCs w:val="24"/>
        </w:rPr>
        <w:t>West</w:t>
      </w:r>
      <w:r w:rsidRPr="005D3B36">
        <w:rPr>
          <w:spacing w:val="-1"/>
          <w:sz w:val="24"/>
          <w:szCs w:val="24"/>
        </w:rPr>
        <w:t xml:space="preserve"> </w:t>
      </w:r>
      <w:r w:rsidRPr="005D3B36">
        <w:rPr>
          <w:sz w:val="24"/>
          <w:szCs w:val="24"/>
        </w:rPr>
        <w:t>Harris Road</w:t>
      </w:r>
      <w:r w:rsidRPr="005D3B36">
        <w:rPr>
          <w:spacing w:val="1"/>
          <w:sz w:val="24"/>
          <w:szCs w:val="24"/>
        </w:rPr>
        <w:t xml:space="preserve"> </w:t>
      </w:r>
      <w:r w:rsidRPr="005D3B36">
        <w:rPr>
          <w:sz w:val="24"/>
          <w:szCs w:val="24"/>
        </w:rPr>
        <w:t>at</w:t>
      </w:r>
      <w:r w:rsidRPr="005D3B36">
        <w:rPr>
          <w:spacing w:val="-2"/>
          <w:sz w:val="24"/>
          <w:szCs w:val="24"/>
        </w:rPr>
        <w:t xml:space="preserve"> </w:t>
      </w:r>
      <w:r w:rsidRPr="005D3B36">
        <w:rPr>
          <w:sz w:val="24"/>
          <w:szCs w:val="24"/>
        </w:rPr>
        <w:t>the</w:t>
      </w:r>
      <w:r w:rsidRPr="005D3B36">
        <w:rPr>
          <w:spacing w:val="-3"/>
          <w:sz w:val="24"/>
          <w:szCs w:val="24"/>
        </w:rPr>
        <w:t xml:space="preserve"> </w:t>
      </w:r>
      <w:r w:rsidRPr="005D3B36">
        <w:rPr>
          <w:sz w:val="24"/>
          <w:szCs w:val="24"/>
        </w:rPr>
        <w:t>terminus</w:t>
      </w:r>
      <w:r w:rsidRPr="005D3B36">
        <w:rPr>
          <w:spacing w:val="-3"/>
          <w:sz w:val="24"/>
          <w:szCs w:val="24"/>
        </w:rPr>
        <w:t xml:space="preserve"> </w:t>
      </w:r>
      <w:r w:rsidRPr="005D3B36">
        <w:rPr>
          <w:sz w:val="24"/>
          <w:szCs w:val="24"/>
        </w:rPr>
        <w:t>of</w:t>
      </w:r>
      <w:r w:rsidRPr="005D3B36">
        <w:rPr>
          <w:spacing w:val="-2"/>
          <w:sz w:val="24"/>
          <w:szCs w:val="24"/>
        </w:rPr>
        <w:t xml:space="preserve"> </w:t>
      </w:r>
      <w:r w:rsidRPr="005D3B36">
        <w:rPr>
          <w:sz w:val="24"/>
          <w:szCs w:val="24"/>
        </w:rPr>
        <w:t>West</w:t>
      </w:r>
      <w:r w:rsidRPr="005D3B36">
        <w:rPr>
          <w:spacing w:val="1"/>
          <w:sz w:val="24"/>
          <w:szCs w:val="24"/>
        </w:rPr>
        <w:t xml:space="preserve"> </w:t>
      </w:r>
      <w:r w:rsidRPr="005D3B36">
        <w:rPr>
          <w:sz w:val="24"/>
          <w:szCs w:val="24"/>
        </w:rPr>
        <w:t>Harris</w:t>
      </w:r>
      <w:r w:rsidRPr="005D3B36">
        <w:rPr>
          <w:spacing w:val="1"/>
          <w:sz w:val="24"/>
          <w:szCs w:val="24"/>
        </w:rPr>
        <w:t xml:space="preserve"> </w:t>
      </w:r>
      <w:r w:rsidRPr="005D3B36">
        <w:rPr>
          <w:sz w:val="24"/>
          <w:szCs w:val="24"/>
        </w:rPr>
        <w:t>Road</w:t>
      </w:r>
      <w:r w:rsidRPr="005D3B36">
        <w:rPr>
          <w:spacing w:val="-3"/>
          <w:sz w:val="24"/>
          <w:szCs w:val="24"/>
        </w:rPr>
        <w:t xml:space="preserve"> </w:t>
      </w:r>
      <w:r w:rsidRPr="005D3B36">
        <w:rPr>
          <w:sz w:val="24"/>
          <w:szCs w:val="24"/>
        </w:rPr>
        <w:t>(the</w:t>
      </w:r>
      <w:r w:rsidRPr="005D3B36">
        <w:rPr>
          <w:spacing w:val="-3"/>
          <w:sz w:val="24"/>
          <w:szCs w:val="24"/>
        </w:rPr>
        <w:t xml:space="preserve"> </w:t>
      </w:r>
      <w:r w:rsidRPr="005D3B36">
        <w:rPr>
          <w:sz w:val="24"/>
          <w:szCs w:val="24"/>
        </w:rPr>
        <w:t>“Harris barn”).</w:t>
      </w:r>
    </w:p>
    <w:p w14:paraId="26589E39" w14:textId="77777777" w:rsidR="008D061D" w:rsidRPr="005D3B36" w:rsidRDefault="008D061D" w:rsidP="008D061D">
      <w:pPr>
        <w:pStyle w:val="BodyText"/>
        <w:rPr>
          <w:sz w:val="24"/>
          <w:szCs w:val="24"/>
        </w:rPr>
      </w:pPr>
    </w:p>
    <w:p w14:paraId="30BABE69" w14:textId="1BCD5786" w:rsidR="008D061D" w:rsidRPr="005D3B36" w:rsidRDefault="008D061D" w:rsidP="008D061D">
      <w:pPr>
        <w:pStyle w:val="BodyText"/>
        <w:ind w:firstLine="720"/>
        <w:rPr>
          <w:sz w:val="24"/>
          <w:szCs w:val="24"/>
        </w:rPr>
      </w:pPr>
      <w:r w:rsidRPr="005D3B36">
        <w:rPr>
          <w:b/>
          <w:sz w:val="24"/>
          <w:szCs w:val="24"/>
        </w:rPr>
        <w:t xml:space="preserve">AND WHEREAS </w:t>
      </w:r>
      <w:r w:rsidRPr="005D3B36">
        <w:rPr>
          <w:sz w:val="24"/>
          <w:szCs w:val="24"/>
        </w:rPr>
        <w:t>the owners, Louis Oosterhooff and Irma Oosterhooff, have agreed to</w:t>
      </w:r>
      <w:r w:rsidRPr="005D3B36">
        <w:rPr>
          <w:spacing w:val="1"/>
          <w:sz w:val="24"/>
          <w:szCs w:val="24"/>
        </w:rPr>
        <w:t xml:space="preserve"> </w:t>
      </w:r>
      <w:r w:rsidRPr="005D3B36">
        <w:rPr>
          <w:sz w:val="24"/>
          <w:szCs w:val="24"/>
        </w:rPr>
        <w:t>rezone a portion of the subject lands from Rural Residential (RR) to Rural Residential with site</w:t>
      </w:r>
      <w:r w:rsidRPr="005D3B36">
        <w:rPr>
          <w:spacing w:val="1"/>
          <w:sz w:val="24"/>
          <w:szCs w:val="24"/>
        </w:rPr>
        <w:t xml:space="preserve"> </w:t>
      </w:r>
      <w:r w:rsidRPr="005D3B36">
        <w:rPr>
          <w:sz w:val="24"/>
          <w:szCs w:val="24"/>
        </w:rPr>
        <w:t>specific provision 55 (RR-55) to permit a building envelope with a frontage of approximately 40</w:t>
      </w:r>
      <w:r w:rsidRPr="005D3B36">
        <w:rPr>
          <w:spacing w:val="1"/>
          <w:sz w:val="24"/>
          <w:szCs w:val="24"/>
        </w:rPr>
        <w:t xml:space="preserve"> </w:t>
      </w:r>
      <w:r w:rsidRPr="005D3B36">
        <w:rPr>
          <w:sz w:val="24"/>
          <w:szCs w:val="24"/>
        </w:rPr>
        <w:t>metres along West Harris Road, a maximum depth of approximately 106.89 metres, and a total</w:t>
      </w:r>
      <w:r w:rsidRPr="005D3B36">
        <w:rPr>
          <w:spacing w:val="1"/>
          <w:sz w:val="24"/>
          <w:szCs w:val="24"/>
        </w:rPr>
        <w:t xml:space="preserve"> </w:t>
      </w:r>
      <w:r w:rsidRPr="005D3B36">
        <w:rPr>
          <w:sz w:val="24"/>
          <w:szCs w:val="24"/>
        </w:rPr>
        <w:t>area</w:t>
      </w:r>
      <w:r w:rsidRPr="005D3B36">
        <w:rPr>
          <w:spacing w:val="1"/>
          <w:sz w:val="24"/>
          <w:szCs w:val="24"/>
        </w:rPr>
        <w:t xml:space="preserve"> </w:t>
      </w:r>
      <w:r w:rsidRPr="005D3B36">
        <w:rPr>
          <w:sz w:val="24"/>
          <w:szCs w:val="24"/>
        </w:rPr>
        <w:t>of</w:t>
      </w:r>
      <w:r w:rsidRPr="005D3B36">
        <w:rPr>
          <w:spacing w:val="1"/>
          <w:sz w:val="24"/>
          <w:szCs w:val="24"/>
        </w:rPr>
        <w:t xml:space="preserve"> </w:t>
      </w:r>
      <w:r w:rsidRPr="005D3B36">
        <w:rPr>
          <w:sz w:val="24"/>
          <w:szCs w:val="24"/>
        </w:rPr>
        <w:t>approximately</w:t>
      </w:r>
      <w:r w:rsidRPr="005D3B36">
        <w:rPr>
          <w:spacing w:val="1"/>
          <w:sz w:val="24"/>
          <w:szCs w:val="24"/>
        </w:rPr>
        <w:t xml:space="preserve"> </w:t>
      </w:r>
      <w:r w:rsidRPr="005D3B36">
        <w:rPr>
          <w:sz w:val="24"/>
          <w:szCs w:val="24"/>
        </w:rPr>
        <w:t>0.43</w:t>
      </w:r>
      <w:r w:rsidRPr="005D3B36">
        <w:rPr>
          <w:spacing w:val="1"/>
          <w:sz w:val="24"/>
          <w:szCs w:val="24"/>
        </w:rPr>
        <w:t xml:space="preserve"> </w:t>
      </w:r>
      <w:r w:rsidRPr="005D3B36">
        <w:rPr>
          <w:sz w:val="24"/>
          <w:szCs w:val="24"/>
        </w:rPr>
        <w:t>hectares</w:t>
      </w:r>
      <w:r w:rsidRPr="005D3B36">
        <w:rPr>
          <w:spacing w:val="1"/>
          <w:sz w:val="24"/>
          <w:szCs w:val="24"/>
        </w:rPr>
        <w:t xml:space="preserve"> </w:t>
      </w:r>
      <w:r w:rsidRPr="005D3B36">
        <w:rPr>
          <w:sz w:val="24"/>
          <w:szCs w:val="24"/>
        </w:rPr>
        <w:t>and</w:t>
      </w:r>
      <w:r w:rsidRPr="005D3B36">
        <w:rPr>
          <w:spacing w:val="1"/>
          <w:sz w:val="24"/>
          <w:szCs w:val="24"/>
        </w:rPr>
        <w:t xml:space="preserve"> </w:t>
      </w:r>
      <w:r w:rsidRPr="005D3B36">
        <w:rPr>
          <w:sz w:val="24"/>
          <w:szCs w:val="24"/>
        </w:rPr>
        <w:t>to</w:t>
      </w:r>
      <w:r w:rsidRPr="005D3B36">
        <w:rPr>
          <w:spacing w:val="1"/>
          <w:sz w:val="24"/>
          <w:szCs w:val="24"/>
        </w:rPr>
        <w:t xml:space="preserve"> </w:t>
      </w:r>
      <w:r w:rsidRPr="005D3B36">
        <w:rPr>
          <w:sz w:val="24"/>
          <w:szCs w:val="24"/>
        </w:rPr>
        <w:t>permit</w:t>
      </w:r>
      <w:r w:rsidRPr="005D3B36">
        <w:rPr>
          <w:spacing w:val="1"/>
          <w:sz w:val="24"/>
          <w:szCs w:val="24"/>
        </w:rPr>
        <w:t xml:space="preserve"> </w:t>
      </w:r>
      <w:r w:rsidRPr="005D3B36">
        <w:rPr>
          <w:sz w:val="24"/>
          <w:szCs w:val="24"/>
        </w:rPr>
        <w:t>a</w:t>
      </w:r>
      <w:r w:rsidRPr="005D3B36">
        <w:rPr>
          <w:spacing w:val="1"/>
          <w:sz w:val="24"/>
          <w:szCs w:val="24"/>
        </w:rPr>
        <w:t xml:space="preserve"> </w:t>
      </w:r>
      <w:r w:rsidRPr="005D3B36">
        <w:rPr>
          <w:sz w:val="24"/>
          <w:szCs w:val="24"/>
        </w:rPr>
        <w:t>residential</w:t>
      </w:r>
      <w:r w:rsidRPr="005D3B36">
        <w:rPr>
          <w:spacing w:val="1"/>
          <w:sz w:val="24"/>
          <w:szCs w:val="24"/>
        </w:rPr>
        <w:t xml:space="preserve"> </w:t>
      </w:r>
      <w:r w:rsidRPr="005D3B36">
        <w:rPr>
          <w:sz w:val="24"/>
          <w:szCs w:val="24"/>
        </w:rPr>
        <w:t>building</w:t>
      </w:r>
      <w:r w:rsidRPr="005D3B36">
        <w:rPr>
          <w:spacing w:val="1"/>
          <w:sz w:val="24"/>
          <w:szCs w:val="24"/>
        </w:rPr>
        <w:t xml:space="preserve"> </w:t>
      </w:r>
      <w:r w:rsidRPr="005D3B36">
        <w:rPr>
          <w:sz w:val="24"/>
          <w:szCs w:val="24"/>
        </w:rPr>
        <w:t>and</w:t>
      </w:r>
      <w:r w:rsidRPr="005D3B36">
        <w:rPr>
          <w:spacing w:val="61"/>
          <w:sz w:val="24"/>
          <w:szCs w:val="24"/>
        </w:rPr>
        <w:t xml:space="preserve"> </w:t>
      </w:r>
      <w:r w:rsidRPr="005D3B36">
        <w:rPr>
          <w:sz w:val="24"/>
          <w:szCs w:val="24"/>
        </w:rPr>
        <w:t>associated</w:t>
      </w:r>
      <w:r w:rsidRPr="005D3B36">
        <w:rPr>
          <w:spacing w:val="1"/>
          <w:sz w:val="24"/>
          <w:szCs w:val="24"/>
        </w:rPr>
        <w:t xml:space="preserve"> </w:t>
      </w:r>
      <w:r w:rsidRPr="005D3B36">
        <w:rPr>
          <w:sz w:val="24"/>
          <w:szCs w:val="24"/>
        </w:rPr>
        <w:t>accessory</w:t>
      </w:r>
      <w:r w:rsidRPr="005D3B36">
        <w:rPr>
          <w:spacing w:val="32"/>
          <w:sz w:val="24"/>
          <w:szCs w:val="24"/>
        </w:rPr>
        <w:t xml:space="preserve"> </w:t>
      </w:r>
      <w:r w:rsidRPr="005D3B36">
        <w:rPr>
          <w:sz w:val="24"/>
          <w:szCs w:val="24"/>
        </w:rPr>
        <w:t>structures</w:t>
      </w:r>
      <w:r w:rsidRPr="005D3B36">
        <w:rPr>
          <w:spacing w:val="35"/>
          <w:sz w:val="24"/>
          <w:szCs w:val="24"/>
        </w:rPr>
        <w:t xml:space="preserve"> </w:t>
      </w:r>
      <w:r w:rsidRPr="005D3B36">
        <w:rPr>
          <w:sz w:val="24"/>
          <w:szCs w:val="24"/>
        </w:rPr>
        <w:t>as</w:t>
      </w:r>
      <w:r w:rsidRPr="005D3B36">
        <w:rPr>
          <w:spacing w:val="33"/>
          <w:sz w:val="24"/>
          <w:szCs w:val="24"/>
        </w:rPr>
        <w:t xml:space="preserve"> </w:t>
      </w:r>
      <w:r w:rsidRPr="005D3B36">
        <w:rPr>
          <w:sz w:val="24"/>
          <w:szCs w:val="24"/>
        </w:rPr>
        <w:t>a</w:t>
      </w:r>
      <w:r w:rsidRPr="005D3B36">
        <w:rPr>
          <w:spacing w:val="34"/>
          <w:sz w:val="24"/>
          <w:szCs w:val="24"/>
        </w:rPr>
        <w:t xml:space="preserve"> </w:t>
      </w:r>
      <w:r w:rsidRPr="005D3B36">
        <w:rPr>
          <w:sz w:val="24"/>
          <w:szCs w:val="24"/>
        </w:rPr>
        <w:t>permitted</w:t>
      </w:r>
      <w:r w:rsidRPr="005D3B36">
        <w:rPr>
          <w:spacing w:val="33"/>
          <w:sz w:val="24"/>
          <w:szCs w:val="24"/>
        </w:rPr>
        <w:t xml:space="preserve"> </w:t>
      </w:r>
      <w:r w:rsidRPr="005D3B36">
        <w:rPr>
          <w:sz w:val="24"/>
          <w:szCs w:val="24"/>
        </w:rPr>
        <w:t>use;</w:t>
      </w:r>
      <w:r w:rsidRPr="005D3B36">
        <w:rPr>
          <w:spacing w:val="33"/>
          <w:sz w:val="24"/>
          <w:szCs w:val="24"/>
        </w:rPr>
        <w:t xml:space="preserve"> </w:t>
      </w:r>
      <w:r w:rsidRPr="005D3B36">
        <w:rPr>
          <w:sz w:val="24"/>
          <w:szCs w:val="24"/>
        </w:rPr>
        <w:t>to</w:t>
      </w:r>
      <w:r w:rsidRPr="005D3B36">
        <w:rPr>
          <w:spacing w:val="32"/>
          <w:sz w:val="24"/>
          <w:szCs w:val="24"/>
        </w:rPr>
        <w:t xml:space="preserve"> </w:t>
      </w:r>
      <w:r w:rsidRPr="005D3B36">
        <w:rPr>
          <w:sz w:val="24"/>
          <w:szCs w:val="24"/>
        </w:rPr>
        <w:t>rezone</w:t>
      </w:r>
      <w:r w:rsidRPr="005D3B36">
        <w:rPr>
          <w:spacing w:val="35"/>
          <w:sz w:val="24"/>
          <w:szCs w:val="24"/>
        </w:rPr>
        <w:t xml:space="preserve"> </w:t>
      </w:r>
      <w:r w:rsidRPr="005D3B36">
        <w:rPr>
          <w:sz w:val="24"/>
          <w:szCs w:val="24"/>
        </w:rPr>
        <w:t>a</w:t>
      </w:r>
      <w:r w:rsidRPr="005D3B36">
        <w:rPr>
          <w:spacing w:val="32"/>
          <w:sz w:val="24"/>
          <w:szCs w:val="24"/>
        </w:rPr>
        <w:t xml:space="preserve"> </w:t>
      </w:r>
      <w:r w:rsidRPr="005D3B36">
        <w:rPr>
          <w:sz w:val="24"/>
          <w:szCs w:val="24"/>
        </w:rPr>
        <w:t>portion</w:t>
      </w:r>
      <w:r w:rsidRPr="005D3B36">
        <w:rPr>
          <w:spacing w:val="35"/>
          <w:sz w:val="24"/>
          <w:szCs w:val="24"/>
        </w:rPr>
        <w:t xml:space="preserve"> </w:t>
      </w:r>
      <w:r w:rsidRPr="005D3B36">
        <w:rPr>
          <w:sz w:val="24"/>
          <w:szCs w:val="24"/>
        </w:rPr>
        <w:t>of</w:t>
      </w:r>
      <w:r w:rsidRPr="005D3B36">
        <w:rPr>
          <w:spacing w:val="31"/>
          <w:sz w:val="24"/>
          <w:szCs w:val="24"/>
        </w:rPr>
        <w:t xml:space="preserve"> </w:t>
      </w:r>
      <w:r w:rsidRPr="005D3B36">
        <w:rPr>
          <w:sz w:val="24"/>
          <w:szCs w:val="24"/>
        </w:rPr>
        <w:t>the</w:t>
      </w:r>
      <w:r w:rsidRPr="005D3B36">
        <w:rPr>
          <w:spacing w:val="33"/>
          <w:sz w:val="24"/>
          <w:szCs w:val="24"/>
        </w:rPr>
        <w:t xml:space="preserve"> </w:t>
      </w:r>
      <w:r w:rsidRPr="005D3B36">
        <w:rPr>
          <w:sz w:val="24"/>
          <w:szCs w:val="24"/>
        </w:rPr>
        <w:t>of</w:t>
      </w:r>
      <w:r w:rsidRPr="005D3B36">
        <w:rPr>
          <w:spacing w:val="32"/>
          <w:sz w:val="24"/>
          <w:szCs w:val="24"/>
        </w:rPr>
        <w:t xml:space="preserve"> </w:t>
      </w:r>
      <w:r w:rsidRPr="005D3B36">
        <w:rPr>
          <w:sz w:val="24"/>
          <w:szCs w:val="24"/>
        </w:rPr>
        <w:t>the</w:t>
      </w:r>
      <w:r w:rsidRPr="005D3B36">
        <w:rPr>
          <w:spacing w:val="34"/>
          <w:sz w:val="24"/>
          <w:szCs w:val="24"/>
        </w:rPr>
        <w:t xml:space="preserve"> </w:t>
      </w:r>
      <w:r w:rsidRPr="005D3B36">
        <w:rPr>
          <w:sz w:val="24"/>
          <w:szCs w:val="24"/>
        </w:rPr>
        <w:t>subject</w:t>
      </w:r>
      <w:r w:rsidRPr="005D3B36">
        <w:rPr>
          <w:spacing w:val="34"/>
          <w:sz w:val="24"/>
          <w:szCs w:val="24"/>
        </w:rPr>
        <w:t xml:space="preserve"> </w:t>
      </w:r>
      <w:r w:rsidRPr="005D3B36">
        <w:rPr>
          <w:sz w:val="24"/>
          <w:szCs w:val="24"/>
        </w:rPr>
        <w:t>lands</w:t>
      </w:r>
      <w:r w:rsidRPr="005D3B36">
        <w:rPr>
          <w:spacing w:val="32"/>
          <w:sz w:val="24"/>
          <w:szCs w:val="24"/>
        </w:rPr>
        <w:t xml:space="preserve"> </w:t>
      </w:r>
      <w:r w:rsidRPr="005D3B36">
        <w:rPr>
          <w:sz w:val="24"/>
          <w:szCs w:val="24"/>
        </w:rPr>
        <w:t>from</w:t>
      </w:r>
      <w:r w:rsidRPr="005D3B36">
        <w:rPr>
          <w:spacing w:val="-59"/>
          <w:sz w:val="24"/>
          <w:szCs w:val="24"/>
        </w:rPr>
        <w:t xml:space="preserve"> </w:t>
      </w:r>
      <w:r w:rsidRPr="005D3B36">
        <w:rPr>
          <w:sz w:val="24"/>
          <w:szCs w:val="24"/>
        </w:rPr>
        <w:t>Rural Residential (RR) to Rural Residential with site specific provision 56 (RR-56) to prohibit any</w:t>
      </w:r>
      <w:r w:rsidRPr="005D3B36">
        <w:rPr>
          <w:spacing w:val="1"/>
          <w:sz w:val="24"/>
          <w:szCs w:val="24"/>
        </w:rPr>
        <w:t xml:space="preserve"> </w:t>
      </w:r>
      <w:r w:rsidRPr="005D3B36">
        <w:rPr>
          <w:sz w:val="24"/>
          <w:szCs w:val="24"/>
        </w:rPr>
        <w:t>development, including but not limited to residential and accessory structures; and to rezone a</w:t>
      </w:r>
      <w:r w:rsidRPr="005D3B36">
        <w:rPr>
          <w:spacing w:val="1"/>
          <w:sz w:val="24"/>
          <w:szCs w:val="24"/>
        </w:rPr>
        <w:t xml:space="preserve"> </w:t>
      </w:r>
      <w:r w:rsidRPr="005D3B36">
        <w:rPr>
          <w:sz w:val="24"/>
          <w:szCs w:val="24"/>
        </w:rPr>
        <w:t>portion of the subject lands from Rural Residential (RR) to Rural Residential with site specific</w:t>
      </w:r>
      <w:r w:rsidRPr="005D3B36">
        <w:rPr>
          <w:spacing w:val="1"/>
          <w:sz w:val="24"/>
          <w:szCs w:val="24"/>
        </w:rPr>
        <w:t xml:space="preserve"> </w:t>
      </w:r>
      <w:r w:rsidRPr="005D3B36">
        <w:rPr>
          <w:sz w:val="24"/>
          <w:szCs w:val="24"/>
        </w:rPr>
        <w:t>provision 57 (RR-57) to permit a residential dwelling and accessory structures as a permitted use</w:t>
      </w:r>
      <w:r w:rsidRPr="005D3B36">
        <w:rPr>
          <w:spacing w:val="-59"/>
          <w:sz w:val="24"/>
          <w:szCs w:val="24"/>
        </w:rPr>
        <w:t xml:space="preserve"> </w:t>
      </w:r>
      <w:r w:rsidRPr="005D3B36">
        <w:rPr>
          <w:sz w:val="24"/>
          <w:szCs w:val="24"/>
        </w:rPr>
        <w:t>and shall have a minimum lot frontage of approximately 40.41 metres, and shall have a minimum</w:t>
      </w:r>
      <w:r w:rsidRPr="005D3B36">
        <w:rPr>
          <w:spacing w:val="1"/>
          <w:sz w:val="24"/>
          <w:szCs w:val="24"/>
        </w:rPr>
        <w:t xml:space="preserve"> </w:t>
      </w:r>
      <w:r w:rsidRPr="005D3B36">
        <w:rPr>
          <w:sz w:val="24"/>
          <w:szCs w:val="24"/>
        </w:rPr>
        <w:t>area</w:t>
      </w:r>
      <w:r w:rsidRPr="005D3B36">
        <w:rPr>
          <w:spacing w:val="-1"/>
          <w:sz w:val="24"/>
          <w:szCs w:val="24"/>
        </w:rPr>
        <w:t xml:space="preserve"> </w:t>
      </w:r>
      <w:r w:rsidRPr="005D3B36">
        <w:rPr>
          <w:sz w:val="24"/>
          <w:szCs w:val="24"/>
        </w:rPr>
        <w:t>of</w:t>
      </w:r>
      <w:r w:rsidRPr="005D3B36">
        <w:rPr>
          <w:spacing w:val="2"/>
          <w:sz w:val="24"/>
          <w:szCs w:val="24"/>
        </w:rPr>
        <w:t xml:space="preserve"> </w:t>
      </w:r>
      <w:r w:rsidRPr="005D3B36">
        <w:rPr>
          <w:sz w:val="24"/>
          <w:szCs w:val="24"/>
        </w:rPr>
        <w:t>0.5 hectares.</w:t>
      </w:r>
    </w:p>
    <w:p w14:paraId="2FA37750" w14:textId="77777777" w:rsidR="008D061D" w:rsidRPr="005D3B36" w:rsidRDefault="008D061D" w:rsidP="008D061D">
      <w:pPr>
        <w:pStyle w:val="BodyText"/>
        <w:rPr>
          <w:sz w:val="24"/>
          <w:szCs w:val="24"/>
        </w:rPr>
      </w:pPr>
    </w:p>
    <w:p w14:paraId="75B64C63" w14:textId="2A234FDD" w:rsidR="008D061D" w:rsidRPr="005D3B36" w:rsidRDefault="008D061D" w:rsidP="008D061D">
      <w:pPr>
        <w:pStyle w:val="BodyText"/>
        <w:ind w:right="169" w:firstLine="720"/>
        <w:rPr>
          <w:sz w:val="24"/>
          <w:szCs w:val="24"/>
        </w:rPr>
      </w:pPr>
      <w:r w:rsidRPr="005D3B36">
        <w:rPr>
          <w:b/>
          <w:spacing w:val="-1"/>
          <w:sz w:val="24"/>
          <w:szCs w:val="24"/>
        </w:rPr>
        <w:t>AND</w:t>
      </w:r>
      <w:r w:rsidRPr="005D3B36">
        <w:rPr>
          <w:b/>
          <w:spacing w:val="-24"/>
          <w:sz w:val="24"/>
          <w:szCs w:val="24"/>
        </w:rPr>
        <w:t xml:space="preserve"> </w:t>
      </w:r>
      <w:r w:rsidRPr="005D3B36">
        <w:rPr>
          <w:b/>
          <w:spacing w:val="-1"/>
          <w:sz w:val="24"/>
          <w:szCs w:val="24"/>
        </w:rPr>
        <w:t>WHEREAS</w:t>
      </w:r>
      <w:r w:rsidRPr="005D3B36">
        <w:rPr>
          <w:b/>
          <w:spacing w:val="-26"/>
          <w:sz w:val="24"/>
          <w:szCs w:val="24"/>
        </w:rPr>
        <w:t xml:space="preserve"> </w:t>
      </w:r>
      <w:r w:rsidRPr="005D3B36">
        <w:rPr>
          <w:spacing w:val="-1"/>
          <w:sz w:val="24"/>
          <w:szCs w:val="24"/>
        </w:rPr>
        <w:t>the</w:t>
      </w:r>
      <w:r w:rsidRPr="005D3B36">
        <w:rPr>
          <w:spacing w:val="-21"/>
          <w:sz w:val="24"/>
          <w:szCs w:val="24"/>
        </w:rPr>
        <w:t xml:space="preserve"> </w:t>
      </w:r>
      <w:r w:rsidRPr="005D3B36">
        <w:rPr>
          <w:i/>
          <w:spacing w:val="-1"/>
          <w:sz w:val="24"/>
          <w:szCs w:val="24"/>
          <w:u w:val="single"/>
        </w:rPr>
        <w:t>Planning</w:t>
      </w:r>
      <w:r w:rsidRPr="005D3B36">
        <w:rPr>
          <w:i/>
          <w:spacing w:val="-21"/>
          <w:sz w:val="24"/>
          <w:szCs w:val="24"/>
          <w:u w:val="single"/>
        </w:rPr>
        <w:t xml:space="preserve"> </w:t>
      </w:r>
      <w:r w:rsidRPr="005D3B36">
        <w:rPr>
          <w:i/>
          <w:spacing w:val="-1"/>
          <w:sz w:val="24"/>
          <w:szCs w:val="24"/>
          <w:u w:val="single"/>
        </w:rPr>
        <w:t>Act</w:t>
      </w:r>
      <w:r w:rsidRPr="005D3B36">
        <w:rPr>
          <w:i/>
          <w:spacing w:val="-22"/>
          <w:sz w:val="24"/>
          <w:szCs w:val="24"/>
        </w:rPr>
        <w:t xml:space="preserve"> </w:t>
      </w:r>
      <w:r w:rsidRPr="005D3B36">
        <w:rPr>
          <w:spacing w:val="-1"/>
          <w:sz w:val="24"/>
          <w:szCs w:val="24"/>
        </w:rPr>
        <w:t>empowers</w:t>
      </w:r>
      <w:r w:rsidRPr="005D3B36">
        <w:rPr>
          <w:spacing w:val="-23"/>
          <w:sz w:val="24"/>
          <w:szCs w:val="24"/>
        </w:rPr>
        <w:t xml:space="preserve"> </w:t>
      </w:r>
      <w:r w:rsidRPr="005D3B36">
        <w:rPr>
          <w:sz w:val="24"/>
          <w:szCs w:val="24"/>
        </w:rPr>
        <w:t>a</w:t>
      </w:r>
      <w:r w:rsidRPr="005D3B36">
        <w:rPr>
          <w:spacing w:val="-24"/>
          <w:sz w:val="24"/>
          <w:szCs w:val="24"/>
        </w:rPr>
        <w:t xml:space="preserve"> </w:t>
      </w:r>
      <w:r w:rsidRPr="005D3B36">
        <w:rPr>
          <w:sz w:val="24"/>
          <w:szCs w:val="24"/>
        </w:rPr>
        <w:t>municipality</w:t>
      </w:r>
      <w:r w:rsidRPr="005D3B36">
        <w:rPr>
          <w:spacing w:val="-20"/>
          <w:sz w:val="24"/>
          <w:szCs w:val="24"/>
        </w:rPr>
        <w:t xml:space="preserve"> </w:t>
      </w:r>
      <w:r w:rsidRPr="005D3B36">
        <w:rPr>
          <w:sz w:val="24"/>
          <w:szCs w:val="24"/>
        </w:rPr>
        <w:t>to</w:t>
      </w:r>
      <w:r w:rsidRPr="005D3B36">
        <w:rPr>
          <w:spacing w:val="-24"/>
          <w:sz w:val="24"/>
          <w:szCs w:val="24"/>
        </w:rPr>
        <w:t xml:space="preserve"> </w:t>
      </w:r>
      <w:r w:rsidRPr="005D3B36">
        <w:rPr>
          <w:sz w:val="24"/>
          <w:szCs w:val="24"/>
        </w:rPr>
        <w:t>pass</w:t>
      </w:r>
      <w:r w:rsidRPr="005D3B36">
        <w:rPr>
          <w:spacing w:val="-23"/>
          <w:sz w:val="24"/>
          <w:szCs w:val="24"/>
        </w:rPr>
        <w:t xml:space="preserve"> </w:t>
      </w:r>
      <w:r w:rsidRPr="005D3B36">
        <w:rPr>
          <w:sz w:val="24"/>
          <w:szCs w:val="24"/>
        </w:rPr>
        <w:t>By-Laws</w:t>
      </w:r>
      <w:r w:rsidRPr="005D3B36">
        <w:rPr>
          <w:spacing w:val="-23"/>
          <w:sz w:val="24"/>
          <w:szCs w:val="24"/>
        </w:rPr>
        <w:t xml:space="preserve"> </w:t>
      </w:r>
      <w:r w:rsidRPr="005D3B36">
        <w:rPr>
          <w:sz w:val="24"/>
          <w:szCs w:val="24"/>
        </w:rPr>
        <w:t>prohibiting</w:t>
      </w:r>
      <w:r w:rsidRPr="005D3B36">
        <w:rPr>
          <w:spacing w:val="-23"/>
          <w:sz w:val="24"/>
          <w:szCs w:val="24"/>
        </w:rPr>
        <w:t xml:space="preserve"> </w:t>
      </w:r>
      <w:r w:rsidRPr="005D3B36">
        <w:rPr>
          <w:sz w:val="24"/>
          <w:szCs w:val="24"/>
        </w:rPr>
        <w:t>the</w:t>
      </w:r>
      <w:r w:rsidRPr="005D3B36">
        <w:rPr>
          <w:spacing w:val="-59"/>
          <w:sz w:val="24"/>
          <w:szCs w:val="24"/>
        </w:rPr>
        <w:t xml:space="preserve"> </w:t>
      </w:r>
      <w:r w:rsidRPr="005D3B36">
        <w:rPr>
          <w:spacing w:val="-1"/>
          <w:sz w:val="24"/>
          <w:szCs w:val="24"/>
        </w:rPr>
        <w:t>use</w:t>
      </w:r>
      <w:r w:rsidRPr="005D3B36">
        <w:rPr>
          <w:spacing w:val="-16"/>
          <w:sz w:val="24"/>
          <w:szCs w:val="24"/>
        </w:rPr>
        <w:t xml:space="preserve"> </w:t>
      </w:r>
      <w:r w:rsidRPr="005D3B36">
        <w:rPr>
          <w:spacing w:val="-1"/>
          <w:sz w:val="24"/>
          <w:szCs w:val="24"/>
        </w:rPr>
        <w:t>of</w:t>
      </w:r>
      <w:r w:rsidRPr="005D3B36">
        <w:rPr>
          <w:spacing w:val="-15"/>
          <w:sz w:val="24"/>
          <w:szCs w:val="24"/>
        </w:rPr>
        <w:t xml:space="preserve"> </w:t>
      </w:r>
      <w:r w:rsidRPr="005D3B36">
        <w:rPr>
          <w:spacing w:val="-1"/>
          <w:sz w:val="24"/>
          <w:szCs w:val="24"/>
        </w:rPr>
        <w:t>land</w:t>
      </w:r>
      <w:r w:rsidRPr="005D3B36">
        <w:rPr>
          <w:spacing w:val="-15"/>
          <w:sz w:val="24"/>
          <w:szCs w:val="24"/>
        </w:rPr>
        <w:t xml:space="preserve"> </w:t>
      </w:r>
      <w:r w:rsidRPr="005D3B36">
        <w:rPr>
          <w:spacing w:val="-1"/>
          <w:sz w:val="24"/>
          <w:szCs w:val="24"/>
        </w:rPr>
        <w:t>and</w:t>
      </w:r>
      <w:r w:rsidRPr="005D3B36">
        <w:rPr>
          <w:spacing w:val="-16"/>
          <w:sz w:val="24"/>
          <w:szCs w:val="24"/>
        </w:rPr>
        <w:t xml:space="preserve"> </w:t>
      </w:r>
      <w:r w:rsidRPr="005D3B36">
        <w:rPr>
          <w:spacing w:val="-1"/>
          <w:sz w:val="24"/>
          <w:szCs w:val="24"/>
        </w:rPr>
        <w:t>the</w:t>
      </w:r>
      <w:r w:rsidRPr="005D3B36">
        <w:rPr>
          <w:spacing w:val="-15"/>
          <w:sz w:val="24"/>
          <w:szCs w:val="24"/>
        </w:rPr>
        <w:t xml:space="preserve"> </w:t>
      </w:r>
      <w:r w:rsidRPr="005D3B36">
        <w:rPr>
          <w:spacing w:val="-1"/>
          <w:sz w:val="24"/>
          <w:szCs w:val="24"/>
        </w:rPr>
        <w:t>erection,</w:t>
      </w:r>
      <w:r w:rsidRPr="005D3B36">
        <w:rPr>
          <w:spacing w:val="-12"/>
          <w:sz w:val="24"/>
          <w:szCs w:val="24"/>
        </w:rPr>
        <w:t xml:space="preserve"> </w:t>
      </w:r>
      <w:r w:rsidRPr="005D3B36">
        <w:rPr>
          <w:spacing w:val="-1"/>
          <w:sz w:val="24"/>
          <w:szCs w:val="24"/>
        </w:rPr>
        <w:t>location</w:t>
      </w:r>
      <w:r w:rsidRPr="005D3B36">
        <w:rPr>
          <w:spacing w:val="-15"/>
          <w:sz w:val="24"/>
          <w:szCs w:val="24"/>
        </w:rPr>
        <w:t xml:space="preserve"> </w:t>
      </w:r>
      <w:r w:rsidRPr="005D3B36">
        <w:rPr>
          <w:spacing w:val="-1"/>
          <w:sz w:val="24"/>
          <w:szCs w:val="24"/>
        </w:rPr>
        <w:t>and</w:t>
      </w:r>
      <w:r w:rsidRPr="005D3B36">
        <w:rPr>
          <w:spacing w:val="-16"/>
          <w:sz w:val="24"/>
          <w:szCs w:val="24"/>
        </w:rPr>
        <w:t xml:space="preserve"> </w:t>
      </w:r>
      <w:r w:rsidRPr="005D3B36">
        <w:rPr>
          <w:spacing w:val="-1"/>
          <w:sz w:val="24"/>
          <w:szCs w:val="24"/>
        </w:rPr>
        <w:t>use</w:t>
      </w:r>
      <w:r w:rsidRPr="005D3B36">
        <w:rPr>
          <w:spacing w:val="-15"/>
          <w:sz w:val="24"/>
          <w:szCs w:val="24"/>
        </w:rPr>
        <w:t xml:space="preserve"> </w:t>
      </w:r>
      <w:r w:rsidRPr="005D3B36">
        <w:rPr>
          <w:spacing w:val="-1"/>
          <w:sz w:val="24"/>
          <w:szCs w:val="24"/>
        </w:rPr>
        <w:t>of</w:t>
      </w:r>
      <w:r w:rsidRPr="005D3B36">
        <w:rPr>
          <w:spacing w:val="-15"/>
          <w:sz w:val="24"/>
          <w:szCs w:val="24"/>
        </w:rPr>
        <w:t xml:space="preserve"> </w:t>
      </w:r>
      <w:r w:rsidRPr="005D3B36">
        <w:rPr>
          <w:spacing w:val="-1"/>
          <w:sz w:val="24"/>
          <w:szCs w:val="24"/>
        </w:rPr>
        <w:t>buildings</w:t>
      </w:r>
      <w:r w:rsidRPr="005D3B36">
        <w:rPr>
          <w:spacing w:val="-12"/>
          <w:sz w:val="24"/>
          <w:szCs w:val="24"/>
        </w:rPr>
        <w:t xml:space="preserve"> </w:t>
      </w:r>
      <w:r w:rsidRPr="005D3B36">
        <w:rPr>
          <w:sz w:val="24"/>
          <w:szCs w:val="24"/>
        </w:rPr>
        <w:t>or</w:t>
      </w:r>
      <w:r w:rsidRPr="005D3B36">
        <w:rPr>
          <w:spacing w:val="-15"/>
          <w:sz w:val="24"/>
          <w:szCs w:val="24"/>
        </w:rPr>
        <w:t xml:space="preserve"> </w:t>
      </w:r>
      <w:r w:rsidRPr="005D3B36">
        <w:rPr>
          <w:sz w:val="24"/>
          <w:szCs w:val="24"/>
        </w:rPr>
        <w:t>structures,</w:t>
      </w:r>
      <w:r w:rsidRPr="005D3B36">
        <w:rPr>
          <w:spacing w:val="-15"/>
          <w:sz w:val="24"/>
          <w:szCs w:val="24"/>
        </w:rPr>
        <w:t xml:space="preserve"> </w:t>
      </w:r>
      <w:r w:rsidRPr="005D3B36">
        <w:rPr>
          <w:sz w:val="24"/>
          <w:szCs w:val="24"/>
        </w:rPr>
        <w:t>except</w:t>
      </w:r>
      <w:r w:rsidRPr="005D3B36">
        <w:rPr>
          <w:spacing w:val="-16"/>
          <w:sz w:val="24"/>
          <w:szCs w:val="24"/>
        </w:rPr>
        <w:t xml:space="preserve"> </w:t>
      </w:r>
      <w:r w:rsidRPr="005D3B36">
        <w:rPr>
          <w:sz w:val="24"/>
          <w:szCs w:val="24"/>
        </w:rPr>
        <w:t>as</w:t>
      </w:r>
      <w:r w:rsidRPr="005D3B36">
        <w:rPr>
          <w:spacing w:val="-18"/>
          <w:sz w:val="24"/>
          <w:szCs w:val="24"/>
        </w:rPr>
        <w:t xml:space="preserve"> </w:t>
      </w:r>
      <w:r w:rsidRPr="005D3B36">
        <w:rPr>
          <w:sz w:val="24"/>
          <w:szCs w:val="24"/>
        </w:rPr>
        <w:t>set</w:t>
      </w:r>
      <w:r w:rsidRPr="005D3B36">
        <w:rPr>
          <w:spacing w:val="-16"/>
          <w:sz w:val="24"/>
          <w:szCs w:val="24"/>
        </w:rPr>
        <w:t xml:space="preserve"> </w:t>
      </w:r>
      <w:r w:rsidRPr="005D3B36">
        <w:rPr>
          <w:sz w:val="24"/>
          <w:szCs w:val="24"/>
        </w:rPr>
        <w:t>out</w:t>
      </w:r>
      <w:r w:rsidRPr="005D3B36">
        <w:rPr>
          <w:spacing w:val="-17"/>
          <w:sz w:val="24"/>
          <w:szCs w:val="24"/>
        </w:rPr>
        <w:t xml:space="preserve"> </w:t>
      </w:r>
      <w:r w:rsidRPr="005D3B36">
        <w:rPr>
          <w:sz w:val="24"/>
          <w:szCs w:val="24"/>
        </w:rPr>
        <w:t>in</w:t>
      </w:r>
      <w:r w:rsidRPr="005D3B36">
        <w:rPr>
          <w:spacing w:val="-18"/>
          <w:sz w:val="24"/>
          <w:szCs w:val="24"/>
        </w:rPr>
        <w:t xml:space="preserve"> </w:t>
      </w:r>
      <w:r w:rsidRPr="005D3B36">
        <w:rPr>
          <w:sz w:val="24"/>
          <w:szCs w:val="24"/>
        </w:rPr>
        <w:t>the</w:t>
      </w:r>
      <w:r w:rsidRPr="005D3B36">
        <w:rPr>
          <w:spacing w:val="-19"/>
          <w:sz w:val="24"/>
          <w:szCs w:val="24"/>
        </w:rPr>
        <w:t xml:space="preserve"> </w:t>
      </w:r>
      <w:r w:rsidRPr="005D3B36">
        <w:rPr>
          <w:sz w:val="24"/>
          <w:szCs w:val="24"/>
        </w:rPr>
        <w:t>By-</w:t>
      </w:r>
      <w:r w:rsidRPr="005D3B36">
        <w:rPr>
          <w:spacing w:val="-59"/>
          <w:sz w:val="24"/>
          <w:szCs w:val="24"/>
        </w:rPr>
        <w:t xml:space="preserve"> </w:t>
      </w:r>
      <w:r w:rsidRPr="005D3B36">
        <w:rPr>
          <w:sz w:val="24"/>
          <w:szCs w:val="24"/>
        </w:rPr>
        <w:t>Law;</w:t>
      </w:r>
    </w:p>
    <w:p w14:paraId="27BB8882" w14:textId="77777777" w:rsidR="008D061D" w:rsidRPr="005D3B36" w:rsidRDefault="008D061D" w:rsidP="008D061D">
      <w:pPr>
        <w:pStyle w:val="BodyText"/>
        <w:ind w:right="173"/>
        <w:rPr>
          <w:sz w:val="24"/>
          <w:szCs w:val="24"/>
        </w:rPr>
      </w:pPr>
    </w:p>
    <w:p w14:paraId="4B1DB9C8" w14:textId="123C425D" w:rsidR="008D061D" w:rsidRPr="005D3B36" w:rsidRDefault="008D061D" w:rsidP="008D061D">
      <w:pPr>
        <w:pStyle w:val="BodyText"/>
        <w:spacing w:line="251" w:lineRule="exact"/>
        <w:ind w:firstLine="720"/>
        <w:rPr>
          <w:sz w:val="24"/>
          <w:szCs w:val="24"/>
        </w:rPr>
      </w:pPr>
      <w:r w:rsidRPr="005D3B36">
        <w:rPr>
          <w:b/>
          <w:sz w:val="24"/>
          <w:szCs w:val="24"/>
        </w:rPr>
        <w:lastRenderedPageBreak/>
        <w:t>AND</w:t>
      </w:r>
      <w:r w:rsidRPr="005D3B36">
        <w:rPr>
          <w:b/>
          <w:spacing w:val="-2"/>
          <w:sz w:val="24"/>
          <w:szCs w:val="24"/>
        </w:rPr>
        <w:t xml:space="preserve"> </w:t>
      </w:r>
      <w:r w:rsidRPr="005D3B36">
        <w:rPr>
          <w:b/>
          <w:sz w:val="24"/>
          <w:szCs w:val="24"/>
        </w:rPr>
        <w:t>WHEREAS</w:t>
      </w:r>
      <w:r w:rsidRPr="005D3B36">
        <w:rPr>
          <w:b/>
          <w:spacing w:val="-4"/>
          <w:sz w:val="24"/>
          <w:szCs w:val="24"/>
        </w:rPr>
        <w:t xml:space="preserve"> </w:t>
      </w:r>
      <w:r w:rsidRPr="005D3B36">
        <w:rPr>
          <w:sz w:val="24"/>
          <w:szCs w:val="24"/>
        </w:rPr>
        <w:t>this</w:t>
      </w:r>
      <w:r w:rsidRPr="005D3B36">
        <w:rPr>
          <w:spacing w:val="-3"/>
          <w:sz w:val="24"/>
          <w:szCs w:val="24"/>
        </w:rPr>
        <w:t xml:space="preserve"> </w:t>
      </w:r>
      <w:r w:rsidRPr="005D3B36">
        <w:rPr>
          <w:sz w:val="24"/>
          <w:szCs w:val="24"/>
        </w:rPr>
        <w:t>By-Law</w:t>
      </w:r>
      <w:r w:rsidRPr="005D3B36">
        <w:rPr>
          <w:spacing w:val="-2"/>
          <w:sz w:val="24"/>
          <w:szCs w:val="24"/>
        </w:rPr>
        <w:t xml:space="preserve"> </w:t>
      </w:r>
      <w:r w:rsidRPr="005D3B36">
        <w:rPr>
          <w:sz w:val="24"/>
          <w:szCs w:val="24"/>
        </w:rPr>
        <w:t>is</w:t>
      </w:r>
      <w:r w:rsidRPr="005D3B36">
        <w:rPr>
          <w:spacing w:val="-1"/>
          <w:sz w:val="24"/>
          <w:szCs w:val="24"/>
        </w:rPr>
        <w:t xml:space="preserve"> </w:t>
      </w:r>
      <w:r w:rsidRPr="005D3B36">
        <w:rPr>
          <w:sz w:val="24"/>
          <w:szCs w:val="24"/>
        </w:rPr>
        <w:t>in</w:t>
      </w:r>
      <w:r w:rsidRPr="005D3B36">
        <w:rPr>
          <w:spacing w:val="-1"/>
          <w:sz w:val="24"/>
          <w:szCs w:val="24"/>
        </w:rPr>
        <w:t xml:space="preserve"> </w:t>
      </w:r>
      <w:r w:rsidRPr="005D3B36">
        <w:rPr>
          <w:sz w:val="24"/>
          <w:szCs w:val="24"/>
        </w:rPr>
        <w:t>conformity</w:t>
      </w:r>
      <w:r w:rsidRPr="005D3B36">
        <w:rPr>
          <w:spacing w:val="-1"/>
          <w:sz w:val="24"/>
          <w:szCs w:val="24"/>
        </w:rPr>
        <w:t xml:space="preserve"> </w:t>
      </w:r>
      <w:r w:rsidRPr="005D3B36">
        <w:rPr>
          <w:sz w:val="24"/>
          <w:szCs w:val="24"/>
        </w:rPr>
        <w:t>with</w:t>
      </w:r>
      <w:r w:rsidRPr="005D3B36">
        <w:rPr>
          <w:spacing w:val="-2"/>
          <w:sz w:val="24"/>
          <w:szCs w:val="24"/>
        </w:rPr>
        <w:t xml:space="preserve"> </w:t>
      </w:r>
      <w:r w:rsidRPr="005D3B36">
        <w:rPr>
          <w:sz w:val="24"/>
          <w:szCs w:val="24"/>
        </w:rPr>
        <w:t>the</w:t>
      </w:r>
      <w:r w:rsidRPr="005D3B36">
        <w:rPr>
          <w:spacing w:val="-3"/>
          <w:sz w:val="24"/>
          <w:szCs w:val="24"/>
        </w:rPr>
        <w:t xml:space="preserve"> </w:t>
      </w:r>
      <w:r w:rsidRPr="005D3B36">
        <w:rPr>
          <w:sz w:val="24"/>
          <w:szCs w:val="24"/>
        </w:rPr>
        <w:t>Official</w:t>
      </w:r>
      <w:r w:rsidRPr="005D3B36">
        <w:rPr>
          <w:spacing w:val="-2"/>
          <w:sz w:val="24"/>
          <w:szCs w:val="24"/>
        </w:rPr>
        <w:t xml:space="preserve"> </w:t>
      </w:r>
      <w:r w:rsidRPr="005D3B36">
        <w:rPr>
          <w:sz w:val="24"/>
          <w:szCs w:val="24"/>
        </w:rPr>
        <w:t>Plan</w:t>
      </w:r>
      <w:r w:rsidRPr="005D3B36">
        <w:rPr>
          <w:spacing w:val="-4"/>
          <w:sz w:val="24"/>
          <w:szCs w:val="24"/>
        </w:rPr>
        <w:t xml:space="preserve"> </w:t>
      </w:r>
      <w:r w:rsidRPr="005D3B36">
        <w:rPr>
          <w:sz w:val="24"/>
          <w:szCs w:val="24"/>
        </w:rPr>
        <w:t>for</w:t>
      </w:r>
      <w:r w:rsidRPr="005D3B36">
        <w:rPr>
          <w:spacing w:val="-2"/>
          <w:sz w:val="24"/>
          <w:szCs w:val="24"/>
        </w:rPr>
        <w:t xml:space="preserve"> </w:t>
      </w:r>
      <w:r w:rsidRPr="005D3B36">
        <w:rPr>
          <w:sz w:val="24"/>
          <w:szCs w:val="24"/>
        </w:rPr>
        <w:t>the</w:t>
      </w:r>
      <w:r w:rsidRPr="005D3B36">
        <w:rPr>
          <w:spacing w:val="-4"/>
          <w:sz w:val="24"/>
          <w:szCs w:val="24"/>
        </w:rPr>
        <w:t xml:space="preserve"> </w:t>
      </w:r>
      <w:r w:rsidRPr="005D3B36">
        <w:rPr>
          <w:sz w:val="24"/>
          <w:szCs w:val="24"/>
        </w:rPr>
        <w:t>County</w:t>
      </w:r>
      <w:r w:rsidRPr="005D3B36">
        <w:rPr>
          <w:spacing w:val="-3"/>
          <w:sz w:val="24"/>
          <w:szCs w:val="24"/>
        </w:rPr>
        <w:t xml:space="preserve"> </w:t>
      </w:r>
      <w:r w:rsidRPr="005D3B36">
        <w:rPr>
          <w:sz w:val="24"/>
          <w:szCs w:val="24"/>
        </w:rPr>
        <w:t>of</w:t>
      </w:r>
      <w:r w:rsidRPr="005D3B36">
        <w:rPr>
          <w:spacing w:val="-3"/>
          <w:sz w:val="24"/>
          <w:szCs w:val="24"/>
        </w:rPr>
        <w:t xml:space="preserve"> </w:t>
      </w:r>
      <w:r w:rsidRPr="005D3B36">
        <w:rPr>
          <w:sz w:val="24"/>
          <w:szCs w:val="24"/>
        </w:rPr>
        <w:t>Brant (2012);</w:t>
      </w:r>
    </w:p>
    <w:p w14:paraId="4E6D1A14" w14:textId="77777777" w:rsidR="008D061D" w:rsidRPr="005D3B36" w:rsidRDefault="008D061D" w:rsidP="008D061D">
      <w:pPr>
        <w:pStyle w:val="BodyText"/>
        <w:rPr>
          <w:sz w:val="24"/>
          <w:szCs w:val="24"/>
        </w:rPr>
      </w:pPr>
    </w:p>
    <w:p w14:paraId="4A8E44BC" w14:textId="77777777" w:rsidR="008D061D" w:rsidRPr="005D3B36" w:rsidRDefault="008D061D" w:rsidP="008D061D">
      <w:pPr>
        <w:pStyle w:val="BodyText"/>
        <w:spacing w:before="94"/>
        <w:ind w:right="510" w:firstLine="720"/>
        <w:rPr>
          <w:sz w:val="24"/>
          <w:szCs w:val="24"/>
        </w:rPr>
      </w:pPr>
      <w:r w:rsidRPr="005D3B36">
        <w:rPr>
          <w:b/>
          <w:sz w:val="24"/>
          <w:szCs w:val="24"/>
        </w:rPr>
        <w:t xml:space="preserve">AND WHEREAS </w:t>
      </w:r>
      <w:r w:rsidRPr="005D3B36">
        <w:rPr>
          <w:sz w:val="24"/>
          <w:szCs w:val="24"/>
        </w:rPr>
        <w:t>the Planning and Development Committee of the Corporation of the</w:t>
      </w:r>
      <w:r w:rsidRPr="005D3B36">
        <w:rPr>
          <w:spacing w:val="-59"/>
          <w:sz w:val="24"/>
          <w:szCs w:val="24"/>
        </w:rPr>
        <w:t xml:space="preserve"> </w:t>
      </w:r>
      <w:r w:rsidRPr="005D3B36">
        <w:rPr>
          <w:sz w:val="24"/>
          <w:szCs w:val="24"/>
        </w:rPr>
        <w:t>County of</w:t>
      </w:r>
      <w:r w:rsidRPr="005D3B36">
        <w:rPr>
          <w:spacing w:val="2"/>
          <w:sz w:val="24"/>
          <w:szCs w:val="24"/>
        </w:rPr>
        <w:t xml:space="preserve"> </w:t>
      </w:r>
      <w:r w:rsidRPr="005D3B36">
        <w:rPr>
          <w:sz w:val="24"/>
          <w:szCs w:val="24"/>
        </w:rPr>
        <w:t>Brant</w:t>
      </w:r>
      <w:r w:rsidRPr="005D3B36">
        <w:rPr>
          <w:spacing w:val="-1"/>
          <w:sz w:val="24"/>
          <w:szCs w:val="24"/>
        </w:rPr>
        <w:t xml:space="preserve"> </w:t>
      </w:r>
      <w:r w:rsidRPr="005D3B36">
        <w:rPr>
          <w:sz w:val="24"/>
          <w:szCs w:val="24"/>
        </w:rPr>
        <w:t>has</w:t>
      </w:r>
      <w:r w:rsidRPr="005D3B36">
        <w:rPr>
          <w:spacing w:val="-2"/>
          <w:sz w:val="24"/>
          <w:szCs w:val="24"/>
        </w:rPr>
        <w:t xml:space="preserve"> </w:t>
      </w:r>
      <w:r w:rsidRPr="005D3B36">
        <w:rPr>
          <w:sz w:val="24"/>
          <w:szCs w:val="24"/>
        </w:rPr>
        <w:t>recommended</w:t>
      </w:r>
      <w:r w:rsidRPr="005D3B36">
        <w:rPr>
          <w:spacing w:val="-2"/>
          <w:sz w:val="24"/>
          <w:szCs w:val="24"/>
        </w:rPr>
        <w:t xml:space="preserve"> </w:t>
      </w:r>
      <w:r w:rsidRPr="005D3B36">
        <w:rPr>
          <w:sz w:val="24"/>
          <w:szCs w:val="24"/>
        </w:rPr>
        <w:t>approval</w:t>
      </w:r>
      <w:r w:rsidRPr="005D3B36">
        <w:rPr>
          <w:spacing w:val="-1"/>
          <w:sz w:val="24"/>
          <w:szCs w:val="24"/>
        </w:rPr>
        <w:t xml:space="preserve"> </w:t>
      </w:r>
      <w:r w:rsidRPr="005D3B36">
        <w:rPr>
          <w:sz w:val="24"/>
          <w:szCs w:val="24"/>
        </w:rPr>
        <w:t>of</w:t>
      </w:r>
      <w:r w:rsidRPr="005D3B36">
        <w:rPr>
          <w:spacing w:val="-1"/>
          <w:sz w:val="24"/>
          <w:szCs w:val="24"/>
        </w:rPr>
        <w:t xml:space="preserve"> </w:t>
      </w:r>
      <w:r w:rsidRPr="005D3B36">
        <w:rPr>
          <w:sz w:val="24"/>
          <w:szCs w:val="24"/>
        </w:rPr>
        <w:t>this By-Law;</w:t>
      </w:r>
    </w:p>
    <w:p w14:paraId="4EEFC779" w14:textId="77777777" w:rsidR="008D061D" w:rsidRPr="005D3B36" w:rsidRDefault="008D061D" w:rsidP="008D061D">
      <w:pPr>
        <w:pStyle w:val="BodyText"/>
        <w:rPr>
          <w:sz w:val="24"/>
          <w:szCs w:val="24"/>
        </w:rPr>
      </w:pPr>
    </w:p>
    <w:p w14:paraId="5FC44B5D" w14:textId="77777777" w:rsidR="008D061D" w:rsidRPr="005D3B36" w:rsidRDefault="008D061D" w:rsidP="008D061D">
      <w:pPr>
        <w:pStyle w:val="BodyText"/>
        <w:ind w:right="510" w:firstLine="720"/>
        <w:rPr>
          <w:sz w:val="24"/>
          <w:szCs w:val="24"/>
        </w:rPr>
      </w:pPr>
      <w:r w:rsidRPr="005D3B36">
        <w:rPr>
          <w:b/>
          <w:sz w:val="24"/>
          <w:szCs w:val="24"/>
        </w:rPr>
        <w:t xml:space="preserve">AND WHEREAS </w:t>
      </w:r>
      <w:r w:rsidRPr="005D3B36">
        <w:rPr>
          <w:sz w:val="24"/>
          <w:szCs w:val="24"/>
        </w:rPr>
        <w:t>the Council of the Corporation of the County of Brant deems it to be</w:t>
      </w:r>
      <w:r w:rsidRPr="005D3B36">
        <w:rPr>
          <w:spacing w:val="-59"/>
          <w:sz w:val="24"/>
          <w:szCs w:val="24"/>
        </w:rPr>
        <w:t xml:space="preserve"> </w:t>
      </w:r>
      <w:r w:rsidRPr="005D3B36">
        <w:rPr>
          <w:sz w:val="24"/>
          <w:szCs w:val="24"/>
        </w:rPr>
        <w:t>desirable</w:t>
      </w:r>
      <w:r w:rsidRPr="005D3B36">
        <w:rPr>
          <w:spacing w:val="-1"/>
          <w:sz w:val="24"/>
          <w:szCs w:val="24"/>
        </w:rPr>
        <w:t xml:space="preserve"> </w:t>
      </w:r>
      <w:r w:rsidRPr="005D3B36">
        <w:rPr>
          <w:sz w:val="24"/>
          <w:szCs w:val="24"/>
        </w:rPr>
        <w:t>for</w:t>
      </w:r>
      <w:r w:rsidRPr="005D3B36">
        <w:rPr>
          <w:spacing w:val="-2"/>
          <w:sz w:val="24"/>
          <w:szCs w:val="24"/>
        </w:rPr>
        <w:t xml:space="preserve"> </w:t>
      </w:r>
      <w:r w:rsidRPr="005D3B36">
        <w:rPr>
          <w:sz w:val="24"/>
          <w:szCs w:val="24"/>
        </w:rPr>
        <w:t>the</w:t>
      </w:r>
      <w:r w:rsidRPr="005D3B36">
        <w:rPr>
          <w:spacing w:val="-3"/>
          <w:sz w:val="24"/>
          <w:szCs w:val="24"/>
        </w:rPr>
        <w:t xml:space="preserve"> </w:t>
      </w:r>
      <w:r w:rsidRPr="005D3B36">
        <w:rPr>
          <w:sz w:val="24"/>
          <w:szCs w:val="24"/>
        </w:rPr>
        <w:t>future</w:t>
      </w:r>
      <w:r w:rsidRPr="005D3B36">
        <w:rPr>
          <w:spacing w:val="-1"/>
          <w:sz w:val="24"/>
          <w:szCs w:val="24"/>
        </w:rPr>
        <w:t xml:space="preserve"> </w:t>
      </w:r>
      <w:r w:rsidRPr="005D3B36">
        <w:rPr>
          <w:sz w:val="24"/>
          <w:szCs w:val="24"/>
        </w:rPr>
        <w:t>development</w:t>
      </w:r>
      <w:r w:rsidRPr="005D3B36">
        <w:rPr>
          <w:spacing w:val="-1"/>
          <w:sz w:val="24"/>
          <w:szCs w:val="24"/>
        </w:rPr>
        <w:t xml:space="preserve"> </w:t>
      </w:r>
      <w:r w:rsidRPr="005D3B36">
        <w:rPr>
          <w:sz w:val="24"/>
          <w:szCs w:val="24"/>
        </w:rPr>
        <w:t>and</w:t>
      </w:r>
      <w:r w:rsidRPr="005D3B36">
        <w:rPr>
          <w:spacing w:val="-1"/>
          <w:sz w:val="24"/>
          <w:szCs w:val="24"/>
        </w:rPr>
        <w:t xml:space="preserve"> </w:t>
      </w:r>
      <w:r w:rsidRPr="005D3B36">
        <w:rPr>
          <w:sz w:val="24"/>
          <w:szCs w:val="24"/>
        </w:rPr>
        <w:t>use</w:t>
      </w:r>
      <w:r w:rsidRPr="005D3B36">
        <w:rPr>
          <w:spacing w:val="-3"/>
          <w:sz w:val="24"/>
          <w:szCs w:val="24"/>
        </w:rPr>
        <w:t xml:space="preserve"> </w:t>
      </w:r>
      <w:r w:rsidRPr="005D3B36">
        <w:rPr>
          <w:sz w:val="24"/>
          <w:szCs w:val="24"/>
        </w:rPr>
        <w:t>of</w:t>
      </w:r>
      <w:r w:rsidRPr="005D3B36">
        <w:rPr>
          <w:spacing w:val="-2"/>
          <w:sz w:val="24"/>
          <w:szCs w:val="24"/>
        </w:rPr>
        <w:t xml:space="preserve"> </w:t>
      </w:r>
      <w:r w:rsidRPr="005D3B36">
        <w:rPr>
          <w:sz w:val="24"/>
          <w:szCs w:val="24"/>
        </w:rPr>
        <w:t>the</w:t>
      </w:r>
      <w:r w:rsidRPr="005D3B36">
        <w:rPr>
          <w:spacing w:val="-1"/>
          <w:sz w:val="24"/>
          <w:szCs w:val="24"/>
        </w:rPr>
        <w:t xml:space="preserve"> </w:t>
      </w:r>
      <w:r w:rsidRPr="005D3B36">
        <w:rPr>
          <w:sz w:val="24"/>
          <w:szCs w:val="24"/>
        </w:rPr>
        <w:t>lands</w:t>
      </w:r>
      <w:r w:rsidRPr="005D3B36">
        <w:rPr>
          <w:spacing w:val="1"/>
          <w:sz w:val="24"/>
          <w:szCs w:val="24"/>
        </w:rPr>
        <w:t xml:space="preserve"> </w:t>
      </w:r>
      <w:r w:rsidRPr="005D3B36">
        <w:rPr>
          <w:sz w:val="24"/>
          <w:szCs w:val="24"/>
        </w:rPr>
        <w:t>described</w:t>
      </w:r>
      <w:r w:rsidRPr="005D3B36">
        <w:rPr>
          <w:spacing w:val="-1"/>
          <w:sz w:val="24"/>
          <w:szCs w:val="24"/>
        </w:rPr>
        <w:t xml:space="preserve"> </w:t>
      </w:r>
      <w:r w:rsidRPr="005D3B36">
        <w:rPr>
          <w:sz w:val="24"/>
          <w:szCs w:val="24"/>
        </w:rPr>
        <w:t>above;</w:t>
      </w:r>
    </w:p>
    <w:p w14:paraId="088C29E5" w14:textId="77777777" w:rsidR="008D061D" w:rsidRPr="005D3B36" w:rsidRDefault="008D061D" w:rsidP="008D061D">
      <w:pPr>
        <w:pStyle w:val="BodyText"/>
        <w:rPr>
          <w:sz w:val="24"/>
          <w:szCs w:val="24"/>
        </w:rPr>
      </w:pPr>
    </w:p>
    <w:p w14:paraId="3FA519F4" w14:textId="6AC1CF7F" w:rsidR="008D061D" w:rsidRPr="005D3B36" w:rsidRDefault="008D061D" w:rsidP="008D061D">
      <w:pPr>
        <w:spacing w:line="240" w:lineRule="auto"/>
        <w:ind w:firstLine="720"/>
        <w:rPr>
          <w:lang w:val="en-CA"/>
        </w:rPr>
      </w:pPr>
      <w:bookmarkStart w:id="6" w:name="NOW_THEREFORE_THE_COUNCIL_OF_THE_CORPORA"/>
      <w:bookmarkEnd w:id="6"/>
      <w:r w:rsidRPr="005D3B36">
        <w:rPr>
          <w:b/>
          <w:lang w:val="en-CA"/>
        </w:rPr>
        <w:t>NOW</w:t>
      </w:r>
      <w:r w:rsidRPr="005D3B36">
        <w:rPr>
          <w:b/>
          <w:spacing w:val="-2"/>
          <w:lang w:val="en-CA"/>
        </w:rPr>
        <w:t xml:space="preserve"> </w:t>
      </w:r>
      <w:r w:rsidRPr="005D3B36">
        <w:rPr>
          <w:b/>
          <w:lang w:val="en-CA"/>
        </w:rPr>
        <w:t>THEREFORE</w:t>
      </w:r>
      <w:r w:rsidRPr="005D3B36">
        <w:rPr>
          <w:b/>
          <w:spacing w:val="-5"/>
          <w:lang w:val="en-CA"/>
        </w:rPr>
        <w:t xml:space="preserve"> </w:t>
      </w:r>
      <w:r w:rsidRPr="005D3B36">
        <w:rPr>
          <w:b/>
          <w:lang w:val="en-CA"/>
        </w:rPr>
        <w:t>THE</w:t>
      </w:r>
      <w:r w:rsidRPr="005D3B36">
        <w:rPr>
          <w:b/>
          <w:spacing w:val="-1"/>
          <w:lang w:val="en-CA"/>
        </w:rPr>
        <w:t xml:space="preserve"> </w:t>
      </w:r>
      <w:r w:rsidRPr="005D3B36">
        <w:rPr>
          <w:b/>
          <w:lang w:val="en-CA"/>
        </w:rPr>
        <w:t>COUNCIL</w:t>
      </w:r>
      <w:r w:rsidRPr="005D3B36">
        <w:rPr>
          <w:b/>
          <w:spacing w:val="-2"/>
          <w:lang w:val="en-CA"/>
        </w:rPr>
        <w:t xml:space="preserve"> </w:t>
      </w:r>
      <w:r w:rsidRPr="005D3B36">
        <w:rPr>
          <w:b/>
          <w:lang w:val="en-CA"/>
        </w:rPr>
        <w:t>OF</w:t>
      </w:r>
      <w:r w:rsidRPr="005D3B36">
        <w:rPr>
          <w:b/>
          <w:spacing w:val="-4"/>
          <w:lang w:val="en-CA"/>
        </w:rPr>
        <w:t xml:space="preserve"> </w:t>
      </w:r>
      <w:r w:rsidRPr="005D3B36">
        <w:rPr>
          <w:b/>
          <w:lang w:val="en-CA"/>
        </w:rPr>
        <w:t>THE</w:t>
      </w:r>
      <w:r w:rsidRPr="005D3B36">
        <w:rPr>
          <w:b/>
          <w:spacing w:val="-1"/>
          <w:lang w:val="en-CA"/>
        </w:rPr>
        <w:t xml:space="preserve"> </w:t>
      </w:r>
      <w:r w:rsidRPr="005D3B36">
        <w:rPr>
          <w:b/>
          <w:lang w:val="en-CA"/>
        </w:rPr>
        <w:t>CORPORATION</w:t>
      </w:r>
      <w:r w:rsidRPr="005D3B36">
        <w:rPr>
          <w:b/>
          <w:spacing w:val="-3"/>
          <w:lang w:val="en-CA"/>
        </w:rPr>
        <w:t xml:space="preserve"> </w:t>
      </w:r>
      <w:r w:rsidRPr="005D3B36">
        <w:rPr>
          <w:b/>
          <w:lang w:val="en-CA"/>
        </w:rPr>
        <w:t>OF</w:t>
      </w:r>
      <w:r w:rsidRPr="005D3B36">
        <w:rPr>
          <w:b/>
          <w:spacing w:val="-3"/>
          <w:lang w:val="en-CA"/>
        </w:rPr>
        <w:t xml:space="preserve"> </w:t>
      </w:r>
      <w:r w:rsidRPr="005D3B36">
        <w:rPr>
          <w:b/>
          <w:lang w:val="en-CA"/>
        </w:rPr>
        <w:t>THE</w:t>
      </w:r>
      <w:r w:rsidRPr="005D3B36">
        <w:rPr>
          <w:b/>
          <w:spacing w:val="-5"/>
          <w:lang w:val="en-CA"/>
        </w:rPr>
        <w:t xml:space="preserve"> </w:t>
      </w:r>
      <w:r w:rsidRPr="005D3B36">
        <w:rPr>
          <w:b/>
          <w:lang w:val="en-CA"/>
        </w:rPr>
        <w:t>COUNTY</w:t>
      </w:r>
      <w:r w:rsidRPr="005D3B36">
        <w:rPr>
          <w:b/>
          <w:spacing w:val="-2"/>
          <w:lang w:val="en-CA"/>
        </w:rPr>
        <w:t xml:space="preserve"> </w:t>
      </w:r>
      <w:r w:rsidRPr="005D3B36">
        <w:rPr>
          <w:b/>
          <w:lang w:val="en-CA"/>
        </w:rPr>
        <w:t>OF BRANT</w:t>
      </w:r>
      <w:r w:rsidRPr="005D3B36">
        <w:rPr>
          <w:b/>
          <w:spacing w:val="-3"/>
          <w:lang w:val="en-CA"/>
        </w:rPr>
        <w:t xml:space="preserve"> </w:t>
      </w:r>
      <w:r w:rsidRPr="005D3B36">
        <w:rPr>
          <w:b/>
          <w:lang w:val="en-CA"/>
        </w:rPr>
        <w:t>HEREBY</w:t>
      </w:r>
      <w:r w:rsidRPr="005D3B36">
        <w:rPr>
          <w:b/>
          <w:spacing w:val="-3"/>
          <w:lang w:val="en-CA"/>
        </w:rPr>
        <w:t xml:space="preserve"> </w:t>
      </w:r>
      <w:r w:rsidRPr="005D3B36">
        <w:rPr>
          <w:b/>
          <w:lang w:val="en-CA"/>
        </w:rPr>
        <w:t>ENACTS</w:t>
      </w:r>
      <w:r w:rsidRPr="005D3B36">
        <w:rPr>
          <w:b/>
          <w:spacing w:val="-3"/>
          <w:lang w:val="en-CA"/>
        </w:rPr>
        <w:t xml:space="preserve"> </w:t>
      </w:r>
      <w:r w:rsidRPr="005D3B36">
        <w:rPr>
          <w:lang w:val="en-CA"/>
        </w:rPr>
        <w:t>as</w:t>
      </w:r>
      <w:r w:rsidRPr="005D3B36">
        <w:rPr>
          <w:spacing w:val="-4"/>
          <w:lang w:val="en-CA"/>
        </w:rPr>
        <w:t xml:space="preserve"> </w:t>
      </w:r>
      <w:r w:rsidRPr="005D3B36">
        <w:rPr>
          <w:lang w:val="en-CA"/>
        </w:rPr>
        <w:t>follows:</w:t>
      </w:r>
    </w:p>
    <w:p w14:paraId="28422430" w14:textId="77777777" w:rsidR="00AA72C2" w:rsidRPr="005D3B36" w:rsidRDefault="00AA72C2" w:rsidP="00AA72C2">
      <w:pPr>
        <w:spacing w:after="240"/>
        <w:rPr>
          <w:lang w:val="en-CA"/>
        </w:rPr>
      </w:pPr>
    </w:p>
    <w:p w14:paraId="6DB3AEC1" w14:textId="77777777" w:rsidR="008D061D" w:rsidRPr="005D3B36" w:rsidRDefault="008D061D" w:rsidP="00AA72C2">
      <w:pPr>
        <w:pStyle w:val="ListParagraph"/>
        <w:widowControl w:val="0"/>
        <w:numPr>
          <w:ilvl w:val="0"/>
          <w:numId w:val="22"/>
        </w:numPr>
        <w:tabs>
          <w:tab w:val="left" w:pos="720"/>
        </w:tabs>
        <w:autoSpaceDE w:val="0"/>
        <w:autoSpaceDN w:val="0"/>
        <w:spacing w:line="240" w:lineRule="auto"/>
        <w:ind w:left="720" w:right="172"/>
        <w:jc w:val="both"/>
        <w:rPr>
          <w:lang w:val="en-CA"/>
        </w:rPr>
      </w:pPr>
      <w:r w:rsidRPr="005D3B36">
        <w:rPr>
          <w:b/>
          <w:lang w:val="en-CA"/>
        </w:rPr>
        <w:t xml:space="preserve">THAT </w:t>
      </w:r>
      <w:r w:rsidRPr="005D3B36">
        <w:rPr>
          <w:lang w:val="en-CA"/>
        </w:rPr>
        <w:t>Schedule ‘A’ of By-Law Number 61-16, Key Map 75, is hereby amended by</w:t>
      </w:r>
      <w:r w:rsidRPr="005D3B36">
        <w:rPr>
          <w:spacing w:val="1"/>
          <w:lang w:val="en-CA"/>
        </w:rPr>
        <w:t xml:space="preserve"> </w:t>
      </w:r>
      <w:r w:rsidRPr="005D3B36">
        <w:rPr>
          <w:lang w:val="en-CA"/>
        </w:rPr>
        <w:t>changing the zoning on the subject lands from Rural Residential (RR) and Natural</w:t>
      </w:r>
      <w:r w:rsidRPr="005D3B36">
        <w:rPr>
          <w:spacing w:val="1"/>
          <w:lang w:val="en-CA"/>
        </w:rPr>
        <w:t xml:space="preserve"> </w:t>
      </w:r>
      <w:r w:rsidRPr="005D3B36">
        <w:rPr>
          <w:lang w:val="en-CA"/>
        </w:rPr>
        <w:t>Heritage</w:t>
      </w:r>
      <w:r w:rsidRPr="005D3B36">
        <w:rPr>
          <w:spacing w:val="1"/>
          <w:lang w:val="en-CA"/>
        </w:rPr>
        <w:t xml:space="preserve"> </w:t>
      </w:r>
      <w:r w:rsidRPr="005D3B36">
        <w:rPr>
          <w:lang w:val="en-CA"/>
        </w:rPr>
        <w:t>(NH)</w:t>
      </w:r>
      <w:r w:rsidRPr="005D3B36">
        <w:rPr>
          <w:spacing w:val="1"/>
          <w:lang w:val="en-CA"/>
        </w:rPr>
        <w:t xml:space="preserve"> </w:t>
      </w:r>
      <w:r w:rsidRPr="005D3B36">
        <w:rPr>
          <w:lang w:val="en-CA"/>
        </w:rPr>
        <w:t>to</w:t>
      </w:r>
      <w:r w:rsidRPr="005D3B36">
        <w:rPr>
          <w:spacing w:val="1"/>
          <w:lang w:val="en-CA"/>
        </w:rPr>
        <w:t xml:space="preserve"> </w:t>
      </w:r>
      <w:r w:rsidRPr="005D3B36">
        <w:rPr>
          <w:lang w:val="en-CA"/>
        </w:rPr>
        <w:t>Rural</w:t>
      </w:r>
      <w:r w:rsidRPr="005D3B36">
        <w:rPr>
          <w:spacing w:val="1"/>
          <w:lang w:val="en-CA"/>
        </w:rPr>
        <w:t xml:space="preserve"> </w:t>
      </w:r>
      <w:r w:rsidRPr="005D3B36">
        <w:rPr>
          <w:lang w:val="en-CA"/>
        </w:rPr>
        <w:t>Residential</w:t>
      </w:r>
      <w:r w:rsidRPr="005D3B36">
        <w:rPr>
          <w:spacing w:val="1"/>
          <w:lang w:val="en-CA"/>
        </w:rPr>
        <w:t xml:space="preserve"> </w:t>
      </w:r>
      <w:r w:rsidRPr="005D3B36">
        <w:rPr>
          <w:lang w:val="en-CA"/>
        </w:rPr>
        <w:t>with</w:t>
      </w:r>
      <w:r w:rsidRPr="005D3B36">
        <w:rPr>
          <w:spacing w:val="1"/>
          <w:lang w:val="en-CA"/>
        </w:rPr>
        <w:t xml:space="preserve"> </w:t>
      </w:r>
      <w:r w:rsidRPr="005D3B36">
        <w:rPr>
          <w:lang w:val="en-CA"/>
        </w:rPr>
        <w:t>Site</w:t>
      </w:r>
      <w:r w:rsidRPr="005D3B36">
        <w:rPr>
          <w:spacing w:val="1"/>
          <w:lang w:val="en-CA"/>
        </w:rPr>
        <w:t xml:space="preserve"> </w:t>
      </w:r>
      <w:r w:rsidRPr="005D3B36">
        <w:rPr>
          <w:lang w:val="en-CA"/>
        </w:rPr>
        <w:t>Specific</w:t>
      </w:r>
      <w:r w:rsidRPr="005D3B36">
        <w:rPr>
          <w:spacing w:val="1"/>
          <w:lang w:val="en-CA"/>
        </w:rPr>
        <w:t xml:space="preserve"> </w:t>
      </w:r>
      <w:r w:rsidRPr="005D3B36">
        <w:rPr>
          <w:lang w:val="en-CA"/>
        </w:rPr>
        <w:t>Provision</w:t>
      </w:r>
      <w:r w:rsidRPr="005D3B36">
        <w:rPr>
          <w:spacing w:val="1"/>
          <w:lang w:val="en-CA"/>
        </w:rPr>
        <w:t xml:space="preserve"> </w:t>
      </w:r>
      <w:r w:rsidRPr="005D3B36">
        <w:rPr>
          <w:lang w:val="en-CA"/>
        </w:rPr>
        <w:t>55</w:t>
      </w:r>
      <w:r w:rsidRPr="005D3B36">
        <w:rPr>
          <w:spacing w:val="1"/>
          <w:lang w:val="en-CA"/>
        </w:rPr>
        <w:t xml:space="preserve"> </w:t>
      </w:r>
      <w:r w:rsidRPr="005D3B36">
        <w:rPr>
          <w:lang w:val="en-CA"/>
        </w:rPr>
        <w:t>(RR-55),</w:t>
      </w:r>
      <w:r w:rsidRPr="005D3B36">
        <w:rPr>
          <w:spacing w:val="1"/>
          <w:lang w:val="en-CA"/>
        </w:rPr>
        <w:t xml:space="preserve"> </w:t>
      </w:r>
      <w:r w:rsidRPr="005D3B36">
        <w:rPr>
          <w:lang w:val="en-CA"/>
        </w:rPr>
        <w:t>Rural</w:t>
      </w:r>
      <w:r w:rsidRPr="005D3B36">
        <w:rPr>
          <w:spacing w:val="1"/>
          <w:lang w:val="en-CA"/>
        </w:rPr>
        <w:t xml:space="preserve"> </w:t>
      </w:r>
      <w:r w:rsidRPr="005D3B36">
        <w:rPr>
          <w:lang w:val="en-CA"/>
        </w:rPr>
        <w:t>Residential with Site Specific Provision 56 (RR-56) &amp; Natural Heritage (NH) and Rural</w:t>
      </w:r>
      <w:r w:rsidRPr="005D3B36">
        <w:rPr>
          <w:spacing w:val="1"/>
          <w:lang w:val="en-CA"/>
        </w:rPr>
        <w:t xml:space="preserve"> </w:t>
      </w:r>
      <w:r w:rsidRPr="005D3B36">
        <w:rPr>
          <w:lang w:val="en-CA"/>
        </w:rPr>
        <w:t>Residential with Site Specific Provision 57 (RR-57), as shown on the Schedule attached</w:t>
      </w:r>
      <w:r w:rsidRPr="005D3B36">
        <w:rPr>
          <w:spacing w:val="1"/>
          <w:lang w:val="en-CA"/>
        </w:rPr>
        <w:t xml:space="preserve"> </w:t>
      </w:r>
      <w:r w:rsidRPr="005D3B36">
        <w:rPr>
          <w:lang w:val="en-CA"/>
        </w:rPr>
        <w:t>to</w:t>
      </w:r>
      <w:r w:rsidRPr="005D3B36">
        <w:rPr>
          <w:spacing w:val="-3"/>
          <w:lang w:val="en-CA"/>
        </w:rPr>
        <w:t xml:space="preserve"> </w:t>
      </w:r>
      <w:r w:rsidRPr="005D3B36">
        <w:rPr>
          <w:lang w:val="en-CA"/>
        </w:rPr>
        <w:t>this</w:t>
      </w:r>
      <w:r w:rsidRPr="005D3B36">
        <w:rPr>
          <w:spacing w:val="1"/>
          <w:lang w:val="en-CA"/>
        </w:rPr>
        <w:t xml:space="preserve"> </w:t>
      </w:r>
      <w:r w:rsidRPr="005D3B36">
        <w:rPr>
          <w:lang w:val="en-CA"/>
        </w:rPr>
        <w:t>By-Law.</w:t>
      </w:r>
    </w:p>
    <w:p w14:paraId="214412E2" w14:textId="77777777" w:rsidR="008D061D" w:rsidRPr="005D3B36" w:rsidRDefault="008D061D" w:rsidP="00AA72C2">
      <w:pPr>
        <w:pStyle w:val="BodyText"/>
        <w:rPr>
          <w:sz w:val="24"/>
          <w:szCs w:val="24"/>
        </w:rPr>
      </w:pPr>
    </w:p>
    <w:p w14:paraId="4B9529D0" w14:textId="3509DD97" w:rsidR="008D061D" w:rsidRPr="005D3B36" w:rsidRDefault="008D061D" w:rsidP="00AA72C2">
      <w:pPr>
        <w:pStyle w:val="ListParagraph"/>
        <w:widowControl w:val="0"/>
        <w:numPr>
          <w:ilvl w:val="0"/>
          <w:numId w:val="22"/>
        </w:numPr>
        <w:tabs>
          <w:tab w:val="left" w:pos="720"/>
        </w:tabs>
        <w:autoSpaceDE w:val="0"/>
        <w:autoSpaceDN w:val="0"/>
        <w:spacing w:line="240" w:lineRule="auto"/>
        <w:ind w:left="720" w:right="175"/>
        <w:rPr>
          <w:lang w:val="en-CA"/>
        </w:rPr>
      </w:pPr>
      <w:r w:rsidRPr="005D3B36">
        <w:rPr>
          <w:b/>
          <w:lang w:val="en-CA"/>
        </w:rPr>
        <w:t>THAT</w:t>
      </w:r>
      <w:r w:rsidRPr="005D3B36">
        <w:rPr>
          <w:b/>
          <w:spacing w:val="54"/>
          <w:lang w:val="en-CA"/>
        </w:rPr>
        <w:t xml:space="preserve"> </w:t>
      </w:r>
      <w:r w:rsidRPr="005D3B36">
        <w:rPr>
          <w:lang w:val="en-CA"/>
        </w:rPr>
        <w:t>Section</w:t>
      </w:r>
      <w:r w:rsidRPr="005D3B36">
        <w:rPr>
          <w:spacing w:val="52"/>
          <w:lang w:val="en-CA"/>
        </w:rPr>
        <w:t xml:space="preserve"> </w:t>
      </w:r>
      <w:r w:rsidRPr="005D3B36">
        <w:rPr>
          <w:lang w:val="en-CA"/>
        </w:rPr>
        <w:t>9.5</w:t>
      </w:r>
      <w:r w:rsidRPr="005D3B36">
        <w:rPr>
          <w:spacing w:val="51"/>
          <w:lang w:val="en-CA"/>
        </w:rPr>
        <w:t xml:space="preserve"> </w:t>
      </w:r>
      <w:r w:rsidRPr="005D3B36">
        <w:rPr>
          <w:lang w:val="en-CA"/>
        </w:rPr>
        <w:t>Special</w:t>
      </w:r>
      <w:r w:rsidRPr="005D3B36">
        <w:rPr>
          <w:spacing w:val="52"/>
          <w:lang w:val="en-CA"/>
        </w:rPr>
        <w:t xml:space="preserve"> </w:t>
      </w:r>
      <w:r w:rsidRPr="005D3B36">
        <w:rPr>
          <w:lang w:val="en-CA"/>
        </w:rPr>
        <w:t>Exceptions</w:t>
      </w:r>
      <w:r w:rsidRPr="005D3B36">
        <w:rPr>
          <w:spacing w:val="54"/>
          <w:lang w:val="en-CA"/>
        </w:rPr>
        <w:t xml:space="preserve"> </w:t>
      </w:r>
      <w:r w:rsidRPr="005D3B36">
        <w:rPr>
          <w:lang w:val="en-CA"/>
        </w:rPr>
        <w:t>RR</w:t>
      </w:r>
      <w:r w:rsidRPr="005D3B36">
        <w:rPr>
          <w:spacing w:val="51"/>
          <w:lang w:val="en-CA"/>
        </w:rPr>
        <w:t xml:space="preserve"> </w:t>
      </w:r>
      <w:r w:rsidRPr="005D3B36">
        <w:rPr>
          <w:lang w:val="en-CA"/>
        </w:rPr>
        <w:t>Zone,</w:t>
      </w:r>
      <w:r w:rsidRPr="005D3B36">
        <w:rPr>
          <w:spacing w:val="54"/>
          <w:lang w:val="en-CA"/>
        </w:rPr>
        <w:t xml:space="preserve"> </w:t>
      </w:r>
      <w:r w:rsidRPr="005D3B36">
        <w:rPr>
          <w:lang w:val="en-CA"/>
        </w:rPr>
        <w:t>is</w:t>
      </w:r>
      <w:r w:rsidRPr="005D3B36">
        <w:rPr>
          <w:spacing w:val="52"/>
          <w:lang w:val="en-CA"/>
        </w:rPr>
        <w:t xml:space="preserve"> </w:t>
      </w:r>
      <w:r w:rsidRPr="005D3B36">
        <w:rPr>
          <w:lang w:val="en-CA"/>
        </w:rPr>
        <w:t>hereby</w:t>
      </w:r>
      <w:r w:rsidRPr="005D3B36">
        <w:rPr>
          <w:spacing w:val="52"/>
          <w:lang w:val="en-CA"/>
        </w:rPr>
        <w:t xml:space="preserve"> </w:t>
      </w:r>
      <w:r w:rsidRPr="005D3B36">
        <w:rPr>
          <w:lang w:val="en-CA"/>
        </w:rPr>
        <w:t>amended</w:t>
      </w:r>
      <w:r w:rsidRPr="005D3B36">
        <w:rPr>
          <w:spacing w:val="50"/>
          <w:lang w:val="en-CA"/>
        </w:rPr>
        <w:t xml:space="preserve"> </w:t>
      </w:r>
      <w:r w:rsidRPr="005D3B36">
        <w:rPr>
          <w:lang w:val="en-CA"/>
        </w:rPr>
        <w:t>by</w:t>
      </w:r>
      <w:r w:rsidRPr="005D3B36">
        <w:rPr>
          <w:spacing w:val="52"/>
          <w:lang w:val="en-CA"/>
        </w:rPr>
        <w:t xml:space="preserve"> </w:t>
      </w:r>
      <w:r w:rsidRPr="005D3B36">
        <w:rPr>
          <w:lang w:val="en-CA"/>
        </w:rPr>
        <w:t>adding</w:t>
      </w:r>
      <w:r w:rsidRPr="005D3B36">
        <w:rPr>
          <w:spacing w:val="50"/>
          <w:lang w:val="en-CA"/>
        </w:rPr>
        <w:t xml:space="preserve"> </w:t>
      </w:r>
      <w:r w:rsidRPr="005D3B36">
        <w:rPr>
          <w:lang w:val="en-CA"/>
        </w:rPr>
        <w:t>the</w:t>
      </w:r>
      <w:r w:rsidRPr="005D3B36">
        <w:rPr>
          <w:spacing w:val="-59"/>
          <w:lang w:val="en-CA"/>
        </w:rPr>
        <w:t xml:space="preserve"> </w:t>
      </w:r>
      <w:r w:rsidRPr="005D3B36">
        <w:rPr>
          <w:lang w:val="en-CA"/>
        </w:rPr>
        <w:t>following:</w:t>
      </w:r>
      <w:r w:rsidRPr="005D3B36">
        <w:rPr>
          <w:spacing w:val="1"/>
          <w:lang w:val="en-CA"/>
        </w:rPr>
        <w:t xml:space="preserve"> </w:t>
      </w:r>
      <w:r w:rsidRPr="005D3B36">
        <w:rPr>
          <w:lang w:val="en-CA"/>
        </w:rPr>
        <w:t>RR-55</w:t>
      </w:r>
    </w:p>
    <w:p w14:paraId="0B870FE8" w14:textId="77777777" w:rsidR="00AA72C2" w:rsidRPr="005D3B36" w:rsidRDefault="00AA72C2" w:rsidP="00AA72C2">
      <w:pPr>
        <w:pStyle w:val="ListParagraph"/>
        <w:rPr>
          <w:lang w:val="en-CA"/>
        </w:rPr>
      </w:pPr>
    </w:p>
    <w:p w14:paraId="6B41EC04" w14:textId="3C06C509" w:rsidR="008D061D" w:rsidRPr="005D3B36" w:rsidRDefault="008D061D" w:rsidP="00AA72C2">
      <w:pPr>
        <w:pStyle w:val="BodyText"/>
        <w:spacing w:line="251" w:lineRule="exact"/>
        <w:ind w:left="720"/>
        <w:rPr>
          <w:sz w:val="24"/>
          <w:szCs w:val="24"/>
        </w:rPr>
      </w:pPr>
      <w:r w:rsidRPr="005D3B36">
        <w:rPr>
          <w:spacing w:val="-1"/>
          <w:sz w:val="24"/>
          <w:szCs w:val="24"/>
        </w:rPr>
        <w:t>Notwithstanding</w:t>
      </w:r>
      <w:r w:rsidRPr="005D3B36">
        <w:rPr>
          <w:spacing w:val="-13"/>
          <w:sz w:val="24"/>
          <w:szCs w:val="24"/>
        </w:rPr>
        <w:t xml:space="preserve"> </w:t>
      </w:r>
      <w:r w:rsidRPr="005D3B36">
        <w:rPr>
          <w:spacing w:val="-1"/>
          <w:sz w:val="24"/>
          <w:szCs w:val="24"/>
        </w:rPr>
        <w:t>any</w:t>
      </w:r>
      <w:r w:rsidRPr="005D3B36">
        <w:rPr>
          <w:spacing w:val="-14"/>
          <w:sz w:val="24"/>
          <w:szCs w:val="24"/>
        </w:rPr>
        <w:t xml:space="preserve"> </w:t>
      </w:r>
      <w:r w:rsidRPr="005D3B36">
        <w:rPr>
          <w:spacing w:val="-1"/>
          <w:sz w:val="24"/>
          <w:szCs w:val="24"/>
        </w:rPr>
        <w:t>provision</w:t>
      </w:r>
      <w:r w:rsidRPr="005D3B36">
        <w:rPr>
          <w:spacing w:val="-14"/>
          <w:sz w:val="24"/>
          <w:szCs w:val="24"/>
        </w:rPr>
        <w:t xml:space="preserve"> </w:t>
      </w:r>
      <w:r w:rsidRPr="005D3B36">
        <w:rPr>
          <w:spacing w:val="-1"/>
          <w:sz w:val="24"/>
          <w:szCs w:val="24"/>
        </w:rPr>
        <w:t>of</w:t>
      </w:r>
      <w:r w:rsidRPr="005D3B36">
        <w:rPr>
          <w:spacing w:val="-15"/>
          <w:sz w:val="24"/>
          <w:szCs w:val="24"/>
        </w:rPr>
        <w:t xml:space="preserve"> </w:t>
      </w:r>
      <w:r w:rsidRPr="005D3B36">
        <w:rPr>
          <w:spacing w:val="-1"/>
          <w:sz w:val="24"/>
          <w:szCs w:val="24"/>
        </w:rPr>
        <w:t>this</w:t>
      </w:r>
      <w:r w:rsidRPr="005D3B36">
        <w:rPr>
          <w:spacing w:val="-10"/>
          <w:sz w:val="24"/>
          <w:szCs w:val="24"/>
        </w:rPr>
        <w:t xml:space="preserve"> </w:t>
      </w:r>
      <w:r w:rsidRPr="005D3B36">
        <w:rPr>
          <w:spacing w:val="-1"/>
          <w:sz w:val="24"/>
          <w:szCs w:val="24"/>
        </w:rPr>
        <w:t>By-Law</w:t>
      </w:r>
      <w:r w:rsidRPr="005D3B36">
        <w:rPr>
          <w:spacing w:val="-17"/>
          <w:sz w:val="24"/>
          <w:szCs w:val="24"/>
        </w:rPr>
        <w:t xml:space="preserve"> </w:t>
      </w:r>
      <w:r w:rsidRPr="005D3B36">
        <w:rPr>
          <w:sz w:val="24"/>
          <w:szCs w:val="24"/>
        </w:rPr>
        <w:t>to</w:t>
      </w:r>
      <w:r w:rsidRPr="005D3B36">
        <w:rPr>
          <w:spacing w:val="-16"/>
          <w:sz w:val="24"/>
          <w:szCs w:val="24"/>
        </w:rPr>
        <w:t xml:space="preserve"> </w:t>
      </w:r>
      <w:r w:rsidRPr="005D3B36">
        <w:rPr>
          <w:sz w:val="24"/>
          <w:szCs w:val="24"/>
        </w:rPr>
        <w:t>the</w:t>
      </w:r>
      <w:r w:rsidRPr="005D3B36">
        <w:rPr>
          <w:spacing w:val="-17"/>
          <w:sz w:val="24"/>
          <w:szCs w:val="24"/>
        </w:rPr>
        <w:t xml:space="preserve"> </w:t>
      </w:r>
      <w:r w:rsidRPr="005D3B36">
        <w:rPr>
          <w:sz w:val="24"/>
          <w:szCs w:val="24"/>
        </w:rPr>
        <w:t>contrary,</w:t>
      </w:r>
      <w:r w:rsidRPr="005D3B36">
        <w:rPr>
          <w:spacing w:val="-15"/>
          <w:sz w:val="24"/>
          <w:szCs w:val="24"/>
        </w:rPr>
        <w:t xml:space="preserve"> </w:t>
      </w:r>
      <w:r w:rsidRPr="005D3B36">
        <w:rPr>
          <w:sz w:val="24"/>
          <w:szCs w:val="24"/>
        </w:rPr>
        <w:t>within</w:t>
      </w:r>
      <w:r w:rsidRPr="005D3B36">
        <w:rPr>
          <w:spacing w:val="-13"/>
          <w:sz w:val="24"/>
          <w:szCs w:val="24"/>
        </w:rPr>
        <w:t xml:space="preserve"> </w:t>
      </w:r>
      <w:r w:rsidRPr="005D3B36">
        <w:rPr>
          <w:sz w:val="24"/>
          <w:szCs w:val="24"/>
        </w:rPr>
        <w:t>any</w:t>
      </w:r>
      <w:r w:rsidRPr="005D3B36">
        <w:rPr>
          <w:spacing w:val="-13"/>
          <w:sz w:val="24"/>
          <w:szCs w:val="24"/>
        </w:rPr>
        <w:t xml:space="preserve"> </w:t>
      </w:r>
      <w:r w:rsidRPr="005D3B36">
        <w:rPr>
          <w:sz w:val="24"/>
          <w:szCs w:val="24"/>
        </w:rPr>
        <w:t>area</w:t>
      </w:r>
      <w:r w:rsidRPr="005D3B36">
        <w:rPr>
          <w:spacing w:val="-16"/>
          <w:sz w:val="24"/>
          <w:szCs w:val="24"/>
        </w:rPr>
        <w:t xml:space="preserve"> </w:t>
      </w:r>
      <w:r w:rsidRPr="005D3B36">
        <w:rPr>
          <w:sz w:val="24"/>
          <w:szCs w:val="24"/>
        </w:rPr>
        <w:t>zoned</w:t>
      </w:r>
      <w:r w:rsidR="00AA72C2" w:rsidRPr="005D3B36">
        <w:rPr>
          <w:sz w:val="24"/>
          <w:szCs w:val="24"/>
        </w:rPr>
        <w:t xml:space="preserve"> </w:t>
      </w:r>
      <w:r w:rsidRPr="005D3B36">
        <w:rPr>
          <w:sz w:val="24"/>
          <w:szCs w:val="24"/>
        </w:rPr>
        <w:t>RR-55</w:t>
      </w:r>
      <w:r w:rsidRPr="005D3B36">
        <w:rPr>
          <w:spacing w:val="-3"/>
          <w:sz w:val="24"/>
          <w:szCs w:val="24"/>
        </w:rPr>
        <w:t xml:space="preserve"> </w:t>
      </w:r>
      <w:r w:rsidRPr="005D3B36">
        <w:rPr>
          <w:sz w:val="24"/>
          <w:szCs w:val="24"/>
        </w:rPr>
        <w:t>on</w:t>
      </w:r>
      <w:r w:rsidRPr="005D3B36">
        <w:rPr>
          <w:spacing w:val="-2"/>
          <w:sz w:val="24"/>
          <w:szCs w:val="24"/>
        </w:rPr>
        <w:t xml:space="preserve"> </w:t>
      </w:r>
      <w:r w:rsidRPr="005D3B36">
        <w:rPr>
          <w:sz w:val="24"/>
          <w:szCs w:val="24"/>
        </w:rPr>
        <w:t>Schedule</w:t>
      </w:r>
      <w:r w:rsidRPr="005D3B36">
        <w:rPr>
          <w:spacing w:val="-5"/>
          <w:sz w:val="24"/>
          <w:szCs w:val="24"/>
        </w:rPr>
        <w:t xml:space="preserve"> </w:t>
      </w:r>
      <w:r w:rsidRPr="005D3B36">
        <w:rPr>
          <w:sz w:val="24"/>
          <w:szCs w:val="24"/>
        </w:rPr>
        <w:t>“A”</w:t>
      </w:r>
      <w:r w:rsidRPr="005D3B36">
        <w:rPr>
          <w:spacing w:val="-5"/>
          <w:sz w:val="24"/>
          <w:szCs w:val="24"/>
        </w:rPr>
        <w:t xml:space="preserve"> </w:t>
      </w:r>
      <w:r w:rsidRPr="005D3B36">
        <w:rPr>
          <w:sz w:val="24"/>
          <w:szCs w:val="24"/>
        </w:rPr>
        <w:t>hereto,</w:t>
      </w:r>
      <w:r w:rsidRPr="005D3B36">
        <w:rPr>
          <w:spacing w:val="-3"/>
          <w:sz w:val="24"/>
          <w:szCs w:val="24"/>
        </w:rPr>
        <w:t xml:space="preserve"> </w:t>
      </w:r>
      <w:r w:rsidRPr="005D3B36">
        <w:rPr>
          <w:sz w:val="24"/>
          <w:szCs w:val="24"/>
        </w:rPr>
        <w:t>the</w:t>
      </w:r>
      <w:r w:rsidRPr="005D3B36">
        <w:rPr>
          <w:spacing w:val="-5"/>
          <w:sz w:val="24"/>
          <w:szCs w:val="24"/>
        </w:rPr>
        <w:t xml:space="preserve"> </w:t>
      </w:r>
      <w:r w:rsidRPr="005D3B36">
        <w:rPr>
          <w:sz w:val="24"/>
          <w:szCs w:val="24"/>
        </w:rPr>
        <w:t>following</w:t>
      </w:r>
      <w:r w:rsidRPr="005D3B36">
        <w:rPr>
          <w:spacing w:val="-2"/>
          <w:sz w:val="24"/>
          <w:szCs w:val="24"/>
        </w:rPr>
        <w:t xml:space="preserve"> </w:t>
      </w:r>
      <w:r w:rsidRPr="005D3B36">
        <w:rPr>
          <w:sz w:val="24"/>
          <w:szCs w:val="24"/>
        </w:rPr>
        <w:t>site</w:t>
      </w:r>
      <w:r w:rsidRPr="005D3B36">
        <w:rPr>
          <w:spacing w:val="-5"/>
          <w:sz w:val="24"/>
          <w:szCs w:val="24"/>
        </w:rPr>
        <w:t xml:space="preserve"> </w:t>
      </w:r>
      <w:r w:rsidRPr="005D3B36">
        <w:rPr>
          <w:sz w:val="24"/>
          <w:szCs w:val="24"/>
        </w:rPr>
        <w:t>specific</w:t>
      </w:r>
      <w:r w:rsidRPr="005D3B36">
        <w:rPr>
          <w:spacing w:val="-1"/>
          <w:sz w:val="24"/>
          <w:szCs w:val="24"/>
        </w:rPr>
        <w:t xml:space="preserve"> </w:t>
      </w:r>
      <w:r w:rsidRPr="005D3B36">
        <w:rPr>
          <w:sz w:val="24"/>
          <w:szCs w:val="24"/>
        </w:rPr>
        <w:t>provisions</w:t>
      </w:r>
      <w:r w:rsidRPr="005D3B36">
        <w:rPr>
          <w:spacing w:val="-2"/>
          <w:sz w:val="24"/>
          <w:szCs w:val="24"/>
        </w:rPr>
        <w:t xml:space="preserve"> </w:t>
      </w:r>
      <w:r w:rsidRPr="005D3B36">
        <w:rPr>
          <w:sz w:val="24"/>
          <w:szCs w:val="24"/>
        </w:rPr>
        <w:t>shall</w:t>
      </w:r>
      <w:r w:rsidRPr="005D3B36">
        <w:rPr>
          <w:spacing w:val="-5"/>
          <w:sz w:val="24"/>
          <w:szCs w:val="24"/>
        </w:rPr>
        <w:t xml:space="preserve"> </w:t>
      </w:r>
      <w:r w:rsidRPr="005D3B36">
        <w:rPr>
          <w:sz w:val="24"/>
          <w:szCs w:val="24"/>
        </w:rPr>
        <w:t>apply:</w:t>
      </w:r>
    </w:p>
    <w:p w14:paraId="6524D551" w14:textId="27560B15" w:rsidR="008D061D" w:rsidRPr="005D3B36" w:rsidRDefault="008D061D" w:rsidP="00AA72C2">
      <w:pPr>
        <w:pStyle w:val="ListParagraph"/>
        <w:numPr>
          <w:ilvl w:val="0"/>
          <w:numId w:val="25"/>
        </w:numPr>
        <w:spacing w:line="240" w:lineRule="auto"/>
        <w:ind w:left="1440" w:hanging="720"/>
        <w:rPr>
          <w:lang w:val="en-CA"/>
        </w:rPr>
      </w:pPr>
      <w:r w:rsidRPr="005D3B36">
        <w:rPr>
          <w:lang w:val="en-CA"/>
        </w:rPr>
        <w:t>To permit a building envelope with a frontage of approximately 40</w:t>
      </w:r>
      <w:r w:rsidR="00AA72C2" w:rsidRPr="005D3B36">
        <w:rPr>
          <w:lang w:val="en-CA"/>
        </w:rPr>
        <w:t> </w:t>
      </w:r>
      <w:r w:rsidRPr="005D3B36">
        <w:rPr>
          <w:lang w:val="en-CA"/>
        </w:rPr>
        <w:t>metres along West Harris Road, a maximum depth of approximately</w:t>
      </w:r>
      <w:r w:rsidR="00AA72C2" w:rsidRPr="005D3B36">
        <w:rPr>
          <w:lang w:val="en-CA"/>
        </w:rPr>
        <w:t xml:space="preserve"> </w:t>
      </w:r>
      <w:r w:rsidRPr="005D3B36">
        <w:rPr>
          <w:lang w:val="en-CA"/>
        </w:rPr>
        <w:t>106.89 metres, and a total area of approximately 0.43 hectares.</w:t>
      </w:r>
    </w:p>
    <w:p w14:paraId="511876EA" w14:textId="07E8ACC1" w:rsidR="008D061D" w:rsidRPr="005D3B36" w:rsidRDefault="008D061D" w:rsidP="00AA72C2">
      <w:pPr>
        <w:pStyle w:val="ListParagraph"/>
        <w:numPr>
          <w:ilvl w:val="0"/>
          <w:numId w:val="25"/>
        </w:numPr>
        <w:spacing w:line="240" w:lineRule="auto"/>
        <w:ind w:left="1440" w:hanging="720"/>
        <w:rPr>
          <w:lang w:val="en-CA"/>
        </w:rPr>
      </w:pPr>
      <w:r w:rsidRPr="005D3B36">
        <w:rPr>
          <w:lang w:val="en-CA"/>
        </w:rPr>
        <w:t>To permit a residential building and associated accessory structures as a permitted use.</w:t>
      </w:r>
    </w:p>
    <w:p w14:paraId="3296DDD4" w14:textId="2AF3F5ED" w:rsidR="008D061D" w:rsidRPr="005D3B36" w:rsidRDefault="008D061D" w:rsidP="00AA72C2">
      <w:pPr>
        <w:pStyle w:val="ListParagraph"/>
        <w:numPr>
          <w:ilvl w:val="0"/>
          <w:numId w:val="25"/>
        </w:numPr>
        <w:spacing w:line="240" w:lineRule="auto"/>
        <w:ind w:left="1440" w:hanging="720"/>
        <w:rPr>
          <w:lang w:val="en-CA"/>
        </w:rPr>
      </w:pPr>
      <w:r w:rsidRPr="005D3B36">
        <w:rPr>
          <w:lang w:val="en-CA"/>
        </w:rPr>
        <w:t>All other provisions of the By-Law apply.</w:t>
      </w:r>
      <w:r w:rsidR="00AA72C2" w:rsidRPr="005D3B36">
        <w:rPr>
          <w:lang w:val="en-CA"/>
        </w:rPr>
        <w:t xml:space="preserve"> </w:t>
      </w:r>
      <w:r w:rsidRPr="005D3B36">
        <w:rPr>
          <w:lang w:val="en-CA"/>
        </w:rPr>
        <w:t>(Map 75)</w:t>
      </w:r>
    </w:p>
    <w:p w14:paraId="60C8DA4A" w14:textId="77777777" w:rsidR="008D061D" w:rsidRPr="005D3B36" w:rsidRDefault="008D061D" w:rsidP="008D061D">
      <w:pPr>
        <w:pStyle w:val="BodyText"/>
        <w:spacing w:before="1"/>
        <w:rPr>
          <w:sz w:val="24"/>
          <w:szCs w:val="24"/>
        </w:rPr>
      </w:pPr>
    </w:p>
    <w:p w14:paraId="146B45A4" w14:textId="4D2EE16B" w:rsidR="008D061D" w:rsidRPr="005D3B36" w:rsidRDefault="008D061D" w:rsidP="00AA72C2">
      <w:pPr>
        <w:pStyle w:val="ListParagraph"/>
        <w:widowControl w:val="0"/>
        <w:numPr>
          <w:ilvl w:val="0"/>
          <w:numId w:val="22"/>
        </w:numPr>
        <w:tabs>
          <w:tab w:val="left" w:pos="720"/>
        </w:tabs>
        <w:autoSpaceDE w:val="0"/>
        <w:autoSpaceDN w:val="0"/>
        <w:spacing w:line="240" w:lineRule="auto"/>
        <w:ind w:left="720" w:right="175"/>
        <w:rPr>
          <w:lang w:val="en-CA"/>
        </w:rPr>
      </w:pPr>
      <w:r w:rsidRPr="005D3B36">
        <w:rPr>
          <w:b/>
          <w:lang w:val="en-CA"/>
        </w:rPr>
        <w:t>THAT</w:t>
      </w:r>
      <w:r w:rsidRPr="005D3B36">
        <w:rPr>
          <w:b/>
          <w:spacing w:val="54"/>
          <w:lang w:val="en-CA"/>
        </w:rPr>
        <w:t xml:space="preserve"> </w:t>
      </w:r>
      <w:r w:rsidRPr="005D3B36">
        <w:rPr>
          <w:lang w:val="en-CA"/>
        </w:rPr>
        <w:t>Section</w:t>
      </w:r>
      <w:r w:rsidRPr="005D3B36">
        <w:rPr>
          <w:spacing w:val="52"/>
          <w:lang w:val="en-CA"/>
        </w:rPr>
        <w:t xml:space="preserve"> </w:t>
      </w:r>
      <w:r w:rsidRPr="005D3B36">
        <w:rPr>
          <w:lang w:val="en-CA"/>
        </w:rPr>
        <w:t>9.5</w:t>
      </w:r>
      <w:r w:rsidRPr="005D3B36">
        <w:rPr>
          <w:spacing w:val="51"/>
          <w:lang w:val="en-CA"/>
        </w:rPr>
        <w:t xml:space="preserve"> </w:t>
      </w:r>
      <w:r w:rsidRPr="005D3B36">
        <w:rPr>
          <w:lang w:val="en-CA"/>
        </w:rPr>
        <w:t>Special</w:t>
      </w:r>
      <w:r w:rsidRPr="005D3B36">
        <w:rPr>
          <w:spacing w:val="52"/>
          <w:lang w:val="en-CA"/>
        </w:rPr>
        <w:t xml:space="preserve"> </w:t>
      </w:r>
      <w:r w:rsidRPr="005D3B36">
        <w:rPr>
          <w:lang w:val="en-CA"/>
        </w:rPr>
        <w:t>Exceptions</w:t>
      </w:r>
      <w:r w:rsidRPr="005D3B36">
        <w:rPr>
          <w:spacing w:val="54"/>
          <w:lang w:val="en-CA"/>
        </w:rPr>
        <w:t xml:space="preserve"> </w:t>
      </w:r>
      <w:r w:rsidRPr="005D3B36">
        <w:rPr>
          <w:lang w:val="en-CA"/>
        </w:rPr>
        <w:t>RR</w:t>
      </w:r>
      <w:r w:rsidRPr="005D3B36">
        <w:rPr>
          <w:spacing w:val="51"/>
          <w:lang w:val="en-CA"/>
        </w:rPr>
        <w:t xml:space="preserve"> </w:t>
      </w:r>
      <w:r w:rsidRPr="005D3B36">
        <w:rPr>
          <w:lang w:val="en-CA"/>
        </w:rPr>
        <w:t>Zone,</w:t>
      </w:r>
      <w:r w:rsidRPr="005D3B36">
        <w:rPr>
          <w:spacing w:val="54"/>
          <w:lang w:val="en-CA"/>
        </w:rPr>
        <w:t xml:space="preserve"> </w:t>
      </w:r>
      <w:r w:rsidRPr="005D3B36">
        <w:rPr>
          <w:lang w:val="en-CA"/>
        </w:rPr>
        <w:t>is</w:t>
      </w:r>
      <w:r w:rsidRPr="005D3B36">
        <w:rPr>
          <w:spacing w:val="52"/>
          <w:lang w:val="en-CA"/>
        </w:rPr>
        <w:t xml:space="preserve"> </w:t>
      </w:r>
      <w:r w:rsidRPr="005D3B36">
        <w:rPr>
          <w:lang w:val="en-CA"/>
        </w:rPr>
        <w:t>hereby</w:t>
      </w:r>
      <w:r w:rsidRPr="005D3B36">
        <w:rPr>
          <w:spacing w:val="52"/>
          <w:lang w:val="en-CA"/>
        </w:rPr>
        <w:t xml:space="preserve"> </w:t>
      </w:r>
      <w:r w:rsidRPr="005D3B36">
        <w:rPr>
          <w:lang w:val="en-CA"/>
        </w:rPr>
        <w:t>amended</w:t>
      </w:r>
      <w:r w:rsidRPr="005D3B36">
        <w:rPr>
          <w:spacing w:val="50"/>
          <w:lang w:val="en-CA"/>
        </w:rPr>
        <w:t xml:space="preserve"> </w:t>
      </w:r>
      <w:r w:rsidRPr="005D3B36">
        <w:rPr>
          <w:lang w:val="en-CA"/>
        </w:rPr>
        <w:t>by</w:t>
      </w:r>
      <w:r w:rsidRPr="005D3B36">
        <w:rPr>
          <w:spacing w:val="52"/>
          <w:lang w:val="en-CA"/>
        </w:rPr>
        <w:t xml:space="preserve"> </w:t>
      </w:r>
      <w:r w:rsidRPr="005D3B36">
        <w:rPr>
          <w:lang w:val="en-CA"/>
        </w:rPr>
        <w:t>adding</w:t>
      </w:r>
      <w:r w:rsidRPr="005D3B36">
        <w:rPr>
          <w:spacing w:val="50"/>
          <w:lang w:val="en-CA"/>
        </w:rPr>
        <w:t xml:space="preserve"> </w:t>
      </w:r>
      <w:r w:rsidRPr="005D3B36">
        <w:rPr>
          <w:lang w:val="en-CA"/>
        </w:rPr>
        <w:t>the</w:t>
      </w:r>
      <w:r w:rsidRPr="005D3B36">
        <w:rPr>
          <w:spacing w:val="-59"/>
          <w:lang w:val="en-CA"/>
        </w:rPr>
        <w:t xml:space="preserve"> </w:t>
      </w:r>
      <w:r w:rsidRPr="005D3B36">
        <w:rPr>
          <w:lang w:val="en-CA"/>
        </w:rPr>
        <w:t>following:</w:t>
      </w:r>
      <w:r w:rsidRPr="005D3B36">
        <w:rPr>
          <w:spacing w:val="1"/>
          <w:lang w:val="en-CA"/>
        </w:rPr>
        <w:t xml:space="preserve"> </w:t>
      </w:r>
      <w:r w:rsidRPr="005D3B36">
        <w:rPr>
          <w:lang w:val="en-CA"/>
        </w:rPr>
        <w:t>RR-56</w:t>
      </w:r>
    </w:p>
    <w:p w14:paraId="1A8AB5E4" w14:textId="77777777" w:rsidR="00AA72C2" w:rsidRPr="005D3B36" w:rsidRDefault="00AA72C2" w:rsidP="00AA72C2">
      <w:pPr>
        <w:widowControl w:val="0"/>
        <w:tabs>
          <w:tab w:val="left" w:pos="720"/>
        </w:tabs>
        <w:autoSpaceDE w:val="0"/>
        <w:autoSpaceDN w:val="0"/>
        <w:spacing w:line="240" w:lineRule="auto"/>
        <w:ind w:right="175"/>
        <w:rPr>
          <w:lang w:val="en-CA"/>
        </w:rPr>
      </w:pPr>
    </w:p>
    <w:p w14:paraId="725B689C" w14:textId="77777777" w:rsidR="008D061D" w:rsidRPr="005D3B36" w:rsidRDefault="008D061D" w:rsidP="00AA72C2">
      <w:pPr>
        <w:pStyle w:val="BodyText"/>
        <w:spacing w:line="242" w:lineRule="auto"/>
        <w:ind w:left="720" w:right="174"/>
        <w:rPr>
          <w:sz w:val="24"/>
          <w:szCs w:val="24"/>
        </w:rPr>
      </w:pPr>
      <w:r w:rsidRPr="005D3B36">
        <w:rPr>
          <w:spacing w:val="-1"/>
          <w:sz w:val="24"/>
          <w:szCs w:val="24"/>
        </w:rPr>
        <w:t>Notwithstanding</w:t>
      </w:r>
      <w:r w:rsidRPr="005D3B36">
        <w:rPr>
          <w:spacing w:val="-13"/>
          <w:sz w:val="24"/>
          <w:szCs w:val="24"/>
        </w:rPr>
        <w:t xml:space="preserve"> </w:t>
      </w:r>
      <w:r w:rsidRPr="005D3B36">
        <w:rPr>
          <w:spacing w:val="-1"/>
          <w:sz w:val="24"/>
          <w:szCs w:val="24"/>
        </w:rPr>
        <w:t>any</w:t>
      </w:r>
      <w:r w:rsidRPr="005D3B36">
        <w:rPr>
          <w:spacing w:val="-14"/>
          <w:sz w:val="24"/>
          <w:szCs w:val="24"/>
        </w:rPr>
        <w:t xml:space="preserve"> </w:t>
      </w:r>
      <w:r w:rsidRPr="005D3B36">
        <w:rPr>
          <w:spacing w:val="-1"/>
          <w:sz w:val="24"/>
          <w:szCs w:val="24"/>
        </w:rPr>
        <w:t>provision</w:t>
      </w:r>
      <w:r w:rsidRPr="005D3B36">
        <w:rPr>
          <w:spacing w:val="-14"/>
          <w:sz w:val="24"/>
          <w:szCs w:val="24"/>
        </w:rPr>
        <w:t xml:space="preserve"> </w:t>
      </w:r>
      <w:r w:rsidRPr="005D3B36">
        <w:rPr>
          <w:spacing w:val="-1"/>
          <w:sz w:val="24"/>
          <w:szCs w:val="24"/>
        </w:rPr>
        <w:t>of</w:t>
      </w:r>
      <w:r w:rsidRPr="005D3B36">
        <w:rPr>
          <w:spacing w:val="-15"/>
          <w:sz w:val="24"/>
          <w:szCs w:val="24"/>
        </w:rPr>
        <w:t xml:space="preserve"> </w:t>
      </w:r>
      <w:r w:rsidRPr="005D3B36">
        <w:rPr>
          <w:spacing w:val="-1"/>
          <w:sz w:val="24"/>
          <w:szCs w:val="24"/>
        </w:rPr>
        <w:t>this</w:t>
      </w:r>
      <w:r w:rsidRPr="005D3B36">
        <w:rPr>
          <w:spacing w:val="-10"/>
          <w:sz w:val="24"/>
          <w:szCs w:val="24"/>
        </w:rPr>
        <w:t xml:space="preserve"> </w:t>
      </w:r>
      <w:r w:rsidRPr="005D3B36">
        <w:rPr>
          <w:spacing w:val="-1"/>
          <w:sz w:val="24"/>
          <w:szCs w:val="24"/>
        </w:rPr>
        <w:t>By-Law</w:t>
      </w:r>
      <w:r w:rsidRPr="005D3B36">
        <w:rPr>
          <w:spacing w:val="-17"/>
          <w:sz w:val="24"/>
          <w:szCs w:val="24"/>
        </w:rPr>
        <w:t xml:space="preserve"> </w:t>
      </w:r>
      <w:r w:rsidRPr="005D3B36">
        <w:rPr>
          <w:sz w:val="24"/>
          <w:szCs w:val="24"/>
        </w:rPr>
        <w:t>to</w:t>
      </w:r>
      <w:r w:rsidRPr="005D3B36">
        <w:rPr>
          <w:spacing w:val="-16"/>
          <w:sz w:val="24"/>
          <w:szCs w:val="24"/>
        </w:rPr>
        <w:t xml:space="preserve"> </w:t>
      </w:r>
      <w:r w:rsidRPr="005D3B36">
        <w:rPr>
          <w:sz w:val="24"/>
          <w:szCs w:val="24"/>
        </w:rPr>
        <w:t>the</w:t>
      </w:r>
      <w:r w:rsidRPr="005D3B36">
        <w:rPr>
          <w:spacing w:val="-17"/>
          <w:sz w:val="24"/>
          <w:szCs w:val="24"/>
        </w:rPr>
        <w:t xml:space="preserve"> </w:t>
      </w:r>
      <w:r w:rsidRPr="005D3B36">
        <w:rPr>
          <w:sz w:val="24"/>
          <w:szCs w:val="24"/>
        </w:rPr>
        <w:t>contrary,</w:t>
      </w:r>
      <w:r w:rsidRPr="005D3B36">
        <w:rPr>
          <w:spacing w:val="-15"/>
          <w:sz w:val="24"/>
          <w:szCs w:val="24"/>
        </w:rPr>
        <w:t xml:space="preserve"> </w:t>
      </w:r>
      <w:r w:rsidRPr="005D3B36">
        <w:rPr>
          <w:sz w:val="24"/>
          <w:szCs w:val="24"/>
        </w:rPr>
        <w:t>within</w:t>
      </w:r>
      <w:r w:rsidRPr="005D3B36">
        <w:rPr>
          <w:spacing w:val="-13"/>
          <w:sz w:val="24"/>
          <w:szCs w:val="24"/>
        </w:rPr>
        <w:t xml:space="preserve"> </w:t>
      </w:r>
      <w:r w:rsidRPr="005D3B36">
        <w:rPr>
          <w:sz w:val="24"/>
          <w:szCs w:val="24"/>
        </w:rPr>
        <w:t>any</w:t>
      </w:r>
      <w:r w:rsidRPr="005D3B36">
        <w:rPr>
          <w:spacing w:val="-13"/>
          <w:sz w:val="24"/>
          <w:szCs w:val="24"/>
        </w:rPr>
        <w:t xml:space="preserve"> </w:t>
      </w:r>
      <w:r w:rsidRPr="005D3B36">
        <w:rPr>
          <w:sz w:val="24"/>
          <w:szCs w:val="24"/>
        </w:rPr>
        <w:t>area</w:t>
      </w:r>
      <w:r w:rsidRPr="005D3B36">
        <w:rPr>
          <w:spacing w:val="-16"/>
          <w:sz w:val="24"/>
          <w:szCs w:val="24"/>
        </w:rPr>
        <w:t xml:space="preserve"> </w:t>
      </w:r>
      <w:r w:rsidRPr="005D3B36">
        <w:rPr>
          <w:sz w:val="24"/>
          <w:szCs w:val="24"/>
        </w:rPr>
        <w:t>zoned</w:t>
      </w:r>
      <w:r w:rsidRPr="005D3B36">
        <w:rPr>
          <w:spacing w:val="-58"/>
          <w:sz w:val="24"/>
          <w:szCs w:val="24"/>
        </w:rPr>
        <w:t xml:space="preserve"> </w:t>
      </w:r>
      <w:r w:rsidRPr="005D3B36">
        <w:rPr>
          <w:sz w:val="24"/>
          <w:szCs w:val="24"/>
        </w:rPr>
        <w:t>RR-56</w:t>
      </w:r>
      <w:r w:rsidRPr="005D3B36">
        <w:rPr>
          <w:spacing w:val="-3"/>
          <w:sz w:val="24"/>
          <w:szCs w:val="24"/>
        </w:rPr>
        <w:t xml:space="preserve"> </w:t>
      </w:r>
      <w:r w:rsidRPr="005D3B36">
        <w:rPr>
          <w:sz w:val="24"/>
          <w:szCs w:val="24"/>
        </w:rPr>
        <w:t>on</w:t>
      </w:r>
      <w:r w:rsidRPr="005D3B36">
        <w:rPr>
          <w:spacing w:val="-2"/>
          <w:sz w:val="24"/>
          <w:szCs w:val="24"/>
        </w:rPr>
        <w:t xml:space="preserve"> </w:t>
      </w:r>
      <w:r w:rsidRPr="005D3B36">
        <w:rPr>
          <w:sz w:val="24"/>
          <w:szCs w:val="24"/>
        </w:rPr>
        <w:t>Schedule</w:t>
      </w:r>
      <w:r w:rsidRPr="005D3B36">
        <w:rPr>
          <w:spacing w:val="-4"/>
          <w:sz w:val="24"/>
          <w:szCs w:val="24"/>
        </w:rPr>
        <w:t xml:space="preserve"> </w:t>
      </w:r>
      <w:r w:rsidRPr="005D3B36">
        <w:rPr>
          <w:sz w:val="24"/>
          <w:szCs w:val="24"/>
        </w:rPr>
        <w:t>“A”</w:t>
      </w:r>
      <w:r w:rsidRPr="005D3B36">
        <w:rPr>
          <w:spacing w:val="-4"/>
          <w:sz w:val="24"/>
          <w:szCs w:val="24"/>
        </w:rPr>
        <w:t xml:space="preserve"> </w:t>
      </w:r>
      <w:r w:rsidRPr="005D3B36">
        <w:rPr>
          <w:sz w:val="24"/>
          <w:szCs w:val="24"/>
        </w:rPr>
        <w:t>hereto,</w:t>
      </w:r>
      <w:r w:rsidRPr="005D3B36">
        <w:rPr>
          <w:spacing w:val="-3"/>
          <w:sz w:val="24"/>
          <w:szCs w:val="24"/>
        </w:rPr>
        <w:t xml:space="preserve"> </w:t>
      </w:r>
      <w:r w:rsidRPr="005D3B36">
        <w:rPr>
          <w:sz w:val="24"/>
          <w:szCs w:val="24"/>
        </w:rPr>
        <w:t>the</w:t>
      </w:r>
      <w:r w:rsidRPr="005D3B36">
        <w:rPr>
          <w:spacing w:val="-4"/>
          <w:sz w:val="24"/>
          <w:szCs w:val="24"/>
        </w:rPr>
        <w:t xml:space="preserve"> </w:t>
      </w:r>
      <w:r w:rsidRPr="005D3B36">
        <w:rPr>
          <w:sz w:val="24"/>
          <w:szCs w:val="24"/>
        </w:rPr>
        <w:t>following</w:t>
      </w:r>
      <w:r w:rsidRPr="005D3B36">
        <w:rPr>
          <w:spacing w:val="-2"/>
          <w:sz w:val="24"/>
          <w:szCs w:val="24"/>
        </w:rPr>
        <w:t xml:space="preserve"> </w:t>
      </w:r>
      <w:r w:rsidRPr="005D3B36">
        <w:rPr>
          <w:sz w:val="24"/>
          <w:szCs w:val="24"/>
        </w:rPr>
        <w:t>site</w:t>
      </w:r>
      <w:r w:rsidRPr="005D3B36">
        <w:rPr>
          <w:spacing w:val="-4"/>
          <w:sz w:val="24"/>
          <w:szCs w:val="24"/>
        </w:rPr>
        <w:t xml:space="preserve"> </w:t>
      </w:r>
      <w:r w:rsidRPr="005D3B36">
        <w:rPr>
          <w:sz w:val="24"/>
          <w:szCs w:val="24"/>
        </w:rPr>
        <w:t>specific</w:t>
      </w:r>
      <w:r w:rsidRPr="005D3B36">
        <w:rPr>
          <w:spacing w:val="-1"/>
          <w:sz w:val="24"/>
          <w:szCs w:val="24"/>
        </w:rPr>
        <w:t xml:space="preserve"> </w:t>
      </w:r>
      <w:r w:rsidRPr="005D3B36">
        <w:rPr>
          <w:sz w:val="24"/>
          <w:szCs w:val="24"/>
        </w:rPr>
        <w:t>provisions</w:t>
      </w:r>
      <w:r w:rsidRPr="005D3B36">
        <w:rPr>
          <w:spacing w:val="-1"/>
          <w:sz w:val="24"/>
          <w:szCs w:val="24"/>
        </w:rPr>
        <w:t xml:space="preserve"> </w:t>
      </w:r>
      <w:r w:rsidRPr="005D3B36">
        <w:rPr>
          <w:sz w:val="24"/>
          <w:szCs w:val="24"/>
        </w:rPr>
        <w:t>shall</w:t>
      </w:r>
      <w:r w:rsidRPr="005D3B36">
        <w:rPr>
          <w:spacing w:val="-5"/>
          <w:sz w:val="24"/>
          <w:szCs w:val="24"/>
        </w:rPr>
        <w:t xml:space="preserve"> </w:t>
      </w:r>
      <w:r w:rsidRPr="005D3B36">
        <w:rPr>
          <w:sz w:val="24"/>
          <w:szCs w:val="24"/>
        </w:rPr>
        <w:t>apply:</w:t>
      </w:r>
    </w:p>
    <w:p w14:paraId="37C9262D" w14:textId="77777777" w:rsidR="008D061D" w:rsidRPr="005D3B36" w:rsidRDefault="008D061D" w:rsidP="00AA72C2">
      <w:pPr>
        <w:pStyle w:val="ListParagraph"/>
        <w:numPr>
          <w:ilvl w:val="0"/>
          <w:numId w:val="27"/>
        </w:numPr>
        <w:spacing w:line="240" w:lineRule="auto"/>
        <w:ind w:left="1440" w:hanging="720"/>
        <w:rPr>
          <w:lang w:val="en-CA"/>
        </w:rPr>
      </w:pPr>
      <w:r w:rsidRPr="005D3B36">
        <w:rPr>
          <w:lang w:val="en-CA"/>
        </w:rPr>
        <w:lastRenderedPageBreak/>
        <w:t>To prohibit any development, including but not limited to residential and accessory structures on the lands zoned as RR-56.</w:t>
      </w:r>
    </w:p>
    <w:p w14:paraId="3ACA6FC7" w14:textId="77777777" w:rsidR="008D061D" w:rsidRPr="005D3B36" w:rsidRDefault="008D061D" w:rsidP="00AA72C2">
      <w:pPr>
        <w:pStyle w:val="ListParagraph"/>
        <w:numPr>
          <w:ilvl w:val="0"/>
          <w:numId w:val="27"/>
        </w:numPr>
        <w:spacing w:line="240" w:lineRule="auto"/>
        <w:ind w:left="1440" w:hanging="720"/>
        <w:rPr>
          <w:lang w:val="en-CA"/>
        </w:rPr>
      </w:pPr>
      <w:r w:rsidRPr="005D3B36">
        <w:rPr>
          <w:lang w:val="en-CA"/>
        </w:rPr>
        <w:t>All other provisions of the By-Law apply. (Map 75)</w:t>
      </w:r>
    </w:p>
    <w:p w14:paraId="032F008F" w14:textId="77777777" w:rsidR="008D061D" w:rsidRPr="005D3B36" w:rsidRDefault="008D061D" w:rsidP="008D061D">
      <w:pPr>
        <w:pStyle w:val="BodyText"/>
        <w:spacing w:before="7"/>
        <w:rPr>
          <w:sz w:val="24"/>
          <w:szCs w:val="24"/>
        </w:rPr>
      </w:pPr>
    </w:p>
    <w:p w14:paraId="3D352A91" w14:textId="31A44C29" w:rsidR="008D061D" w:rsidRPr="005D3B36" w:rsidRDefault="008D061D" w:rsidP="00AA72C2">
      <w:pPr>
        <w:pStyle w:val="ListParagraph"/>
        <w:widowControl w:val="0"/>
        <w:numPr>
          <w:ilvl w:val="0"/>
          <w:numId w:val="22"/>
        </w:numPr>
        <w:tabs>
          <w:tab w:val="left" w:pos="720"/>
        </w:tabs>
        <w:autoSpaceDE w:val="0"/>
        <w:autoSpaceDN w:val="0"/>
        <w:spacing w:line="240" w:lineRule="auto"/>
        <w:ind w:left="720" w:right="175"/>
        <w:jc w:val="both"/>
        <w:rPr>
          <w:lang w:val="en-CA"/>
        </w:rPr>
      </w:pPr>
      <w:r w:rsidRPr="005D3B36">
        <w:rPr>
          <w:b/>
          <w:lang w:val="en-CA"/>
        </w:rPr>
        <w:t xml:space="preserve">THAT </w:t>
      </w:r>
      <w:r w:rsidRPr="005D3B36">
        <w:rPr>
          <w:lang w:val="en-CA"/>
        </w:rPr>
        <w:t>Section 9.5 Special Exceptions RR Zone, is hereby amended by adding the</w:t>
      </w:r>
      <w:r w:rsidRPr="005D3B36">
        <w:rPr>
          <w:spacing w:val="1"/>
          <w:lang w:val="en-CA"/>
        </w:rPr>
        <w:t xml:space="preserve"> </w:t>
      </w:r>
      <w:r w:rsidRPr="005D3B36">
        <w:rPr>
          <w:lang w:val="en-CA"/>
        </w:rPr>
        <w:t>following:</w:t>
      </w:r>
      <w:r w:rsidRPr="005D3B36">
        <w:rPr>
          <w:spacing w:val="1"/>
          <w:lang w:val="en-CA"/>
        </w:rPr>
        <w:t xml:space="preserve"> </w:t>
      </w:r>
      <w:r w:rsidRPr="005D3B36">
        <w:rPr>
          <w:lang w:val="en-CA"/>
        </w:rPr>
        <w:t>RR-57</w:t>
      </w:r>
    </w:p>
    <w:p w14:paraId="070A847C" w14:textId="77777777" w:rsidR="00AA72C2" w:rsidRPr="005D3B36" w:rsidRDefault="00AA72C2" w:rsidP="00AA72C2">
      <w:pPr>
        <w:pStyle w:val="ListParagraph"/>
        <w:widowControl w:val="0"/>
        <w:tabs>
          <w:tab w:val="left" w:pos="720"/>
        </w:tabs>
        <w:autoSpaceDE w:val="0"/>
        <w:autoSpaceDN w:val="0"/>
        <w:spacing w:line="240" w:lineRule="auto"/>
        <w:ind w:left="720" w:right="175"/>
        <w:jc w:val="both"/>
        <w:rPr>
          <w:lang w:val="en-CA"/>
        </w:rPr>
      </w:pPr>
    </w:p>
    <w:p w14:paraId="3BAED47F" w14:textId="77777777" w:rsidR="008D061D" w:rsidRPr="005D3B36" w:rsidRDefault="008D061D" w:rsidP="00AA72C2">
      <w:pPr>
        <w:pStyle w:val="BodyText"/>
        <w:ind w:left="720" w:right="174"/>
        <w:rPr>
          <w:sz w:val="24"/>
          <w:szCs w:val="24"/>
        </w:rPr>
      </w:pPr>
      <w:r w:rsidRPr="005D3B36">
        <w:rPr>
          <w:spacing w:val="-1"/>
          <w:sz w:val="24"/>
          <w:szCs w:val="24"/>
        </w:rPr>
        <w:t>Notwithstanding</w:t>
      </w:r>
      <w:r w:rsidRPr="005D3B36">
        <w:rPr>
          <w:spacing w:val="-13"/>
          <w:sz w:val="24"/>
          <w:szCs w:val="24"/>
        </w:rPr>
        <w:t xml:space="preserve"> </w:t>
      </w:r>
      <w:r w:rsidRPr="005D3B36">
        <w:rPr>
          <w:spacing w:val="-1"/>
          <w:sz w:val="24"/>
          <w:szCs w:val="24"/>
        </w:rPr>
        <w:t>any</w:t>
      </w:r>
      <w:r w:rsidRPr="005D3B36">
        <w:rPr>
          <w:spacing w:val="-14"/>
          <w:sz w:val="24"/>
          <w:szCs w:val="24"/>
        </w:rPr>
        <w:t xml:space="preserve"> </w:t>
      </w:r>
      <w:r w:rsidRPr="005D3B36">
        <w:rPr>
          <w:spacing w:val="-1"/>
          <w:sz w:val="24"/>
          <w:szCs w:val="24"/>
        </w:rPr>
        <w:t>provision</w:t>
      </w:r>
      <w:r w:rsidRPr="005D3B36">
        <w:rPr>
          <w:spacing w:val="-14"/>
          <w:sz w:val="24"/>
          <w:szCs w:val="24"/>
        </w:rPr>
        <w:t xml:space="preserve"> </w:t>
      </w:r>
      <w:r w:rsidRPr="005D3B36">
        <w:rPr>
          <w:spacing w:val="-1"/>
          <w:sz w:val="24"/>
          <w:szCs w:val="24"/>
        </w:rPr>
        <w:t>of</w:t>
      </w:r>
      <w:r w:rsidRPr="005D3B36">
        <w:rPr>
          <w:spacing w:val="-15"/>
          <w:sz w:val="24"/>
          <w:szCs w:val="24"/>
        </w:rPr>
        <w:t xml:space="preserve"> </w:t>
      </w:r>
      <w:r w:rsidRPr="005D3B36">
        <w:rPr>
          <w:spacing w:val="-1"/>
          <w:sz w:val="24"/>
          <w:szCs w:val="24"/>
        </w:rPr>
        <w:t>this</w:t>
      </w:r>
      <w:r w:rsidRPr="005D3B36">
        <w:rPr>
          <w:spacing w:val="-10"/>
          <w:sz w:val="24"/>
          <w:szCs w:val="24"/>
        </w:rPr>
        <w:t xml:space="preserve"> </w:t>
      </w:r>
      <w:r w:rsidRPr="005D3B36">
        <w:rPr>
          <w:spacing w:val="-1"/>
          <w:sz w:val="24"/>
          <w:szCs w:val="24"/>
        </w:rPr>
        <w:t>By-Law</w:t>
      </w:r>
      <w:r w:rsidRPr="005D3B36">
        <w:rPr>
          <w:spacing w:val="-17"/>
          <w:sz w:val="24"/>
          <w:szCs w:val="24"/>
        </w:rPr>
        <w:t xml:space="preserve"> </w:t>
      </w:r>
      <w:r w:rsidRPr="005D3B36">
        <w:rPr>
          <w:sz w:val="24"/>
          <w:szCs w:val="24"/>
        </w:rPr>
        <w:t>to</w:t>
      </w:r>
      <w:r w:rsidRPr="005D3B36">
        <w:rPr>
          <w:spacing w:val="-16"/>
          <w:sz w:val="24"/>
          <w:szCs w:val="24"/>
        </w:rPr>
        <w:t xml:space="preserve"> </w:t>
      </w:r>
      <w:r w:rsidRPr="005D3B36">
        <w:rPr>
          <w:sz w:val="24"/>
          <w:szCs w:val="24"/>
        </w:rPr>
        <w:t>the</w:t>
      </w:r>
      <w:r w:rsidRPr="005D3B36">
        <w:rPr>
          <w:spacing w:val="-17"/>
          <w:sz w:val="24"/>
          <w:szCs w:val="24"/>
        </w:rPr>
        <w:t xml:space="preserve"> </w:t>
      </w:r>
      <w:r w:rsidRPr="005D3B36">
        <w:rPr>
          <w:sz w:val="24"/>
          <w:szCs w:val="24"/>
        </w:rPr>
        <w:t>contrary,</w:t>
      </w:r>
      <w:r w:rsidRPr="005D3B36">
        <w:rPr>
          <w:spacing w:val="-15"/>
          <w:sz w:val="24"/>
          <w:szCs w:val="24"/>
        </w:rPr>
        <w:t xml:space="preserve"> </w:t>
      </w:r>
      <w:r w:rsidRPr="005D3B36">
        <w:rPr>
          <w:sz w:val="24"/>
          <w:szCs w:val="24"/>
        </w:rPr>
        <w:t>within</w:t>
      </w:r>
      <w:r w:rsidRPr="005D3B36">
        <w:rPr>
          <w:spacing w:val="-13"/>
          <w:sz w:val="24"/>
          <w:szCs w:val="24"/>
        </w:rPr>
        <w:t xml:space="preserve"> </w:t>
      </w:r>
      <w:r w:rsidRPr="005D3B36">
        <w:rPr>
          <w:sz w:val="24"/>
          <w:szCs w:val="24"/>
        </w:rPr>
        <w:t>any</w:t>
      </w:r>
      <w:r w:rsidRPr="005D3B36">
        <w:rPr>
          <w:spacing w:val="-13"/>
          <w:sz w:val="24"/>
          <w:szCs w:val="24"/>
        </w:rPr>
        <w:t xml:space="preserve"> </w:t>
      </w:r>
      <w:r w:rsidRPr="005D3B36">
        <w:rPr>
          <w:sz w:val="24"/>
          <w:szCs w:val="24"/>
        </w:rPr>
        <w:t>area</w:t>
      </w:r>
      <w:r w:rsidRPr="005D3B36">
        <w:rPr>
          <w:spacing w:val="-16"/>
          <w:sz w:val="24"/>
          <w:szCs w:val="24"/>
        </w:rPr>
        <w:t xml:space="preserve"> </w:t>
      </w:r>
      <w:r w:rsidRPr="005D3B36">
        <w:rPr>
          <w:sz w:val="24"/>
          <w:szCs w:val="24"/>
        </w:rPr>
        <w:t>zoned</w:t>
      </w:r>
      <w:r w:rsidRPr="005D3B36">
        <w:rPr>
          <w:spacing w:val="-59"/>
          <w:sz w:val="24"/>
          <w:szCs w:val="24"/>
        </w:rPr>
        <w:t xml:space="preserve"> </w:t>
      </w:r>
      <w:r w:rsidRPr="005D3B36">
        <w:rPr>
          <w:sz w:val="24"/>
          <w:szCs w:val="24"/>
        </w:rPr>
        <w:t>RR-57</w:t>
      </w:r>
      <w:r w:rsidRPr="005D3B36">
        <w:rPr>
          <w:spacing w:val="-2"/>
          <w:sz w:val="24"/>
          <w:szCs w:val="24"/>
        </w:rPr>
        <w:t xml:space="preserve"> </w:t>
      </w:r>
      <w:r w:rsidRPr="005D3B36">
        <w:rPr>
          <w:sz w:val="24"/>
          <w:szCs w:val="24"/>
        </w:rPr>
        <w:t>on</w:t>
      </w:r>
      <w:r w:rsidRPr="005D3B36">
        <w:rPr>
          <w:spacing w:val="-2"/>
          <w:sz w:val="24"/>
          <w:szCs w:val="24"/>
        </w:rPr>
        <w:t xml:space="preserve"> </w:t>
      </w:r>
      <w:r w:rsidRPr="005D3B36">
        <w:rPr>
          <w:sz w:val="24"/>
          <w:szCs w:val="24"/>
        </w:rPr>
        <w:t>Schedule</w:t>
      </w:r>
      <w:r w:rsidRPr="005D3B36">
        <w:rPr>
          <w:spacing w:val="-4"/>
          <w:sz w:val="24"/>
          <w:szCs w:val="24"/>
        </w:rPr>
        <w:t xml:space="preserve"> </w:t>
      </w:r>
      <w:r w:rsidRPr="005D3B36">
        <w:rPr>
          <w:sz w:val="24"/>
          <w:szCs w:val="24"/>
        </w:rPr>
        <w:t>“A”</w:t>
      </w:r>
      <w:r w:rsidRPr="005D3B36">
        <w:rPr>
          <w:spacing w:val="-5"/>
          <w:sz w:val="24"/>
          <w:szCs w:val="24"/>
        </w:rPr>
        <w:t xml:space="preserve"> </w:t>
      </w:r>
      <w:r w:rsidRPr="005D3B36">
        <w:rPr>
          <w:sz w:val="24"/>
          <w:szCs w:val="24"/>
        </w:rPr>
        <w:t>hereto,</w:t>
      </w:r>
      <w:r w:rsidRPr="005D3B36">
        <w:rPr>
          <w:spacing w:val="-3"/>
          <w:sz w:val="24"/>
          <w:szCs w:val="24"/>
        </w:rPr>
        <w:t xml:space="preserve"> </w:t>
      </w:r>
      <w:r w:rsidRPr="005D3B36">
        <w:rPr>
          <w:sz w:val="24"/>
          <w:szCs w:val="24"/>
        </w:rPr>
        <w:t>the</w:t>
      </w:r>
      <w:r w:rsidRPr="005D3B36">
        <w:rPr>
          <w:spacing w:val="-4"/>
          <w:sz w:val="24"/>
          <w:szCs w:val="24"/>
        </w:rPr>
        <w:t xml:space="preserve"> </w:t>
      </w:r>
      <w:r w:rsidRPr="005D3B36">
        <w:rPr>
          <w:sz w:val="24"/>
          <w:szCs w:val="24"/>
        </w:rPr>
        <w:t>following</w:t>
      </w:r>
      <w:r w:rsidRPr="005D3B36">
        <w:rPr>
          <w:spacing w:val="-2"/>
          <w:sz w:val="24"/>
          <w:szCs w:val="24"/>
        </w:rPr>
        <w:t xml:space="preserve"> </w:t>
      </w:r>
      <w:r w:rsidRPr="005D3B36">
        <w:rPr>
          <w:sz w:val="24"/>
          <w:szCs w:val="24"/>
        </w:rPr>
        <w:t>site</w:t>
      </w:r>
      <w:r w:rsidRPr="005D3B36">
        <w:rPr>
          <w:spacing w:val="-4"/>
          <w:sz w:val="24"/>
          <w:szCs w:val="24"/>
        </w:rPr>
        <w:t xml:space="preserve"> </w:t>
      </w:r>
      <w:r w:rsidRPr="005D3B36">
        <w:rPr>
          <w:sz w:val="24"/>
          <w:szCs w:val="24"/>
        </w:rPr>
        <w:t>specific</w:t>
      </w:r>
      <w:r w:rsidRPr="005D3B36">
        <w:rPr>
          <w:spacing w:val="-1"/>
          <w:sz w:val="24"/>
          <w:szCs w:val="24"/>
        </w:rPr>
        <w:t xml:space="preserve"> </w:t>
      </w:r>
      <w:r w:rsidRPr="005D3B36">
        <w:rPr>
          <w:sz w:val="24"/>
          <w:szCs w:val="24"/>
        </w:rPr>
        <w:t>provisions</w:t>
      </w:r>
      <w:r w:rsidRPr="005D3B36">
        <w:rPr>
          <w:spacing w:val="-1"/>
          <w:sz w:val="24"/>
          <w:szCs w:val="24"/>
        </w:rPr>
        <w:t xml:space="preserve"> </w:t>
      </w:r>
      <w:r w:rsidRPr="005D3B36">
        <w:rPr>
          <w:sz w:val="24"/>
          <w:szCs w:val="24"/>
        </w:rPr>
        <w:t>shall</w:t>
      </w:r>
      <w:r w:rsidRPr="005D3B36">
        <w:rPr>
          <w:spacing w:val="-5"/>
          <w:sz w:val="24"/>
          <w:szCs w:val="24"/>
        </w:rPr>
        <w:t xml:space="preserve"> </w:t>
      </w:r>
      <w:r w:rsidRPr="005D3B36">
        <w:rPr>
          <w:sz w:val="24"/>
          <w:szCs w:val="24"/>
        </w:rPr>
        <w:t>apply:</w:t>
      </w:r>
    </w:p>
    <w:p w14:paraId="3D1AD21F" w14:textId="77777777" w:rsidR="008D061D" w:rsidRPr="005D3B36" w:rsidRDefault="008D061D" w:rsidP="00AA72C2">
      <w:pPr>
        <w:pStyle w:val="ListParagraph"/>
        <w:numPr>
          <w:ilvl w:val="0"/>
          <w:numId w:val="28"/>
        </w:numPr>
        <w:spacing w:line="240" w:lineRule="auto"/>
        <w:ind w:left="1440" w:hanging="720"/>
        <w:rPr>
          <w:lang w:val="en-CA"/>
        </w:rPr>
      </w:pPr>
      <w:r w:rsidRPr="005D3B36">
        <w:rPr>
          <w:lang w:val="en-CA"/>
        </w:rPr>
        <w:t>To permit a residential dwelling and accessory structures as a permitted use.</w:t>
      </w:r>
    </w:p>
    <w:p w14:paraId="48FBBBC3" w14:textId="77777777" w:rsidR="008D061D" w:rsidRPr="005D3B36" w:rsidRDefault="008D061D" w:rsidP="00AA72C2">
      <w:pPr>
        <w:pStyle w:val="ListParagraph"/>
        <w:numPr>
          <w:ilvl w:val="0"/>
          <w:numId w:val="28"/>
        </w:numPr>
        <w:spacing w:line="240" w:lineRule="auto"/>
        <w:ind w:left="1440" w:hanging="720"/>
        <w:rPr>
          <w:lang w:val="en-CA"/>
        </w:rPr>
      </w:pPr>
      <w:r w:rsidRPr="005D3B36">
        <w:rPr>
          <w:lang w:val="en-CA"/>
        </w:rPr>
        <w:t>Lands zoned as RR-57 shall have a minimum lot frontage of approximately 40.41 metres, and shall have a minimum area of 0.5 hectares.</w:t>
      </w:r>
    </w:p>
    <w:p w14:paraId="7C5F1322" w14:textId="77777777" w:rsidR="008D061D" w:rsidRPr="005D3B36" w:rsidRDefault="008D061D" w:rsidP="00AA72C2">
      <w:pPr>
        <w:pStyle w:val="ListParagraph"/>
        <w:numPr>
          <w:ilvl w:val="0"/>
          <w:numId w:val="28"/>
        </w:numPr>
        <w:spacing w:line="240" w:lineRule="auto"/>
        <w:ind w:left="1440" w:hanging="720"/>
        <w:rPr>
          <w:lang w:val="en-CA"/>
        </w:rPr>
      </w:pPr>
      <w:r w:rsidRPr="005D3B36">
        <w:rPr>
          <w:lang w:val="en-CA"/>
        </w:rPr>
        <w:t>All other provisions of the By-Law apply. (Map 75)</w:t>
      </w:r>
    </w:p>
    <w:p w14:paraId="666E03BF" w14:textId="77777777" w:rsidR="008D061D" w:rsidRPr="005D3B36" w:rsidRDefault="008D061D" w:rsidP="008D061D">
      <w:pPr>
        <w:pStyle w:val="BodyText"/>
        <w:spacing w:before="8"/>
        <w:rPr>
          <w:sz w:val="24"/>
          <w:szCs w:val="24"/>
        </w:rPr>
      </w:pPr>
    </w:p>
    <w:p w14:paraId="2592B518" w14:textId="77777777" w:rsidR="008D061D" w:rsidRPr="005D3B36" w:rsidRDefault="008D061D" w:rsidP="00AA72C2">
      <w:pPr>
        <w:pStyle w:val="ListParagraph"/>
        <w:widowControl w:val="0"/>
        <w:numPr>
          <w:ilvl w:val="0"/>
          <w:numId w:val="22"/>
        </w:numPr>
        <w:tabs>
          <w:tab w:val="left" w:pos="720"/>
        </w:tabs>
        <w:autoSpaceDE w:val="0"/>
        <w:autoSpaceDN w:val="0"/>
        <w:spacing w:line="240" w:lineRule="auto"/>
        <w:ind w:left="720" w:right="177"/>
        <w:rPr>
          <w:lang w:val="en-CA"/>
        </w:rPr>
      </w:pPr>
      <w:r w:rsidRPr="005D3B36">
        <w:rPr>
          <w:b/>
          <w:lang w:val="en-CA"/>
        </w:rPr>
        <w:t>THAT</w:t>
      </w:r>
      <w:r w:rsidRPr="005D3B36">
        <w:rPr>
          <w:b/>
          <w:spacing w:val="36"/>
          <w:lang w:val="en-CA"/>
        </w:rPr>
        <w:t xml:space="preserve"> </w:t>
      </w:r>
      <w:r w:rsidRPr="005D3B36">
        <w:rPr>
          <w:lang w:val="en-CA"/>
        </w:rPr>
        <w:t>the</w:t>
      </w:r>
      <w:r w:rsidRPr="005D3B36">
        <w:rPr>
          <w:spacing w:val="31"/>
          <w:lang w:val="en-CA"/>
        </w:rPr>
        <w:t xml:space="preserve"> </w:t>
      </w:r>
      <w:r w:rsidRPr="005D3B36">
        <w:rPr>
          <w:lang w:val="en-CA"/>
        </w:rPr>
        <w:t>minimum</w:t>
      </w:r>
      <w:r w:rsidRPr="005D3B36">
        <w:rPr>
          <w:spacing w:val="35"/>
          <w:lang w:val="en-CA"/>
        </w:rPr>
        <w:t xml:space="preserve"> </w:t>
      </w:r>
      <w:r w:rsidRPr="005D3B36">
        <w:rPr>
          <w:lang w:val="en-CA"/>
        </w:rPr>
        <w:t>distance</w:t>
      </w:r>
      <w:r w:rsidRPr="005D3B36">
        <w:rPr>
          <w:spacing w:val="36"/>
          <w:lang w:val="en-CA"/>
        </w:rPr>
        <w:t xml:space="preserve"> </w:t>
      </w:r>
      <w:r w:rsidRPr="005D3B36">
        <w:rPr>
          <w:lang w:val="en-CA"/>
        </w:rPr>
        <w:t>separation</w:t>
      </w:r>
      <w:r w:rsidRPr="005D3B36">
        <w:rPr>
          <w:spacing w:val="34"/>
          <w:lang w:val="en-CA"/>
        </w:rPr>
        <w:t xml:space="preserve"> </w:t>
      </w:r>
      <w:r w:rsidRPr="005D3B36">
        <w:rPr>
          <w:lang w:val="en-CA"/>
        </w:rPr>
        <w:t>between</w:t>
      </w:r>
      <w:r w:rsidRPr="005D3B36">
        <w:rPr>
          <w:spacing w:val="33"/>
          <w:lang w:val="en-CA"/>
        </w:rPr>
        <w:t xml:space="preserve"> </w:t>
      </w:r>
      <w:r w:rsidRPr="005D3B36">
        <w:rPr>
          <w:lang w:val="en-CA"/>
        </w:rPr>
        <w:t>the</w:t>
      </w:r>
      <w:r w:rsidRPr="005D3B36">
        <w:rPr>
          <w:spacing w:val="33"/>
          <w:lang w:val="en-CA"/>
        </w:rPr>
        <w:t xml:space="preserve"> </w:t>
      </w:r>
      <w:r w:rsidRPr="005D3B36">
        <w:rPr>
          <w:lang w:val="en-CA"/>
        </w:rPr>
        <w:t>proposed</w:t>
      </w:r>
      <w:r w:rsidRPr="005D3B36">
        <w:rPr>
          <w:spacing w:val="33"/>
          <w:lang w:val="en-CA"/>
        </w:rPr>
        <w:t xml:space="preserve"> </w:t>
      </w:r>
      <w:r w:rsidRPr="005D3B36">
        <w:rPr>
          <w:lang w:val="en-CA"/>
        </w:rPr>
        <w:t>new</w:t>
      </w:r>
      <w:r w:rsidRPr="005D3B36">
        <w:rPr>
          <w:spacing w:val="33"/>
          <w:lang w:val="en-CA"/>
        </w:rPr>
        <w:t xml:space="preserve"> </w:t>
      </w:r>
      <w:r w:rsidRPr="005D3B36">
        <w:rPr>
          <w:lang w:val="en-CA"/>
        </w:rPr>
        <w:t>dwelling</w:t>
      </w:r>
      <w:r w:rsidRPr="005D3B36">
        <w:rPr>
          <w:spacing w:val="36"/>
          <w:lang w:val="en-CA"/>
        </w:rPr>
        <w:t xml:space="preserve"> </w:t>
      </w:r>
      <w:r w:rsidRPr="005D3B36">
        <w:rPr>
          <w:lang w:val="en-CA"/>
        </w:rPr>
        <w:t>and</w:t>
      </w:r>
      <w:r w:rsidRPr="005D3B36">
        <w:rPr>
          <w:spacing w:val="34"/>
          <w:lang w:val="en-CA"/>
        </w:rPr>
        <w:t xml:space="preserve"> </w:t>
      </w:r>
      <w:r w:rsidRPr="005D3B36">
        <w:rPr>
          <w:lang w:val="en-CA"/>
        </w:rPr>
        <w:t>the</w:t>
      </w:r>
      <w:r w:rsidRPr="005D3B36">
        <w:rPr>
          <w:spacing w:val="-59"/>
          <w:lang w:val="en-CA"/>
        </w:rPr>
        <w:t xml:space="preserve"> </w:t>
      </w:r>
      <w:r w:rsidRPr="005D3B36">
        <w:rPr>
          <w:lang w:val="en-CA"/>
        </w:rPr>
        <w:t>Harris barn be</w:t>
      </w:r>
      <w:r w:rsidRPr="005D3B36">
        <w:rPr>
          <w:spacing w:val="-2"/>
          <w:lang w:val="en-CA"/>
        </w:rPr>
        <w:t xml:space="preserve"> </w:t>
      </w:r>
      <w:r w:rsidRPr="005D3B36">
        <w:rPr>
          <w:lang w:val="en-CA"/>
        </w:rPr>
        <w:t>reduced</w:t>
      </w:r>
      <w:r w:rsidRPr="005D3B36">
        <w:rPr>
          <w:spacing w:val="-2"/>
          <w:lang w:val="en-CA"/>
        </w:rPr>
        <w:t xml:space="preserve"> </w:t>
      </w:r>
      <w:r w:rsidRPr="005D3B36">
        <w:rPr>
          <w:lang w:val="en-CA"/>
        </w:rPr>
        <w:t>from</w:t>
      </w:r>
      <w:r w:rsidRPr="005D3B36">
        <w:rPr>
          <w:spacing w:val="1"/>
          <w:lang w:val="en-CA"/>
        </w:rPr>
        <w:t xml:space="preserve"> </w:t>
      </w:r>
      <w:r w:rsidRPr="005D3B36">
        <w:rPr>
          <w:lang w:val="en-CA"/>
        </w:rPr>
        <w:t>514m</w:t>
      </w:r>
      <w:r w:rsidRPr="005D3B36">
        <w:rPr>
          <w:spacing w:val="-1"/>
          <w:lang w:val="en-CA"/>
        </w:rPr>
        <w:t xml:space="preserve"> </w:t>
      </w:r>
      <w:r w:rsidRPr="005D3B36">
        <w:rPr>
          <w:lang w:val="en-CA"/>
        </w:rPr>
        <w:t>to 290m.</w:t>
      </w:r>
    </w:p>
    <w:p w14:paraId="083A131E" w14:textId="77777777" w:rsidR="008D061D" w:rsidRPr="005D3B36" w:rsidRDefault="008D061D" w:rsidP="008D061D">
      <w:pPr>
        <w:pStyle w:val="BodyText"/>
        <w:spacing w:before="7"/>
        <w:rPr>
          <w:sz w:val="24"/>
          <w:szCs w:val="24"/>
        </w:rPr>
      </w:pPr>
    </w:p>
    <w:p w14:paraId="36FC1E9F" w14:textId="77777777" w:rsidR="008D061D" w:rsidRPr="005D3B36" w:rsidRDefault="008D061D" w:rsidP="00AA72C2">
      <w:pPr>
        <w:pStyle w:val="ListParagraph"/>
        <w:widowControl w:val="0"/>
        <w:numPr>
          <w:ilvl w:val="0"/>
          <w:numId w:val="22"/>
        </w:numPr>
        <w:tabs>
          <w:tab w:val="left" w:pos="720"/>
        </w:tabs>
        <w:autoSpaceDE w:val="0"/>
        <w:autoSpaceDN w:val="0"/>
        <w:spacing w:line="240" w:lineRule="auto"/>
        <w:ind w:left="720" w:right="179"/>
        <w:rPr>
          <w:lang w:val="en-CA"/>
        </w:rPr>
      </w:pPr>
      <w:r w:rsidRPr="005D3B36">
        <w:rPr>
          <w:b/>
          <w:lang w:val="en-CA"/>
        </w:rPr>
        <w:t>THAT</w:t>
      </w:r>
      <w:r w:rsidRPr="005D3B36">
        <w:rPr>
          <w:b/>
          <w:spacing w:val="7"/>
          <w:lang w:val="en-CA"/>
        </w:rPr>
        <w:t xml:space="preserve"> </w:t>
      </w:r>
      <w:r w:rsidRPr="005D3B36">
        <w:rPr>
          <w:lang w:val="en-CA"/>
        </w:rPr>
        <w:t>this</w:t>
      </w:r>
      <w:r w:rsidRPr="005D3B36">
        <w:rPr>
          <w:spacing w:val="5"/>
          <w:lang w:val="en-CA"/>
        </w:rPr>
        <w:t xml:space="preserve"> </w:t>
      </w:r>
      <w:r w:rsidRPr="005D3B36">
        <w:rPr>
          <w:lang w:val="en-CA"/>
        </w:rPr>
        <w:t>By-Law</w:t>
      </w:r>
      <w:r w:rsidRPr="005D3B36">
        <w:rPr>
          <w:spacing w:val="3"/>
          <w:lang w:val="en-CA"/>
        </w:rPr>
        <w:t xml:space="preserve"> </w:t>
      </w:r>
      <w:r w:rsidRPr="005D3B36">
        <w:rPr>
          <w:lang w:val="en-CA"/>
        </w:rPr>
        <w:t>shall</w:t>
      </w:r>
      <w:r w:rsidRPr="005D3B36">
        <w:rPr>
          <w:spacing w:val="1"/>
          <w:lang w:val="en-CA"/>
        </w:rPr>
        <w:t xml:space="preserve"> </w:t>
      </w:r>
      <w:r w:rsidRPr="005D3B36">
        <w:rPr>
          <w:lang w:val="en-CA"/>
        </w:rPr>
        <w:t>come</w:t>
      </w:r>
      <w:r w:rsidRPr="005D3B36">
        <w:rPr>
          <w:spacing w:val="4"/>
          <w:lang w:val="en-CA"/>
        </w:rPr>
        <w:t xml:space="preserve"> </w:t>
      </w:r>
      <w:r w:rsidRPr="005D3B36">
        <w:rPr>
          <w:lang w:val="en-CA"/>
        </w:rPr>
        <w:t>into</w:t>
      </w:r>
      <w:r w:rsidRPr="005D3B36">
        <w:rPr>
          <w:spacing w:val="4"/>
          <w:lang w:val="en-CA"/>
        </w:rPr>
        <w:t xml:space="preserve"> </w:t>
      </w:r>
      <w:r w:rsidRPr="005D3B36">
        <w:rPr>
          <w:lang w:val="en-CA"/>
        </w:rPr>
        <w:t>force</w:t>
      </w:r>
      <w:r w:rsidRPr="005D3B36">
        <w:rPr>
          <w:spacing w:val="4"/>
          <w:lang w:val="en-CA"/>
        </w:rPr>
        <w:t xml:space="preserve"> </w:t>
      </w:r>
      <w:r w:rsidRPr="005D3B36">
        <w:rPr>
          <w:lang w:val="en-CA"/>
        </w:rPr>
        <w:t>on</w:t>
      </w:r>
      <w:r w:rsidRPr="005D3B36">
        <w:rPr>
          <w:spacing w:val="2"/>
          <w:lang w:val="en-CA"/>
        </w:rPr>
        <w:t xml:space="preserve"> </w:t>
      </w:r>
      <w:r w:rsidRPr="005D3B36">
        <w:rPr>
          <w:lang w:val="en-CA"/>
        </w:rPr>
        <w:t>the</w:t>
      </w:r>
      <w:r w:rsidRPr="005D3B36">
        <w:rPr>
          <w:spacing w:val="4"/>
          <w:lang w:val="en-CA"/>
        </w:rPr>
        <w:t xml:space="preserve"> </w:t>
      </w:r>
      <w:r w:rsidRPr="005D3B36">
        <w:rPr>
          <w:lang w:val="en-CA"/>
        </w:rPr>
        <w:t>day</w:t>
      </w:r>
      <w:r w:rsidRPr="005D3B36">
        <w:rPr>
          <w:spacing w:val="7"/>
          <w:lang w:val="en-CA"/>
        </w:rPr>
        <w:t xml:space="preserve"> </w:t>
      </w:r>
      <w:r w:rsidRPr="005D3B36">
        <w:rPr>
          <w:lang w:val="en-CA"/>
        </w:rPr>
        <w:t>the</w:t>
      </w:r>
      <w:r w:rsidRPr="005D3B36">
        <w:rPr>
          <w:spacing w:val="4"/>
          <w:lang w:val="en-CA"/>
        </w:rPr>
        <w:t xml:space="preserve"> </w:t>
      </w:r>
      <w:r w:rsidRPr="005D3B36">
        <w:rPr>
          <w:lang w:val="en-CA"/>
        </w:rPr>
        <w:t>OLT</w:t>
      </w:r>
      <w:r w:rsidRPr="005D3B36">
        <w:rPr>
          <w:spacing w:val="4"/>
          <w:lang w:val="en-CA"/>
        </w:rPr>
        <w:t xml:space="preserve"> </w:t>
      </w:r>
      <w:r w:rsidRPr="005D3B36">
        <w:rPr>
          <w:lang w:val="en-CA"/>
        </w:rPr>
        <w:t>issues</w:t>
      </w:r>
      <w:r w:rsidRPr="005D3B36">
        <w:rPr>
          <w:spacing w:val="4"/>
          <w:lang w:val="en-CA"/>
        </w:rPr>
        <w:t xml:space="preserve"> </w:t>
      </w:r>
      <w:r w:rsidRPr="005D3B36">
        <w:rPr>
          <w:lang w:val="en-CA"/>
        </w:rPr>
        <w:t>its</w:t>
      </w:r>
      <w:r w:rsidRPr="005D3B36">
        <w:rPr>
          <w:spacing w:val="5"/>
          <w:lang w:val="en-CA"/>
        </w:rPr>
        <w:t xml:space="preserve"> </w:t>
      </w:r>
      <w:r w:rsidRPr="005D3B36">
        <w:rPr>
          <w:lang w:val="en-CA"/>
        </w:rPr>
        <w:t>final</w:t>
      </w:r>
      <w:r w:rsidRPr="005D3B36">
        <w:rPr>
          <w:spacing w:val="6"/>
          <w:lang w:val="en-CA"/>
        </w:rPr>
        <w:t xml:space="preserve"> </w:t>
      </w:r>
      <w:r w:rsidRPr="005D3B36">
        <w:rPr>
          <w:lang w:val="en-CA"/>
        </w:rPr>
        <w:t>Order</w:t>
      </w:r>
      <w:r w:rsidRPr="005D3B36">
        <w:rPr>
          <w:spacing w:val="5"/>
          <w:lang w:val="en-CA"/>
        </w:rPr>
        <w:t xml:space="preserve"> </w:t>
      </w:r>
      <w:r w:rsidRPr="005D3B36">
        <w:rPr>
          <w:lang w:val="en-CA"/>
        </w:rPr>
        <w:t>on</w:t>
      </w:r>
      <w:r w:rsidRPr="005D3B36">
        <w:rPr>
          <w:spacing w:val="2"/>
          <w:lang w:val="en-CA"/>
        </w:rPr>
        <w:t xml:space="preserve"> </w:t>
      </w:r>
      <w:r w:rsidRPr="005D3B36">
        <w:rPr>
          <w:lang w:val="en-CA"/>
        </w:rPr>
        <w:t>the</w:t>
      </w:r>
      <w:r w:rsidRPr="005D3B36">
        <w:rPr>
          <w:spacing w:val="-58"/>
          <w:lang w:val="en-CA"/>
        </w:rPr>
        <w:t xml:space="preserve"> </w:t>
      </w:r>
      <w:r w:rsidRPr="005D3B36">
        <w:rPr>
          <w:lang w:val="en-CA"/>
        </w:rPr>
        <w:t>appeal.</w:t>
      </w:r>
    </w:p>
    <w:p w14:paraId="4BD4FFE9" w14:textId="2C8E5AB4" w:rsidR="00900713" w:rsidRPr="005D3B36" w:rsidRDefault="00900713" w:rsidP="005142A9">
      <w:pPr>
        <w:spacing w:line="240" w:lineRule="auto"/>
        <w:jc w:val="both"/>
        <w:rPr>
          <w:rFonts w:cs="Arial"/>
          <w:lang w:val="en-CA"/>
        </w:rPr>
      </w:pPr>
      <w:r w:rsidRPr="005D3B36">
        <w:rPr>
          <w:rFonts w:cs="Arial"/>
          <w:lang w:val="en-CA"/>
        </w:rPr>
        <w:br w:type="page"/>
      </w:r>
    </w:p>
    <w:p w14:paraId="6C3A6A67" w14:textId="55B40697" w:rsidR="005E3887" w:rsidRPr="005D3B36" w:rsidRDefault="00900713" w:rsidP="005142A9">
      <w:pPr>
        <w:spacing w:line="240" w:lineRule="auto"/>
        <w:jc w:val="both"/>
        <w:rPr>
          <w:rFonts w:cs="Arial"/>
          <w:lang w:val="en-CA"/>
        </w:rPr>
      </w:pPr>
      <w:r w:rsidRPr="005D3B36">
        <w:rPr>
          <w:rFonts w:cs="Arial"/>
          <w:noProof/>
          <w:lang w:val="en-CA"/>
        </w:rPr>
        <w:lastRenderedPageBreak/>
        <w:drawing>
          <wp:inline distT="0" distB="0" distL="0" distR="0" wp14:anchorId="766DBEA5" wp14:editId="0B0CF809">
            <wp:extent cx="5943600" cy="81978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8197850"/>
                    </a:xfrm>
                    <a:prstGeom prst="rect">
                      <a:avLst/>
                    </a:prstGeom>
                  </pic:spPr>
                </pic:pic>
              </a:graphicData>
            </a:graphic>
          </wp:inline>
        </w:drawing>
      </w:r>
    </w:p>
    <w:sectPr w:rsidR="005E3887" w:rsidRPr="005D3B36" w:rsidSect="00861ED3">
      <w:headerReference w:type="default" r:id="rId14"/>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A475" w14:textId="77777777" w:rsidR="001C58E6" w:rsidRDefault="001C58E6">
      <w:r>
        <w:separator/>
      </w:r>
    </w:p>
  </w:endnote>
  <w:endnote w:type="continuationSeparator" w:id="0">
    <w:p w14:paraId="294B1D34" w14:textId="77777777" w:rsidR="001C58E6" w:rsidRDefault="001C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4DC06" w14:textId="77777777" w:rsidR="001C58E6" w:rsidRDefault="001C58E6">
      <w:r>
        <w:separator/>
      </w:r>
    </w:p>
  </w:footnote>
  <w:footnote w:type="continuationSeparator" w:id="0">
    <w:p w14:paraId="6A11202A" w14:textId="77777777" w:rsidR="001C58E6" w:rsidRDefault="001C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CF57" w14:textId="75C49DBF" w:rsidR="00051849" w:rsidRDefault="00051849" w:rsidP="00B370A6">
    <w:pPr>
      <w:pStyle w:val="Header"/>
      <w:tabs>
        <w:tab w:val="clear" w:pos="4320"/>
        <w:tab w:val="clear" w:pos="8640"/>
        <w:tab w:val="center" w:pos="4680"/>
        <w:tab w:val="right" w:pos="9360"/>
      </w:tabs>
      <w:spacing w:line="240" w:lineRule="auto"/>
      <w:jc w:val="center"/>
    </w:pPr>
    <w:r>
      <w:tab/>
    </w:r>
    <w:r>
      <w:fldChar w:fldCharType="begin"/>
    </w:r>
    <w:r>
      <w:instrText xml:space="preserve"> PAGE   \* MERGEFORMAT </w:instrText>
    </w:r>
    <w:r>
      <w:fldChar w:fldCharType="separate"/>
    </w:r>
    <w:r>
      <w:rPr>
        <w:noProof/>
      </w:rPr>
      <w:t>2</w:t>
    </w:r>
    <w:r>
      <w:rPr>
        <w:noProof/>
      </w:rPr>
      <w:fldChar w:fldCharType="end"/>
    </w:r>
    <w:r>
      <w:rPr>
        <w:noProof/>
      </w:rPr>
      <w:tab/>
    </w:r>
    <w:r w:rsidR="009D4563">
      <w:rPr>
        <w:noProof/>
      </w:rPr>
      <w:t>PL</w:t>
    </w:r>
    <w:r w:rsidR="001858B9">
      <w:rPr>
        <w:noProof/>
      </w:rPr>
      <w:t>200445</w:t>
    </w:r>
  </w:p>
  <w:p w14:paraId="001786CF" w14:textId="77777777" w:rsidR="008535EB" w:rsidRPr="00051849" w:rsidRDefault="008535EB" w:rsidP="00B370A6">
    <w:pPr>
      <w:pStyle w:val="Header"/>
      <w:tabs>
        <w:tab w:val="clear" w:pos="4320"/>
        <w:tab w:val="clear" w:pos="8640"/>
        <w:tab w:val="center" w:pos="4680"/>
        <w:tab w:val="right" w:pos="9360"/>
      </w:tabs>
      <w:spacing w:line="240" w:lineRule="auto"/>
      <w:rPr>
        <w:rFonts w:cs="Arial"/>
        <w:bCs/>
      </w:rPr>
    </w:pPr>
  </w:p>
  <w:p w14:paraId="2F39AF92" w14:textId="77777777" w:rsidR="00A3583C" w:rsidRDefault="00A3583C" w:rsidP="00B370A6">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B3C"/>
    <w:multiLevelType w:val="hybridMultilevel"/>
    <w:tmpl w:val="1C64B286"/>
    <w:lvl w:ilvl="0" w:tplc="10090001">
      <w:start w:val="1"/>
      <w:numFmt w:val="bullet"/>
      <w:lvlText w:val=""/>
      <w:lvlJc w:val="left"/>
      <w:pPr>
        <w:ind w:left="2377" w:hanging="363"/>
      </w:pPr>
      <w:rPr>
        <w:rFonts w:ascii="Symbol" w:hAnsi="Symbol" w:hint="default"/>
        <w:b w:val="0"/>
        <w:bCs w:val="0"/>
        <w:i w:val="0"/>
        <w:iCs w:val="0"/>
        <w:w w:val="99"/>
        <w:sz w:val="22"/>
        <w:szCs w:val="22"/>
      </w:rPr>
    </w:lvl>
    <w:lvl w:ilvl="1" w:tplc="1B2A7E0E">
      <w:numFmt w:val="bullet"/>
      <w:lvlText w:val="•"/>
      <w:lvlJc w:val="left"/>
      <w:pPr>
        <w:ind w:left="3118" w:hanging="363"/>
      </w:pPr>
      <w:rPr>
        <w:rFonts w:hint="default"/>
      </w:rPr>
    </w:lvl>
    <w:lvl w:ilvl="2" w:tplc="7BB414F8">
      <w:numFmt w:val="bullet"/>
      <w:lvlText w:val="•"/>
      <w:lvlJc w:val="left"/>
      <w:pPr>
        <w:ind w:left="3856" w:hanging="363"/>
      </w:pPr>
      <w:rPr>
        <w:rFonts w:hint="default"/>
      </w:rPr>
    </w:lvl>
    <w:lvl w:ilvl="3" w:tplc="B782910E">
      <w:numFmt w:val="bullet"/>
      <w:lvlText w:val="•"/>
      <w:lvlJc w:val="left"/>
      <w:pPr>
        <w:ind w:left="4594" w:hanging="363"/>
      </w:pPr>
      <w:rPr>
        <w:rFonts w:hint="default"/>
      </w:rPr>
    </w:lvl>
    <w:lvl w:ilvl="4" w:tplc="3A706D38">
      <w:numFmt w:val="bullet"/>
      <w:lvlText w:val="•"/>
      <w:lvlJc w:val="left"/>
      <w:pPr>
        <w:ind w:left="5332" w:hanging="363"/>
      </w:pPr>
      <w:rPr>
        <w:rFonts w:hint="default"/>
      </w:rPr>
    </w:lvl>
    <w:lvl w:ilvl="5" w:tplc="677211FE">
      <w:numFmt w:val="bullet"/>
      <w:lvlText w:val="•"/>
      <w:lvlJc w:val="left"/>
      <w:pPr>
        <w:ind w:left="6070" w:hanging="363"/>
      </w:pPr>
      <w:rPr>
        <w:rFonts w:hint="default"/>
      </w:rPr>
    </w:lvl>
    <w:lvl w:ilvl="6" w:tplc="BCA6B1D4">
      <w:numFmt w:val="bullet"/>
      <w:lvlText w:val="•"/>
      <w:lvlJc w:val="left"/>
      <w:pPr>
        <w:ind w:left="6808" w:hanging="363"/>
      </w:pPr>
      <w:rPr>
        <w:rFonts w:hint="default"/>
      </w:rPr>
    </w:lvl>
    <w:lvl w:ilvl="7" w:tplc="9BD237CE">
      <w:numFmt w:val="bullet"/>
      <w:lvlText w:val="•"/>
      <w:lvlJc w:val="left"/>
      <w:pPr>
        <w:ind w:left="7546" w:hanging="363"/>
      </w:pPr>
      <w:rPr>
        <w:rFonts w:hint="default"/>
      </w:rPr>
    </w:lvl>
    <w:lvl w:ilvl="8" w:tplc="6516674A">
      <w:numFmt w:val="bullet"/>
      <w:lvlText w:val="•"/>
      <w:lvlJc w:val="left"/>
      <w:pPr>
        <w:ind w:left="8284" w:hanging="363"/>
      </w:pPr>
      <w:rPr>
        <w:rFonts w:hint="default"/>
      </w:rPr>
    </w:lvl>
  </w:abstractNum>
  <w:abstractNum w:abstractNumId="1" w15:restartNumberingAfterBreak="0">
    <w:nsid w:val="0D2E4339"/>
    <w:multiLevelType w:val="hybridMultilevel"/>
    <w:tmpl w:val="5F548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3485C"/>
    <w:multiLevelType w:val="hybridMultilevel"/>
    <w:tmpl w:val="95C07AFA"/>
    <w:lvl w:ilvl="0" w:tplc="6610E50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04F6D"/>
    <w:multiLevelType w:val="hybridMultilevel"/>
    <w:tmpl w:val="B3E62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72448"/>
    <w:multiLevelType w:val="hybridMultilevel"/>
    <w:tmpl w:val="1AC66502"/>
    <w:lvl w:ilvl="0" w:tplc="761ECF20">
      <w:numFmt w:val="bullet"/>
      <w:lvlText w:val=""/>
      <w:lvlJc w:val="left"/>
      <w:pPr>
        <w:ind w:left="2377" w:hanging="363"/>
      </w:pPr>
      <w:rPr>
        <w:rFonts w:ascii="Symbol" w:eastAsia="Symbol" w:hAnsi="Symbol" w:cs="Symbol" w:hint="default"/>
        <w:b w:val="0"/>
        <w:bCs w:val="0"/>
        <w:i w:val="0"/>
        <w:iCs w:val="0"/>
        <w:w w:val="99"/>
        <w:sz w:val="22"/>
        <w:szCs w:val="22"/>
      </w:rPr>
    </w:lvl>
    <w:lvl w:ilvl="1" w:tplc="866C8790">
      <w:numFmt w:val="bullet"/>
      <w:lvlText w:val="•"/>
      <w:lvlJc w:val="left"/>
      <w:pPr>
        <w:ind w:left="3118" w:hanging="363"/>
      </w:pPr>
      <w:rPr>
        <w:rFonts w:hint="default"/>
      </w:rPr>
    </w:lvl>
    <w:lvl w:ilvl="2" w:tplc="19B6A01C">
      <w:numFmt w:val="bullet"/>
      <w:lvlText w:val="•"/>
      <w:lvlJc w:val="left"/>
      <w:pPr>
        <w:ind w:left="3856" w:hanging="363"/>
      </w:pPr>
      <w:rPr>
        <w:rFonts w:hint="default"/>
      </w:rPr>
    </w:lvl>
    <w:lvl w:ilvl="3" w:tplc="D51E9396">
      <w:numFmt w:val="bullet"/>
      <w:lvlText w:val="•"/>
      <w:lvlJc w:val="left"/>
      <w:pPr>
        <w:ind w:left="4594" w:hanging="363"/>
      </w:pPr>
      <w:rPr>
        <w:rFonts w:hint="default"/>
      </w:rPr>
    </w:lvl>
    <w:lvl w:ilvl="4" w:tplc="660E94A8">
      <w:numFmt w:val="bullet"/>
      <w:lvlText w:val="•"/>
      <w:lvlJc w:val="left"/>
      <w:pPr>
        <w:ind w:left="5332" w:hanging="363"/>
      </w:pPr>
      <w:rPr>
        <w:rFonts w:hint="default"/>
      </w:rPr>
    </w:lvl>
    <w:lvl w:ilvl="5" w:tplc="7924EC54">
      <w:numFmt w:val="bullet"/>
      <w:lvlText w:val="•"/>
      <w:lvlJc w:val="left"/>
      <w:pPr>
        <w:ind w:left="6070" w:hanging="363"/>
      </w:pPr>
      <w:rPr>
        <w:rFonts w:hint="default"/>
      </w:rPr>
    </w:lvl>
    <w:lvl w:ilvl="6" w:tplc="F36653C4">
      <w:numFmt w:val="bullet"/>
      <w:lvlText w:val="•"/>
      <w:lvlJc w:val="left"/>
      <w:pPr>
        <w:ind w:left="6808" w:hanging="363"/>
      </w:pPr>
      <w:rPr>
        <w:rFonts w:hint="default"/>
      </w:rPr>
    </w:lvl>
    <w:lvl w:ilvl="7" w:tplc="013804A0">
      <w:numFmt w:val="bullet"/>
      <w:lvlText w:val="•"/>
      <w:lvlJc w:val="left"/>
      <w:pPr>
        <w:ind w:left="7546" w:hanging="363"/>
      </w:pPr>
      <w:rPr>
        <w:rFonts w:hint="default"/>
      </w:rPr>
    </w:lvl>
    <w:lvl w:ilvl="8" w:tplc="BC22E304">
      <w:numFmt w:val="bullet"/>
      <w:lvlText w:val="•"/>
      <w:lvlJc w:val="left"/>
      <w:pPr>
        <w:ind w:left="8284" w:hanging="363"/>
      </w:pPr>
      <w:rPr>
        <w:rFonts w:hint="default"/>
      </w:rPr>
    </w:lvl>
  </w:abstractNum>
  <w:abstractNum w:abstractNumId="6" w15:restartNumberingAfterBreak="0">
    <w:nsid w:val="17792931"/>
    <w:multiLevelType w:val="hybridMultilevel"/>
    <w:tmpl w:val="F5C899B0"/>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73547A"/>
    <w:multiLevelType w:val="hybridMultilevel"/>
    <w:tmpl w:val="3DC64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D92FEB"/>
    <w:multiLevelType w:val="multilevel"/>
    <w:tmpl w:val="CEC63890"/>
    <w:name w:val="FirmGen-410454289-F"/>
    <w:styleLink w:val="FirmGenList"/>
    <w:lvl w:ilvl="0">
      <w:start w:val="1"/>
      <w:numFmt w:val="decimal"/>
      <w:lvlRestart w:val="0"/>
      <w:pStyle w:val="Firm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lowerLetter"/>
      <w:pStyle w:val="Firm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Firm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Firm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decimal"/>
      <w:pStyle w:val="FirmGenL5"/>
      <w:lvlText w:val="(%5)"/>
      <w:lvlJc w:val="left"/>
      <w:pPr>
        <w:tabs>
          <w:tab w:val="num" w:pos="3600"/>
        </w:tabs>
        <w:ind w:left="3600" w:hanging="720"/>
      </w:pPr>
      <w:rPr>
        <w:rFonts w:ascii="Times New Roman" w:hAnsi="Times New Roman" w:cs="Times New Roman"/>
        <w:b w:val="0"/>
        <w:i w:val="0"/>
        <w:caps w:val="0"/>
        <w:smallCaps w:val="0"/>
        <w:color w:val="auto"/>
        <w:sz w:val="24"/>
        <w:u w:val="none"/>
      </w:rPr>
    </w:lvl>
    <w:lvl w:ilvl="5">
      <w:start w:val="1"/>
      <w:numFmt w:val="upperLetter"/>
      <w:pStyle w:val="Firm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Firm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FirmGenL8"/>
      <w:lvlText w:val="%8)"/>
      <w:lvlJc w:val="left"/>
      <w:pPr>
        <w:tabs>
          <w:tab w:val="num" w:pos="5760"/>
        </w:tabs>
        <w:ind w:left="5760" w:hanging="720"/>
      </w:pPr>
      <w:rPr>
        <w:rFonts w:ascii="Times New Roman" w:hAnsi="Times New Roman" w:cs="Times New Roman"/>
        <w:b w:val="0"/>
        <w:i w:val="0"/>
        <w:caps w:val="0"/>
        <w:smallCaps w:val="0"/>
        <w:color w:val="auto"/>
        <w:sz w:val="24"/>
        <w:u w:val="none"/>
      </w:rPr>
    </w:lvl>
    <w:lvl w:ilvl="8">
      <w:start w:val="1"/>
      <w:numFmt w:val="lowerLetter"/>
      <w:pStyle w:val="Firm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9" w15:restartNumberingAfterBreak="0">
    <w:nsid w:val="215157C8"/>
    <w:multiLevelType w:val="hybridMultilevel"/>
    <w:tmpl w:val="C7DCC40A"/>
    <w:lvl w:ilvl="0" w:tplc="1009000F">
      <w:start w:val="1"/>
      <w:numFmt w:val="decimal"/>
      <w:lvlText w:val="%1."/>
      <w:lvlJc w:val="left"/>
      <w:pPr>
        <w:ind w:left="720" w:hanging="360"/>
      </w:pPr>
    </w:lvl>
    <w:lvl w:ilvl="1" w:tplc="6D060C3A">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2C6D92"/>
    <w:multiLevelType w:val="hybridMultilevel"/>
    <w:tmpl w:val="ACA4A67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E25C6F"/>
    <w:multiLevelType w:val="hybridMultilevel"/>
    <w:tmpl w:val="43766978"/>
    <w:lvl w:ilvl="0" w:tplc="D3F26328">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207EAD"/>
    <w:multiLevelType w:val="hybridMultilevel"/>
    <w:tmpl w:val="07AC9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BF3FC7"/>
    <w:multiLevelType w:val="hybridMultilevel"/>
    <w:tmpl w:val="BE0C53E8"/>
    <w:lvl w:ilvl="0" w:tplc="FCF4D9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6B6494"/>
    <w:multiLevelType w:val="hybridMultilevel"/>
    <w:tmpl w:val="55260210"/>
    <w:lvl w:ilvl="0" w:tplc="79F658A6">
      <w:start w:val="1"/>
      <w:numFmt w:val="decimal"/>
      <w:lvlText w:val="[%1]"/>
      <w:lvlJc w:val="left"/>
      <w:pPr>
        <w:ind w:left="720" w:hanging="360"/>
      </w:pPr>
      <w:rPr>
        <w:rFonts w:hint="default"/>
        <w:strike w:val="0"/>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F13D34"/>
    <w:multiLevelType w:val="hybridMultilevel"/>
    <w:tmpl w:val="4B4ACB0C"/>
    <w:lvl w:ilvl="0" w:tplc="9F286D54">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D1B11"/>
    <w:multiLevelType w:val="hybridMultilevel"/>
    <w:tmpl w:val="01A469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0951B5A"/>
    <w:multiLevelType w:val="hybridMultilevel"/>
    <w:tmpl w:val="E9889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722282"/>
    <w:multiLevelType w:val="hybridMultilevel"/>
    <w:tmpl w:val="1D604D72"/>
    <w:lvl w:ilvl="0" w:tplc="8884AABA">
      <w:numFmt w:val="bullet"/>
      <w:lvlText w:val=""/>
      <w:lvlJc w:val="left"/>
      <w:pPr>
        <w:ind w:left="2377" w:hanging="363"/>
      </w:pPr>
      <w:rPr>
        <w:rFonts w:ascii="Symbol" w:eastAsia="Symbol" w:hAnsi="Symbol" w:cs="Symbol" w:hint="default"/>
        <w:b w:val="0"/>
        <w:bCs w:val="0"/>
        <w:i w:val="0"/>
        <w:iCs w:val="0"/>
        <w:w w:val="99"/>
        <w:sz w:val="22"/>
        <w:szCs w:val="22"/>
      </w:rPr>
    </w:lvl>
    <w:lvl w:ilvl="1" w:tplc="1B2A7E0E">
      <w:numFmt w:val="bullet"/>
      <w:lvlText w:val="•"/>
      <w:lvlJc w:val="left"/>
      <w:pPr>
        <w:ind w:left="3118" w:hanging="363"/>
      </w:pPr>
      <w:rPr>
        <w:rFonts w:hint="default"/>
      </w:rPr>
    </w:lvl>
    <w:lvl w:ilvl="2" w:tplc="7BB414F8">
      <w:numFmt w:val="bullet"/>
      <w:lvlText w:val="•"/>
      <w:lvlJc w:val="left"/>
      <w:pPr>
        <w:ind w:left="3856" w:hanging="363"/>
      </w:pPr>
      <w:rPr>
        <w:rFonts w:hint="default"/>
      </w:rPr>
    </w:lvl>
    <w:lvl w:ilvl="3" w:tplc="B782910E">
      <w:numFmt w:val="bullet"/>
      <w:lvlText w:val="•"/>
      <w:lvlJc w:val="left"/>
      <w:pPr>
        <w:ind w:left="4594" w:hanging="363"/>
      </w:pPr>
      <w:rPr>
        <w:rFonts w:hint="default"/>
      </w:rPr>
    </w:lvl>
    <w:lvl w:ilvl="4" w:tplc="3A706D38">
      <w:numFmt w:val="bullet"/>
      <w:lvlText w:val="•"/>
      <w:lvlJc w:val="left"/>
      <w:pPr>
        <w:ind w:left="5332" w:hanging="363"/>
      </w:pPr>
      <w:rPr>
        <w:rFonts w:hint="default"/>
      </w:rPr>
    </w:lvl>
    <w:lvl w:ilvl="5" w:tplc="677211FE">
      <w:numFmt w:val="bullet"/>
      <w:lvlText w:val="•"/>
      <w:lvlJc w:val="left"/>
      <w:pPr>
        <w:ind w:left="6070" w:hanging="363"/>
      </w:pPr>
      <w:rPr>
        <w:rFonts w:hint="default"/>
      </w:rPr>
    </w:lvl>
    <w:lvl w:ilvl="6" w:tplc="BCA6B1D4">
      <w:numFmt w:val="bullet"/>
      <w:lvlText w:val="•"/>
      <w:lvlJc w:val="left"/>
      <w:pPr>
        <w:ind w:left="6808" w:hanging="363"/>
      </w:pPr>
      <w:rPr>
        <w:rFonts w:hint="default"/>
      </w:rPr>
    </w:lvl>
    <w:lvl w:ilvl="7" w:tplc="9BD237CE">
      <w:numFmt w:val="bullet"/>
      <w:lvlText w:val="•"/>
      <w:lvlJc w:val="left"/>
      <w:pPr>
        <w:ind w:left="7546" w:hanging="363"/>
      </w:pPr>
      <w:rPr>
        <w:rFonts w:hint="default"/>
      </w:rPr>
    </w:lvl>
    <w:lvl w:ilvl="8" w:tplc="6516674A">
      <w:numFmt w:val="bullet"/>
      <w:lvlText w:val="•"/>
      <w:lvlJc w:val="left"/>
      <w:pPr>
        <w:ind w:left="8284" w:hanging="363"/>
      </w:pPr>
      <w:rPr>
        <w:rFonts w:hint="default"/>
      </w:rPr>
    </w:lvl>
  </w:abstractNum>
  <w:abstractNum w:abstractNumId="19" w15:restartNumberingAfterBreak="0">
    <w:nsid w:val="55375FB9"/>
    <w:multiLevelType w:val="hybridMultilevel"/>
    <w:tmpl w:val="F5C899B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6A35"/>
    <w:multiLevelType w:val="hybridMultilevel"/>
    <w:tmpl w:val="A4E6AFE2"/>
    <w:lvl w:ilvl="0" w:tplc="9F286D54">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773FCD"/>
    <w:multiLevelType w:val="hybridMultilevel"/>
    <w:tmpl w:val="14382E96"/>
    <w:lvl w:ilvl="0" w:tplc="EB8841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031F3D"/>
    <w:multiLevelType w:val="hybridMultilevel"/>
    <w:tmpl w:val="558A1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406AB0"/>
    <w:multiLevelType w:val="hybridMultilevel"/>
    <w:tmpl w:val="58D68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7C363A"/>
    <w:multiLevelType w:val="hybridMultilevel"/>
    <w:tmpl w:val="2F042D1C"/>
    <w:lvl w:ilvl="0" w:tplc="F3B0678A">
      <w:start w:val="1"/>
      <w:numFmt w:val="decimal"/>
      <w:lvlText w:val="%1."/>
      <w:lvlJc w:val="left"/>
      <w:pPr>
        <w:ind w:left="940" w:hanging="720"/>
        <w:jc w:val="left"/>
      </w:pPr>
      <w:rPr>
        <w:rFonts w:ascii="Arial" w:eastAsia="Arial" w:hAnsi="Arial" w:cs="Arial" w:hint="default"/>
        <w:b w:val="0"/>
        <w:bCs w:val="0"/>
        <w:i w:val="0"/>
        <w:iCs w:val="0"/>
        <w:spacing w:val="-2"/>
        <w:w w:val="99"/>
        <w:sz w:val="24"/>
        <w:szCs w:val="24"/>
      </w:rPr>
    </w:lvl>
    <w:lvl w:ilvl="1" w:tplc="3F94903E">
      <w:numFmt w:val="bullet"/>
      <w:lvlText w:val="•"/>
      <w:lvlJc w:val="left"/>
      <w:pPr>
        <w:ind w:left="2377" w:hanging="363"/>
      </w:pPr>
      <w:rPr>
        <w:rFonts w:ascii="Arial" w:eastAsia="Arial" w:hAnsi="Arial" w:cs="Arial" w:hint="default"/>
        <w:b w:val="0"/>
        <w:bCs w:val="0"/>
        <w:i w:val="0"/>
        <w:iCs w:val="0"/>
        <w:w w:val="100"/>
        <w:sz w:val="22"/>
        <w:szCs w:val="22"/>
      </w:rPr>
    </w:lvl>
    <w:lvl w:ilvl="2" w:tplc="3626DE94">
      <w:numFmt w:val="bullet"/>
      <w:lvlText w:val="•"/>
      <w:lvlJc w:val="left"/>
      <w:pPr>
        <w:ind w:left="3200" w:hanging="363"/>
      </w:pPr>
      <w:rPr>
        <w:rFonts w:hint="default"/>
      </w:rPr>
    </w:lvl>
    <w:lvl w:ilvl="3" w:tplc="94A2B958">
      <w:numFmt w:val="bullet"/>
      <w:lvlText w:val="•"/>
      <w:lvlJc w:val="left"/>
      <w:pPr>
        <w:ind w:left="4020" w:hanging="363"/>
      </w:pPr>
      <w:rPr>
        <w:rFonts w:hint="default"/>
      </w:rPr>
    </w:lvl>
    <w:lvl w:ilvl="4" w:tplc="E9C820CE">
      <w:numFmt w:val="bullet"/>
      <w:lvlText w:val="•"/>
      <w:lvlJc w:val="left"/>
      <w:pPr>
        <w:ind w:left="4840" w:hanging="363"/>
      </w:pPr>
      <w:rPr>
        <w:rFonts w:hint="default"/>
      </w:rPr>
    </w:lvl>
    <w:lvl w:ilvl="5" w:tplc="F646A190">
      <w:numFmt w:val="bullet"/>
      <w:lvlText w:val="•"/>
      <w:lvlJc w:val="left"/>
      <w:pPr>
        <w:ind w:left="5660" w:hanging="363"/>
      </w:pPr>
      <w:rPr>
        <w:rFonts w:hint="default"/>
      </w:rPr>
    </w:lvl>
    <w:lvl w:ilvl="6" w:tplc="8A741C7E">
      <w:numFmt w:val="bullet"/>
      <w:lvlText w:val="•"/>
      <w:lvlJc w:val="left"/>
      <w:pPr>
        <w:ind w:left="6480" w:hanging="363"/>
      </w:pPr>
      <w:rPr>
        <w:rFonts w:hint="default"/>
      </w:rPr>
    </w:lvl>
    <w:lvl w:ilvl="7" w:tplc="4E600C7A">
      <w:numFmt w:val="bullet"/>
      <w:lvlText w:val="•"/>
      <w:lvlJc w:val="left"/>
      <w:pPr>
        <w:ind w:left="7300" w:hanging="363"/>
      </w:pPr>
      <w:rPr>
        <w:rFonts w:hint="default"/>
      </w:rPr>
    </w:lvl>
    <w:lvl w:ilvl="8" w:tplc="FDD2FDA8">
      <w:numFmt w:val="bullet"/>
      <w:lvlText w:val="•"/>
      <w:lvlJc w:val="left"/>
      <w:pPr>
        <w:ind w:left="8120" w:hanging="363"/>
      </w:pPr>
      <w:rPr>
        <w:rFonts w:hint="default"/>
      </w:rPr>
    </w:lvl>
  </w:abstractNum>
  <w:abstractNum w:abstractNumId="25" w15:restartNumberingAfterBreak="0">
    <w:nsid w:val="772A5FC2"/>
    <w:multiLevelType w:val="hybridMultilevel"/>
    <w:tmpl w:val="C5B09F56"/>
    <w:lvl w:ilvl="0" w:tplc="E16A29E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CD30699"/>
    <w:multiLevelType w:val="hybridMultilevel"/>
    <w:tmpl w:val="BB867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lvlOverride w:ilvl="0">
      <w:lvl w:ilvl="0">
        <w:start w:val="1"/>
        <w:numFmt w:val="decimal"/>
        <w:lvlRestart w:val="0"/>
        <w:pStyle w:val="FirmGenL1"/>
        <w:lvlText w:val="%1."/>
        <w:lvlJc w:val="left"/>
        <w:pPr>
          <w:tabs>
            <w:tab w:val="num" w:pos="720"/>
          </w:tabs>
          <w:ind w:left="720" w:hanging="720"/>
        </w:pPr>
        <w:rPr>
          <w:rFonts w:ascii="Arial" w:hAnsi="Arial" w:cs="Arial" w:hint="default"/>
          <w:b w:val="0"/>
          <w:i w:val="0"/>
          <w:caps w:val="0"/>
          <w:smallCaps w:val="0"/>
          <w:color w:val="auto"/>
          <w:sz w:val="24"/>
          <w:u w:val="none"/>
        </w:rPr>
      </w:lvl>
    </w:lvlOverride>
  </w:num>
  <w:num w:numId="4">
    <w:abstractNumId w:val="8"/>
  </w:num>
  <w:num w:numId="5">
    <w:abstractNumId w:val="3"/>
  </w:num>
  <w:num w:numId="6">
    <w:abstractNumId w:val="17"/>
  </w:num>
  <w:num w:numId="7">
    <w:abstractNumId w:val="2"/>
  </w:num>
  <w:num w:numId="8">
    <w:abstractNumId w:val="12"/>
  </w:num>
  <w:num w:numId="9">
    <w:abstractNumId w:val="25"/>
  </w:num>
  <w:num w:numId="10">
    <w:abstractNumId w:val="1"/>
  </w:num>
  <w:num w:numId="11">
    <w:abstractNumId w:val="13"/>
  </w:num>
  <w:num w:numId="12">
    <w:abstractNumId w:val="20"/>
  </w:num>
  <w:num w:numId="13">
    <w:abstractNumId w:val="21"/>
  </w:num>
  <w:num w:numId="14">
    <w:abstractNumId w:val="15"/>
  </w:num>
  <w:num w:numId="15">
    <w:abstractNumId w:val="9"/>
  </w:num>
  <w:num w:numId="16">
    <w:abstractNumId w:val="11"/>
  </w:num>
  <w:num w:numId="17">
    <w:abstractNumId w:val="19"/>
  </w:num>
  <w:num w:numId="18">
    <w:abstractNumId w:val="6"/>
  </w:num>
  <w:num w:numId="19">
    <w:abstractNumId w:val="10"/>
  </w:num>
  <w:num w:numId="20">
    <w:abstractNumId w:val="5"/>
  </w:num>
  <w:num w:numId="21">
    <w:abstractNumId w:val="18"/>
  </w:num>
  <w:num w:numId="22">
    <w:abstractNumId w:val="24"/>
  </w:num>
  <w:num w:numId="23">
    <w:abstractNumId w:val="23"/>
  </w:num>
  <w:num w:numId="24">
    <w:abstractNumId w:val="16"/>
  </w:num>
  <w:num w:numId="25">
    <w:abstractNumId w:val="22"/>
  </w:num>
  <w:num w:numId="26">
    <w:abstractNumId w:val="0"/>
  </w:num>
  <w:num w:numId="27">
    <w:abstractNumId w:val="7"/>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DCA"/>
    <w:rsid w:val="00000E60"/>
    <w:rsid w:val="00000F95"/>
    <w:rsid w:val="00001661"/>
    <w:rsid w:val="00001800"/>
    <w:rsid w:val="00001CE6"/>
    <w:rsid w:val="0000219B"/>
    <w:rsid w:val="0000222A"/>
    <w:rsid w:val="00003494"/>
    <w:rsid w:val="00003547"/>
    <w:rsid w:val="00003E63"/>
    <w:rsid w:val="00003F8E"/>
    <w:rsid w:val="000041CA"/>
    <w:rsid w:val="00004487"/>
    <w:rsid w:val="00004506"/>
    <w:rsid w:val="0000450E"/>
    <w:rsid w:val="000057DF"/>
    <w:rsid w:val="000059E4"/>
    <w:rsid w:val="00006011"/>
    <w:rsid w:val="000074CB"/>
    <w:rsid w:val="00010615"/>
    <w:rsid w:val="0001087B"/>
    <w:rsid w:val="0001095C"/>
    <w:rsid w:val="00010FD4"/>
    <w:rsid w:val="00012285"/>
    <w:rsid w:val="00012BE1"/>
    <w:rsid w:val="000137F5"/>
    <w:rsid w:val="0001398A"/>
    <w:rsid w:val="00013DB4"/>
    <w:rsid w:val="00013E17"/>
    <w:rsid w:val="00013E47"/>
    <w:rsid w:val="000142E1"/>
    <w:rsid w:val="0001498A"/>
    <w:rsid w:val="00014AB6"/>
    <w:rsid w:val="000156C8"/>
    <w:rsid w:val="000158C3"/>
    <w:rsid w:val="000158FC"/>
    <w:rsid w:val="00015DCD"/>
    <w:rsid w:val="00016445"/>
    <w:rsid w:val="0001644B"/>
    <w:rsid w:val="00016CC3"/>
    <w:rsid w:val="00016E7A"/>
    <w:rsid w:val="00016E9B"/>
    <w:rsid w:val="000170F3"/>
    <w:rsid w:val="0001746E"/>
    <w:rsid w:val="00017DFC"/>
    <w:rsid w:val="00020CBD"/>
    <w:rsid w:val="00021BD2"/>
    <w:rsid w:val="00021E3B"/>
    <w:rsid w:val="00022043"/>
    <w:rsid w:val="0002207B"/>
    <w:rsid w:val="000223C8"/>
    <w:rsid w:val="0002264A"/>
    <w:rsid w:val="00022755"/>
    <w:rsid w:val="00023401"/>
    <w:rsid w:val="00024757"/>
    <w:rsid w:val="00025163"/>
    <w:rsid w:val="00025733"/>
    <w:rsid w:val="000258BA"/>
    <w:rsid w:val="00026298"/>
    <w:rsid w:val="00026877"/>
    <w:rsid w:val="00026976"/>
    <w:rsid w:val="000303A7"/>
    <w:rsid w:val="00031459"/>
    <w:rsid w:val="00031ADC"/>
    <w:rsid w:val="00031BBB"/>
    <w:rsid w:val="00031C6E"/>
    <w:rsid w:val="00032432"/>
    <w:rsid w:val="00032528"/>
    <w:rsid w:val="00033B3C"/>
    <w:rsid w:val="00033B46"/>
    <w:rsid w:val="00034018"/>
    <w:rsid w:val="0003561D"/>
    <w:rsid w:val="000357D1"/>
    <w:rsid w:val="000357DB"/>
    <w:rsid w:val="0003592F"/>
    <w:rsid w:val="0003630B"/>
    <w:rsid w:val="00036572"/>
    <w:rsid w:val="00036646"/>
    <w:rsid w:val="00036A75"/>
    <w:rsid w:val="00036D9E"/>
    <w:rsid w:val="00036F7C"/>
    <w:rsid w:val="0003783B"/>
    <w:rsid w:val="00037955"/>
    <w:rsid w:val="00040C27"/>
    <w:rsid w:val="0004103F"/>
    <w:rsid w:val="00041344"/>
    <w:rsid w:val="00041D9B"/>
    <w:rsid w:val="00042010"/>
    <w:rsid w:val="000424A6"/>
    <w:rsid w:val="000424EA"/>
    <w:rsid w:val="00042F44"/>
    <w:rsid w:val="00043645"/>
    <w:rsid w:val="0004367C"/>
    <w:rsid w:val="00044085"/>
    <w:rsid w:val="0004492A"/>
    <w:rsid w:val="00045EAB"/>
    <w:rsid w:val="00046827"/>
    <w:rsid w:val="00046DBF"/>
    <w:rsid w:val="00046E35"/>
    <w:rsid w:val="00047785"/>
    <w:rsid w:val="00047B80"/>
    <w:rsid w:val="00047C2B"/>
    <w:rsid w:val="00047D2F"/>
    <w:rsid w:val="00051849"/>
    <w:rsid w:val="000529CF"/>
    <w:rsid w:val="00052D62"/>
    <w:rsid w:val="00053296"/>
    <w:rsid w:val="00053F20"/>
    <w:rsid w:val="00054715"/>
    <w:rsid w:val="000549E1"/>
    <w:rsid w:val="00054A4A"/>
    <w:rsid w:val="00054A9F"/>
    <w:rsid w:val="00054BB9"/>
    <w:rsid w:val="00054BC3"/>
    <w:rsid w:val="00054E38"/>
    <w:rsid w:val="00056B46"/>
    <w:rsid w:val="0005791D"/>
    <w:rsid w:val="0006052C"/>
    <w:rsid w:val="00060BC0"/>
    <w:rsid w:val="00061B01"/>
    <w:rsid w:val="00061E90"/>
    <w:rsid w:val="00062B28"/>
    <w:rsid w:val="000635FE"/>
    <w:rsid w:val="00063A09"/>
    <w:rsid w:val="0006439A"/>
    <w:rsid w:val="0006524D"/>
    <w:rsid w:val="00065FD8"/>
    <w:rsid w:val="000664B3"/>
    <w:rsid w:val="00066772"/>
    <w:rsid w:val="00066EB5"/>
    <w:rsid w:val="000673C6"/>
    <w:rsid w:val="000674CD"/>
    <w:rsid w:val="00070D8C"/>
    <w:rsid w:val="0007134E"/>
    <w:rsid w:val="0007280B"/>
    <w:rsid w:val="00072BEB"/>
    <w:rsid w:val="000737BF"/>
    <w:rsid w:val="000738DE"/>
    <w:rsid w:val="0007426B"/>
    <w:rsid w:val="00074E8A"/>
    <w:rsid w:val="00075342"/>
    <w:rsid w:val="00075506"/>
    <w:rsid w:val="00076196"/>
    <w:rsid w:val="000762D6"/>
    <w:rsid w:val="00076881"/>
    <w:rsid w:val="00076A52"/>
    <w:rsid w:val="00077893"/>
    <w:rsid w:val="00077E32"/>
    <w:rsid w:val="000801F1"/>
    <w:rsid w:val="00080541"/>
    <w:rsid w:val="0008105B"/>
    <w:rsid w:val="000819EC"/>
    <w:rsid w:val="00081B5B"/>
    <w:rsid w:val="00081B93"/>
    <w:rsid w:val="00082BA8"/>
    <w:rsid w:val="0008372B"/>
    <w:rsid w:val="00084077"/>
    <w:rsid w:val="00084AEB"/>
    <w:rsid w:val="00084BB9"/>
    <w:rsid w:val="00085578"/>
    <w:rsid w:val="00085F5C"/>
    <w:rsid w:val="000862B6"/>
    <w:rsid w:val="00086821"/>
    <w:rsid w:val="0008685A"/>
    <w:rsid w:val="000871FE"/>
    <w:rsid w:val="00087B15"/>
    <w:rsid w:val="00087D2F"/>
    <w:rsid w:val="00087D8A"/>
    <w:rsid w:val="00087F76"/>
    <w:rsid w:val="00090781"/>
    <w:rsid w:val="00090ED0"/>
    <w:rsid w:val="000910EC"/>
    <w:rsid w:val="00091140"/>
    <w:rsid w:val="00091680"/>
    <w:rsid w:val="00091710"/>
    <w:rsid w:val="00091FF5"/>
    <w:rsid w:val="000926A8"/>
    <w:rsid w:val="0009324B"/>
    <w:rsid w:val="0009382C"/>
    <w:rsid w:val="0009392B"/>
    <w:rsid w:val="00093980"/>
    <w:rsid w:val="00093F08"/>
    <w:rsid w:val="00094536"/>
    <w:rsid w:val="000947B2"/>
    <w:rsid w:val="00095670"/>
    <w:rsid w:val="0009599F"/>
    <w:rsid w:val="00096851"/>
    <w:rsid w:val="00096AD5"/>
    <w:rsid w:val="000973D4"/>
    <w:rsid w:val="0009752A"/>
    <w:rsid w:val="00097693"/>
    <w:rsid w:val="00097C4E"/>
    <w:rsid w:val="000A01A9"/>
    <w:rsid w:val="000A02BC"/>
    <w:rsid w:val="000A10B4"/>
    <w:rsid w:val="000A143A"/>
    <w:rsid w:val="000A15DE"/>
    <w:rsid w:val="000A23AD"/>
    <w:rsid w:val="000A288C"/>
    <w:rsid w:val="000A2ACF"/>
    <w:rsid w:val="000A2AD5"/>
    <w:rsid w:val="000A3451"/>
    <w:rsid w:val="000A3B3B"/>
    <w:rsid w:val="000A41DA"/>
    <w:rsid w:val="000A49E6"/>
    <w:rsid w:val="000A4BEA"/>
    <w:rsid w:val="000A50BB"/>
    <w:rsid w:val="000A5291"/>
    <w:rsid w:val="000A6129"/>
    <w:rsid w:val="000A682F"/>
    <w:rsid w:val="000A69E7"/>
    <w:rsid w:val="000A6A38"/>
    <w:rsid w:val="000A6A5B"/>
    <w:rsid w:val="000A716B"/>
    <w:rsid w:val="000A742D"/>
    <w:rsid w:val="000B033E"/>
    <w:rsid w:val="000B03E9"/>
    <w:rsid w:val="000B0966"/>
    <w:rsid w:val="000B0BC2"/>
    <w:rsid w:val="000B0FFF"/>
    <w:rsid w:val="000B1FE5"/>
    <w:rsid w:val="000B2EA9"/>
    <w:rsid w:val="000B2F44"/>
    <w:rsid w:val="000B3461"/>
    <w:rsid w:val="000B355D"/>
    <w:rsid w:val="000B41C7"/>
    <w:rsid w:val="000B4BFB"/>
    <w:rsid w:val="000B4CBF"/>
    <w:rsid w:val="000B526F"/>
    <w:rsid w:val="000B53D0"/>
    <w:rsid w:val="000B55E4"/>
    <w:rsid w:val="000B674D"/>
    <w:rsid w:val="000B6801"/>
    <w:rsid w:val="000B757A"/>
    <w:rsid w:val="000B79E5"/>
    <w:rsid w:val="000B7C8F"/>
    <w:rsid w:val="000C0628"/>
    <w:rsid w:val="000C0668"/>
    <w:rsid w:val="000C0990"/>
    <w:rsid w:val="000C0997"/>
    <w:rsid w:val="000C0D21"/>
    <w:rsid w:val="000C1375"/>
    <w:rsid w:val="000C21BB"/>
    <w:rsid w:val="000C2DC2"/>
    <w:rsid w:val="000C3470"/>
    <w:rsid w:val="000C3FC5"/>
    <w:rsid w:val="000C480C"/>
    <w:rsid w:val="000C4947"/>
    <w:rsid w:val="000C6933"/>
    <w:rsid w:val="000C6C58"/>
    <w:rsid w:val="000C6E72"/>
    <w:rsid w:val="000C7608"/>
    <w:rsid w:val="000C7769"/>
    <w:rsid w:val="000D1766"/>
    <w:rsid w:val="000D1DEE"/>
    <w:rsid w:val="000D22FB"/>
    <w:rsid w:val="000D3001"/>
    <w:rsid w:val="000D334D"/>
    <w:rsid w:val="000D38F2"/>
    <w:rsid w:val="000D474B"/>
    <w:rsid w:val="000D48AB"/>
    <w:rsid w:val="000D5465"/>
    <w:rsid w:val="000D62AB"/>
    <w:rsid w:val="000D6CA1"/>
    <w:rsid w:val="000D6CD5"/>
    <w:rsid w:val="000D6F9D"/>
    <w:rsid w:val="000D7347"/>
    <w:rsid w:val="000D7AEA"/>
    <w:rsid w:val="000D7BBD"/>
    <w:rsid w:val="000D7C1B"/>
    <w:rsid w:val="000D7EF7"/>
    <w:rsid w:val="000E00A8"/>
    <w:rsid w:val="000E09FE"/>
    <w:rsid w:val="000E0B67"/>
    <w:rsid w:val="000E0CA1"/>
    <w:rsid w:val="000E0E5A"/>
    <w:rsid w:val="000E1204"/>
    <w:rsid w:val="000E13DB"/>
    <w:rsid w:val="000E198C"/>
    <w:rsid w:val="000E19DD"/>
    <w:rsid w:val="000E1E0F"/>
    <w:rsid w:val="000E26FC"/>
    <w:rsid w:val="000E287D"/>
    <w:rsid w:val="000E2CEC"/>
    <w:rsid w:val="000E2E3D"/>
    <w:rsid w:val="000E30CC"/>
    <w:rsid w:val="000E3131"/>
    <w:rsid w:val="000E3221"/>
    <w:rsid w:val="000E3649"/>
    <w:rsid w:val="000E39E1"/>
    <w:rsid w:val="000E48A5"/>
    <w:rsid w:val="000E4998"/>
    <w:rsid w:val="000E4A58"/>
    <w:rsid w:val="000E4EDE"/>
    <w:rsid w:val="000E5510"/>
    <w:rsid w:val="000E6210"/>
    <w:rsid w:val="000E634B"/>
    <w:rsid w:val="000E63B2"/>
    <w:rsid w:val="000E69BA"/>
    <w:rsid w:val="000E6A91"/>
    <w:rsid w:val="000E6FEE"/>
    <w:rsid w:val="000E7732"/>
    <w:rsid w:val="000F063C"/>
    <w:rsid w:val="000F068F"/>
    <w:rsid w:val="000F08BF"/>
    <w:rsid w:val="000F150D"/>
    <w:rsid w:val="000F15FE"/>
    <w:rsid w:val="000F1ACF"/>
    <w:rsid w:val="000F1F5F"/>
    <w:rsid w:val="000F207D"/>
    <w:rsid w:val="000F210E"/>
    <w:rsid w:val="000F2599"/>
    <w:rsid w:val="000F28DB"/>
    <w:rsid w:val="000F2AB7"/>
    <w:rsid w:val="000F2C3E"/>
    <w:rsid w:val="000F3067"/>
    <w:rsid w:val="000F31BF"/>
    <w:rsid w:val="000F3C21"/>
    <w:rsid w:val="000F45EE"/>
    <w:rsid w:val="000F48ED"/>
    <w:rsid w:val="000F4A7F"/>
    <w:rsid w:val="000F4C61"/>
    <w:rsid w:val="000F5740"/>
    <w:rsid w:val="000F58B9"/>
    <w:rsid w:val="000F681B"/>
    <w:rsid w:val="000F6D1A"/>
    <w:rsid w:val="000F7415"/>
    <w:rsid w:val="000F7F85"/>
    <w:rsid w:val="0010010E"/>
    <w:rsid w:val="00101268"/>
    <w:rsid w:val="00101492"/>
    <w:rsid w:val="00101FB4"/>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A03"/>
    <w:rsid w:val="00107DF4"/>
    <w:rsid w:val="001102DD"/>
    <w:rsid w:val="0011120A"/>
    <w:rsid w:val="0011148C"/>
    <w:rsid w:val="0011149E"/>
    <w:rsid w:val="00111F0C"/>
    <w:rsid w:val="001123A1"/>
    <w:rsid w:val="001133AF"/>
    <w:rsid w:val="0011417F"/>
    <w:rsid w:val="00114550"/>
    <w:rsid w:val="00114DD6"/>
    <w:rsid w:val="00115558"/>
    <w:rsid w:val="00115F24"/>
    <w:rsid w:val="001167E4"/>
    <w:rsid w:val="001169C3"/>
    <w:rsid w:val="00117EE2"/>
    <w:rsid w:val="001204BE"/>
    <w:rsid w:val="00120ACE"/>
    <w:rsid w:val="00120E6A"/>
    <w:rsid w:val="00121472"/>
    <w:rsid w:val="00122523"/>
    <w:rsid w:val="00123338"/>
    <w:rsid w:val="00123C0A"/>
    <w:rsid w:val="00123E76"/>
    <w:rsid w:val="00124068"/>
    <w:rsid w:val="0012530C"/>
    <w:rsid w:val="00125C34"/>
    <w:rsid w:val="001266FB"/>
    <w:rsid w:val="001267B7"/>
    <w:rsid w:val="001268EB"/>
    <w:rsid w:val="001269C0"/>
    <w:rsid w:val="00126FFF"/>
    <w:rsid w:val="00127255"/>
    <w:rsid w:val="0012728F"/>
    <w:rsid w:val="00127DD3"/>
    <w:rsid w:val="00130378"/>
    <w:rsid w:val="00130802"/>
    <w:rsid w:val="00130EFE"/>
    <w:rsid w:val="00131202"/>
    <w:rsid w:val="00131F6E"/>
    <w:rsid w:val="00132A80"/>
    <w:rsid w:val="001339B9"/>
    <w:rsid w:val="00133A7C"/>
    <w:rsid w:val="00133F3A"/>
    <w:rsid w:val="00133FB4"/>
    <w:rsid w:val="0013451E"/>
    <w:rsid w:val="00135F1F"/>
    <w:rsid w:val="0013648B"/>
    <w:rsid w:val="001368DC"/>
    <w:rsid w:val="0013717C"/>
    <w:rsid w:val="00137272"/>
    <w:rsid w:val="00137797"/>
    <w:rsid w:val="00137B3D"/>
    <w:rsid w:val="00137D4F"/>
    <w:rsid w:val="0014069C"/>
    <w:rsid w:val="00140FD5"/>
    <w:rsid w:val="00141600"/>
    <w:rsid w:val="00141DCB"/>
    <w:rsid w:val="00142E21"/>
    <w:rsid w:val="00143802"/>
    <w:rsid w:val="00143DCD"/>
    <w:rsid w:val="00143F2E"/>
    <w:rsid w:val="001445DC"/>
    <w:rsid w:val="00144C5C"/>
    <w:rsid w:val="00145080"/>
    <w:rsid w:val="00145B3D"/>
    <w:rsid w:val="0014679D"/>
    <w:rsid w:val="00146978"/>
    <w:rsid w:val="00146CA6"/>
    <w:rsid w:val="00147ADB"/>
    <w:rsid w:val="00150CF4"/>
    <w:rsid w:val="0015134D"/>
    <w:rsid w:val="001514FD"/>
    <w:rsid w:val="00152694"/>
    <w:rsid w:val="00152872"/>
    <w:rsid w:val="001529C1"/>
    <w:rsid w:val="00152DEF"/>
    <w:rsid w:val="0015340D"/>
    <w:rsid w:val="00153E9A"/>
    <w:rsid w:val="00154188"/>
    <w:rsid w:val="001545E0"/>
    <w:rsid w:val="00154896"/>
    <w:rsid w:val="00154AEF"/>
    <w:rsid w:val="001551CC"/>
    <w:rsid w:val="001553FB"/>
    <w:rsid w:val="00156257"/>
    <w:rsid w:val="001562BE"/>
    <w:rsid w:val="00156C9F"/>
    <w:rsid w:val="00156E8B"/>
    <w:rsid w:val="00157A4E"/>
    <w:rsid w:val="00160231"/>
    <w:rsid w:val="0016071E"/>
    <w:rsid w:val="00160F35"/>
    <w:rsid w:val="00161A48"/>
    <w:rsid w:val="00161BDB"/>
    <w:rsid w:val="00162DBD"/>
    <w:rsid w:val="00163212"/>
    <w:rsid w:val="001634FB"/>
    <w:rsid w:val="001642F1"/>
    <w:rsid w:val="001646B3"/>
    <w:rsid w:val="00165281"/>
    <w:rsid w:val="001656BC"/>
    <w:rsid w:val="00165EF8"/>
    <w:rsid w:val="001665A5"/>
    <w:rsid w:val="00166D37"/>
    <w:rsid w:val="00166E29"/>
    <w:rsid w:val="001672FF"/>
    <w:rsid w:val="001673F9"/>
    <w:rsid w:val="001702F3"/>
    <w:rsid w:val="001710B8"/>
    <w:rsid w:val="00171BA8"/>
    <w:rsid w:val="00171C26"/>
    <w:rsid w:val="001721F7"/>
    <w:rsid w:val="00172CE7"/>
    <w:rsid w:val="00173037"/>
    <w:rsid w:val="001733BA"/>
    <w:rsid w:val="00173708"/>
    <w:rsid w:val="00173E07"/>
    <w:rsid w:val="00173FD9"/>
    <w:rsid w:val="0017451F"/>
    <w:rsid w:val="001745C9"/>
    <w:rsid w:val="0017493A"/>
    <w:rsid w:val="00175D8B"/>
    <w:rsid w:val="00176156"/>
    <w:rsid w:val="001765FB"/>
    <w:rsid w:val="00176DC7"/>
    <w:rsid w:val="00177290"/>
    <w:rsid w:val="00177D76"/>
    <w:rsid w:val="001802F5"/>
    <w:rsid w:val="001803DB"/>
    <w:rsid w:val="0018067E"/>
    <w:rsid w:val="00180B00"/>
    <w:rsid w:val="001815F3"/>
    <w:rsid w:val="00181794"/>
    <w:rsid w:val="001817B1"/>
    <w:rsid w:val="00182752"/>
    <w:rsid w:val="00182765"/>
    <w:rsid w:val="00182B0E"/>
    <w:rsid w:val="0018386A"/>
    <w:rsid w:val="0018389B"/>
    <w:rsid w:val="00183EB5"/>
    <w:rsid w:val="00183F92"/>
    <w:rsid w:val="0018476F"/>
    <w:rsid w:val="00184FFE"/>
    <w:rsid w:val="0018540F"/>
    <w:rsid w:val="001858B9"/>
    <w:rsid w:val="00186342"/>
    <w:rsid w:val="00186390"/>
    <w:rsid w:val="001866BE"/>
    <w:rsid w:val="00186975"/>
    <w:rsid w:val="0018698C"/>
    <w:rsid w:val="00186C92"/>
    <w:rsid w:val="00187653"/>
    <w:rsid w:val="0018796E"/>
    <w:rsid w:val="00187FF9"/>
    <w:rsid w:val="00190D07"/>
    <w:rsid w:val="00190DF3"/>
    <w:rsid w:val="001917EB"/>
    <w:rsid w:val="001926D5"/>
    <w:rsid w:val="00192825"/>
    <w:rsid w:val="00192D93"/>
    <w:rsid w:val="001942AC"/>
    <w:rsid w:val="00196467"/>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51B"/>
    <w:rsid w:val="001A3565"/>
    <w:rsid w:val="001A3A09"/>
    <w:rsid w:val="001A3B49"/>
    <w:rsid w:val="001A3C06"/>
    <w:rsid w:val="001A42F0"/>
    <w:rsid w:val="001A4625"/>
    <w:rsid w:val="001A4E16"/>
    <w:rsid w:val="001A6C35"/>
    <w:rsid w:val="001A6E0B"/>
    <w:rsid w:val="001A6F50"/>
    <w:rsid w:val="001A787F"/>
    <w:rsid w:val="001A7CAD"/>
    <w:rsid w:val="001B1418"/>
    <w:rsid w:val="001B1460"/>
    <w:rsid w:val="001B1577"/>
    <w:rsid w:val="001B159A"/>
    <w:rsid w:val="001B23A9"/>
    <w:rsid w:val="001B28FA"/>
    <w:rsid w:val="001B2A64"/>
    <w:rsid w:val="001B2AD9"/>
    <w:rsid w:val="001B2D32"/>
    <w:rsid w:val="001B2E63"/>
    <w:rsid w:val="001B3954"/>
    <w:rsid w:val="001B3F58"/>
    <w:rsid w:val="001B5A41"/>
    <w:rsid w:val="001B5CE4"/>
    <w:rsid w:val="001B6109"/>
    <w:rsid w:val="001B687C"/>
    <w:rsid w:val="001B74C4"/>
    <w:rsid w:val="001B7BEC"/>
    <w:rsid w:val="001B7EF7"/>
    <w:rsid w:val="001C0455"/>
    <w:rsid w:val="001C093B"/>
    <w:rsid w:val="001C1250"/>
    <w:rsid w:val="001C2296"/>
    <w:rsid w:val="001C23AA"/>
    <w:rsid w:val="001C37AB"/>
    <w:rsid w:val="001C3D51"/>
    <w:rsid w:val="001C545B"/>
    <w:rsid w:val="001C58E6"/>
    <w:rsid w:val="001C5922"/>
    <w:rsid w:val="001C5E6D"/>
    <w:rsid w:val="001C708F"/>
    <w:rsid w:val="001C7340"/>
    <w:rsid w:val="001C75EB"/>
    <w:rsid w:val="001C782E"/>
    <w:rsid w:val="001C7B22"/>
    <w:rsid w:val="001D00E5"/>
    <w:rsid w:val="001D089A"/>
    <w:rsid w:val="001D0EB3"/>
    <w:rsid w:val="001D12A8"/>
    <w:rsid w:val="001D1EC2"/>
    <w:rsid w:val="001D24FB"/>
    <w:rsid w:val="001D307E"/>
    <w:rsid w:val="001D3436"/>
    <w:rsid w:val="001D3C40"/>
    <w:rsid w:val="001D44A0"/>
    <w:rsid w:val="001D4DD1"/>
    <w:rsid w:val="001D56C8"/>
    <w:rsid w:val="001D57B7"/>
    <w:rsid w:val="001D6334"/>
    <w:rsid w:val="001D6642"/>
    <w:rsid w:val="001D666A"/>
    <w:rsid w:val="001D6F93"/>
    <w:rsid w:val="001D7445"/>
    <w:rsid w:val="001E0802"/>
    <w:rsid w:val="001E08F5"/>
    <w:rsid w:val="001E0C65"/>
    <w:rsid w:val="001E0F67"/>
    <w:rsid w:val="001E10C5"/>
    <w:rsid w:val="001E15C0"/>
    <w:rsid w:val="001E1924"/>
    <w:rsid w:val="001E1DD1"/>
    <w:rsid w:val="001E1E9B"/>
    <w:rsid w:val="001E22FB"/>
    <w:rsid w:val="001E26C9"/>
    <w:rsid w:val="001E382A"/>
    <w:rsid w:val="001E3ADC"/>
    <w:rsid w:val="001E3C9E"/>
    <w:rsid w:val="001E45C3"/>
    <w:rsid w:val="001E4662"/>
    <w:rsid w:val="001E474E"/>
    <w:rsid w:val="001E53EE"/>
    <w:rsid w:val="001E581D"/>
    <w:rsid w:val="001E5F51"/>
    <w:rsid w:val="001E6259"/>
    <w:rsid w:val="001E63D0"/>
    <w:rsid w:val="001E6BF1"/>
    <w:rsid w:val="001E6DC7"/>
    <w:rsid w:val="001E6FC7"/>
    <w:rsid w:val="001E744E"/>
    <w:rsid w:val="001E764F"/>
    <w:rsid w:val="001E7781"/>
    <w:rsid w:val="001F00B7"/>
    <w:rsid w:val="001F0A60"/>
    <w:rsid w:val="001F0BB1"/>
    <w:rsid w:val="001F0F1F"/>
    <w:rsid w:val="001F165C"/>
    <w:rsid w:val="001F179F"/>
    <w:rsid w:val="001F19C7"/>
    <w:rsid w:val="001F1EEE"/>
    <w:rsid w:val="001F23C8"/>
    <w:rsid w:val="001F2490"/>
    <w:rsid w:val="001F2A69"/>
    <w:rsid w:val="001F2E13"/>
    <w:rsid w:val="001F3002"/>
    <w:rsid w:val="001F3C19"/>
    <w:rsid w:val="001F3CA7"/>
    <w:rsid w:val="001F45B7"/>
    <w:rsid w:val="001F5CA7"/>
    <w:rsid w:val="001F5D3F"/>
    <w:rsid w:val="001F5E58"/>
    <w:rsid w:val="001F6119"/>
    <w:rsid w:val="001F617C"/>
    <w:rsid w:val="001F619E"/>
    <w:rsid w:val="001F671D"/>
    <w:rsid w:val="001F70B1"/>
    <w:rsid w:val="001F70C3"/>
    <w:rsid w:val="001F75B0"/>
    <w:rsid w:val="001F7618"/>
    <w:rsid w:val="001F76E4"/>
    <w:rsid w:val="001F77A6"/>
    <w:rsid w:val="001F7B97"/>
    <w:rsid w:val="001F7BB4"/>
    <w:rsid w:val="001F7C4A"/>
    <w:rsid w:val="001F7D01"/>
    <w:rsid w:val="00200AD1"/>
    <w:rsid w:val="00200B3E"/>
    <w:rsid w:val="00200FBD"/>
    <w:rsid w:val="00201249"/>
    <w:rsid w:val="002022F2"/>
    <w:rsid w:val="0020298E"/>
    <w:rsid w:val="00202A51"/>
    <w:rsid w:val="00202D48"/>
    <w:rsid w:val="00202DA9"/>
    <w:rsid w:val="00202FC1"/>
    <w:rsid w:val="0020345D"/>
    <w:rsid w:val="002035B6"/>
    <w:rsid w:val="00203FD6"/>
    <w:rsid w:val="00204867"/>
    <w:rsid w:val="00204DC7"/>
    <w:rsid w:val="00205167"/>
    <w:rsid w:val="00205B38"/>
    <w:rsid w:val="00206199"/>
    <w:rsid w:val="00206DB2"/>
    <w:rsid w:val="00207BDC"/>
    <w:rsid w:val="00207E48"/>
    <w:rsid w:val="002103A2"/>
    <w:rsid w:val="00210541"/>
    <w:rsid w:val="00210BFE"/>
    <w:rsid w:val="00210C4B"/>
    <w:rsid w:val="00211416"/>
    <w:rsid w:val="0021157C"/>
    <w:rsid w:val="002118E9"/>
    <w:rsid w:val="00211CEC"/>
    <w:rsid w:val="00211D6B"/>
    <w:rsid w:val="00211F39"/>
    <w:rsid w:val="0021242B"/>
    <w:rsid w:val="002124B8"/>
    <w:rsid w:val="00212559"/>
    <w:rsid w:val="00212619"/>
    <w:rsid w:val="00212A58"/>
    <w:rsid w:val="00212B53"/>
    <w:rsid w:val="00212BAF"/>
    <w:rsid w:val="00213232"/>
    <w:rsid w:val="002135F4"/>
    <w:rsid w:val="00213894"/>
    <w:rsid w:val="00213BE4"/>
    <w:rsid w:val="002140A2"/>
    <w:rsid w:val="00214157"/>
    <w:rsid w:val="002141B8"/>
    <w:rsid w:val="00214B7F"/>
    <w:rsid w:val="00214D97"/>
    <w:rsid w:val="00215205"/>
    <w:rsid w:val="002156E2"/>
    <w:rsid w:val="002159B4"/>
    <w:rsid w:val="00215C36"/>
    <w:rsid w:val="00215CAA"/>
    <w:rsid w:val="0021608D"/>
    <w:rsid w:val="00216BA1"/>
    <w:rsid w:val="00216BEC"/>
    <w:rsid w:val="00217A05"/>
    <w:rsid w:val="0022022F"/>
    <w:rsid w:val="002204E0"/>
    <w:rsid w:val="00220639"/>
    <w:rsid w:val="00220B4E"/>
    <w:rsid w:val="00220BEF"/>
    <w:rsid w:val="00220CA8"/>
    <w:rsid w:val="00220CBD"/>
    <w:rsid w:val="0022133C"/>
    <w:rsid w:val="0022150B"/>
    <w:rsid w:val="0022204D"/>
    <w:rsid w:val="00222A13"/>
    <w:rsid w:val="0022323C"/>
    <w:rsid w:val="00223517"/>
    <w:rsid w:val="00223B6D"/>
    <w:rsid w:val="0022465B"/>
    <w:rsid w:val="00224807"/>
    <w:rsid w:val="00224ABA"/>
    <w:rsid w:val="0022500A"/>
    <w:rsid w:val="00225203"/>
    <w:rsid w:val="00225940"/>
    <w:rsid w:val="00225C37"/>
    <w:rsid w:val="00225D8C"/>
    <w:rsid w:val="00225DB6"/>
    <w:rsid w:val="00226013"/>
    <w:rsid w:val="00226115"/>
    <w:rsid w:val="002268FB"/>
    <w:rsid w:val="002269FB"/>
    <w:rsid w:val="00226AB2"/>
    <w:rsid w:val="00226C30"/>
    <w:rsid w:val="002274DC"/>
    <w:rsid w:val="00230795"/>
    <w:rsid w:val="0023082E"/>
    <w:rsid w:val="00231026"/>
    <w:rsid w:val="002315A3"/>
    <w:rsid w:val="002315A8"/>
    <w:rsid w:val="0023193B"/>
    <w:rsid w:val="00231A65"/>
    <w:rsid w:val="002329CA"/>
    <w:rsid w:val="0023338C"/>
    <w:rsid w:val="002338B0"/>
    <w:rsid w:val="00233CB3"/>
    <w:rsid w:val="00234360"/>
    <w:rsid w:val="002346B3"/>
    <w:rsid w:val="0023599A"/>
    <w:rsid w:val="00235F2A"/>
    <w:rsid w:val="00236B8B"/>
    <w:rsid w:val="00236F5B"/>
    <w:rsid w:val="00237CF0"/>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5544"/>
    <w:rsid w:val="002462F0"/>
    <w:rsid w:val="00246704"/>
    <w:rsid w:val="00246941"/>
    <w:rsid w:val="00246A65"/>
    <w:rsid w:val="00247067"/>
    <w:rsid w:val="002479C9"/>
    <w:rsid w:val="00247B87"/>
    <w:rsid w:val="00247E4F"/>
    <w:rsid w:val="00247E6A"/>
    <w:rsid w:val="00250331"/>
    <w:rsid w:val="002508F4"/>
    <w:rsid w:val="002511F3"/>
    <w:rsid w:val="00251C4A"/>
    <w:rsid w:val="00252D78"/>
    <w:rsid w:val="00253A8E"/>
    <w:rsid w:val="00254828"/>
    <w:rsid w:val="00255D0A"/>
    <w:rsid w:val="002560EC"/>
    <w:rsid w:val="002563E8"/>
    <w:rsid w:val="0025745A"/>
    <w:rsid w:val="00257C21"/>
    <w:rsid w:val="0026026C"/>
    <w:rsid w:val="0026090A"/>
    <w:rsid w:val="00261766"/>
    <w:rsid w:val="00261A5D"/>
    <w:rsid w:val="00261A86"/>
    <w:rsid w:val="00261E3B"/>
    <w:rsid w:val="0026223A"/>
    <w:rsid w:val="00262C6A"/>
    <w:rsid w:val="0026315E"/>
    <w:rsid w:val="002631F2"/>
    <w:rsid w:val="0026320F"/>
    <w:rsid w:val="002638FB"/>
    <w:rsid w:val="00264024"/>
    <w:rsid w:val="0026430D"/>
    <w:rsid w:val="00264338"/>
    <w:rsid w:val="0026460C"/>
    <w:rsid w:val="00264F59"/>
    <w:rsid w:val="00266D6A"/>
    <w:rsid w:val="00266FB7"/>
    <w:rsid w:val="00267483"/>
    <w:rsid w:val="0026762C"/>
    <w:rsid w:val="00270303"/>
    <w:rsid w:val="00270467"/>
    <w:rsid w:val="00270860"/>
    <w:rsid w:val="002708F4"/>
    <w:rsid w:val="00271325"/>
    <w:rsid w:val="00271A4F"/>
    <w:rsid w:val="002721E8"/>
    <w:rsid w:val="00272A75"/>
    <w:rsid w:val="00272EC2"/>
    <w:rsid w:val="0027320B"/>
    <w:rsid w:val="0027464A"/>
    <w:rsid w:val="00275793"/>
    <w:rsid w:val="002767C8"/>
    <w:rsid w:val="00276DC4"/>
    <w:rsid w:val="00276F17"/>
    <w:rsid w:val="00277F40"/>
    <w:rsid w:val="002800DF"/>
    <w:rsid w:val="00280447"/>
    <w:rsid w:val="00280A28"/>
    <w:rsid w:val="00281207"/>
    <w:rsid w:val="0028194A"/>
    <w:rsid w:val="00283261"/>
    <w:rsid w:val="00283370"/>
    <w:rsid w:val="00283673"/>
    <w:rsid w:val="002836B3"/>
    <w:rsid w:val="002845B6"/>
    <w:rsid w:val="00285E11"/>
    <w:rsid w:val="002860C5"/>
    <w:rsid w:val="0028611E"/>
    <w:rsid w:val="00286137"/>
    <w:rsid w:val="0028659C"/>
    <w:rsid w:val="00286620"/>
    <w:rsid w:val="00286BB2"/>
    <w:rsid w:val="00287294"/>
    <w:rsid w:val="002875B0"/>
    <w:rsid w:val="002878DC"/>
    <w:rsid w:val="002878E3"/>
    <w:rsid w:val="00287FFB"/>
    <w:rsid w:val="002900A6"/>
    <w:rsid w:val="00290F1E"/>
    <w:rsid w:val="00290F8A"/>
    <w:rsid w:val="00291436"/>
    <w:rsid w:val="002922C4"/>
    <w:rsid w:val="0029258E"/>
    <w:rsid w:val="00292B7C"/>
    <w:rsid w:val="00292BAA"/>
    <w:rsid w:val="00292D52"/>
    <w:rsid w:val="00292E03"/>
    <w:rsid w:val="00293CD6"/>
    <w:rsid w:val="00293E85"/>
    <w:rsid w:val="00294285"/>
    <w:rsid w:val="00294BCA"/>
    <w:rsid w:val="00295278"/>
    <w:rsid w:val="002959D2"/>
    <w:rsid w:val="00296211"/>
    <w:rsid w:val="00296BC2"/>
    <w:rsid w:val="002971FC"/>
    <w:rsid w:val="00297BE7"/>
    <w:rsid w:val="002A01DA"/>
    <w:rsid w:val="002A0229"/>
    <w:rsid w:val="002A0C98"/>
    <w:rsid w:val="002A124A"/>
    <w:rsid w:val="002A15B7"/>
    <w:rsid w:val="002A15F1"/>
    <w:rsid w:val="002A1C6A"/>
    <w:rsid w:val="002A346F"/>
    <w:rsid w:val="002A349C"/>
    <w:rsid w:val="002A360C"/>
    <w:rsid w:val="002A3814"/>
    <w:rsid w:val="002A38FD"/>
    <w:rsid w:val="002A410B"/>
    <w:rsid w:val="002A454B"/>
    <w:rsid w:val="002A456D"/>
    <w:rsid w:val="002A5012"/>
    <w:rsid w:val="002A5A17"/>
    <w:rsid w:val="002A61EC"/>
    <w:rsid w:val="002A6874"/>
    <w:rsid w:val="002A737A"/>
    <w:rsid w:val="002A747F"/>
    <w:rsid w:val="002B000D"/>
    <w:rsid w:val="002B0584"/>
    <w:rsid w:val="002B0672"/>
    <w:rsid w:val="002B160F"/>
    <w:rsid w:val="002B1788"/>
    <w:rsid w:val="002B17D1"/>
    <w:rsid w:val="002B3042"/>
    <w:rsid w:val="002B3238"/>
    <w:rsid w:val="002B40BD"/>
    <w:rsid w:val="002B47E9"/>
    <w:rsid w:val="002B4CBA"/>
    <w:rsid w:val="002B50E0"/>
    <w:rsid w:val="002B6096"/>
    <w:rsid w:val="002B6111"/>
    <w:rsid w:val="002B6A3D"/>
    <w:rsid w:val="002B7FA8"/>
    <w:rsid w:val="002C00E1"/>
    <w:rsid w:val="002C0A4A"/>
    <w:rsid w:val="002C1852"/>
    <w:rsid w:val="002C205E"/>
    <w:rsid w:val="002C22AB"/>
    <w:rsid w:val="002C4022"/>
    <w:rsid w:val="002C500C"/>
    <w:rsid w:val="002C69E4"/>
    <w:rsid w:val="002C6B3B"/>
    <w:rsid w:val="002C71D1"/>
    <w:rsid w:val="002C724C"/>
    <w:rsid w:val="002C7657"/>
    <w:rsid w:val="002C77A9"/>
    <w:rsid w:val="002C7E0E"/>
    <w:rsid w:val="002D0960"/>
    <w:rsid w:val="002D1203"/>
    <w:rsid w:val="002D1540"/>
    <w:rsid w:val="002D1779"/>
    <w:rsid w:val="002D18EA"/>
    <w:rsid w:val="002D1EA6"/>
    <w:rsid w:val="002D2254"/>
    <w:rsid w:val="002D2F70"/>
    <w:rsid w:val="002D30E7"/>
    <w:rsid w:val="002D38E7"/>
    <w:rsid w:val="002D3BC6"/>
    <w:rsid w:val="002D5122"/>
    <w:rsid w:val="002D61B5"/>
    <w:rsid w:val="002D674F"/>
    <w:rsid w:val="002D681C"/>
    <w:rsid w:val="002D757A"/>
    <w:rsid w:val="002D79E1"/>
    <w:rsid w:val="002D7BBF"/>
    <w:rsid w:val="002D7C65"/>
    <w:rsid w:val="002E00C5"/>
    <w:rsid w:val="002E01BA"/>
    <w:rsid w:val="002E03B4"/>
    <w:rsid w:val="002E09B9"/>
    <w:rsid w:val="002E15E8"/>
    <w:rsid w:val="002E3941"/>
    <w:rsid w:val="002E3BA4"/>
    <w:rsid w:val="002E42CD"/>
    <w:rsid w:val="002E4BBD"/>
    <w:rsid w:val="002E4D71"/>
    <w:rsid w:val="002E559B"/>
    <w:rsid w:val="002E5713"/>
    <w:rsid w:val="002E5890"/>
    <w:rsid w:val="002E59D2"/>
    <w:rsid w:val="002E651A"/>
    <w:rsid w:val="002E68C2"/>
    <w:rsid w:val="002E6942"/>
    <w:rsid w:val="002E6A14"/>
    <w:rsid w:val="002E6D1F"/>
    <w:rsid w:val="002E7C74"/>
    <w:rsid w:val="002E7C9F"/>
    <w:rsid w:val="002F0585"/>
    <w:rsid w:val="002F0B34"/>
    <w:rsid w:val="002F0BA4"/>
    <w:rsid w:val="002F1120"/>
    <w:rsid w:val="002F1191"/>
    <w:rsid w:val="002F1251"/>
    <w:rsid w:val="002F2002"/>
    <w:rsid w:val="002F203D"/>
    <w:rsid w:val="002F271A"/>
    <w:rsid w:val="002F2953"/>
    <w:rsid w:val="002F3751"/>
    <w:rsid w:val="002F37EF"/>
    <w:rsid w:val="002F37FA"/>
    <w:rsid w:val="002F3ABF"/>
    <w:rsid w:val="002F3ADB"/>
    <w:rsid w:val="002F41D7"/>
    <w:rsid w:val="002F4731"/>
    <w:rsid w:val="002F4811"/>
    <w:rsid w:val="002F5A80"/>
    <w:rsid w:val="002F5EEF"/>
    <w:rsid w:val="002F6AD0"/>
    <w:rsid w:val="002F6D99"/>
    <w:rsid w:val="002F71B2"/>
    <w:rsid w:val="002F71C9"/>
    <w:rsid w:val="002F73E5"/>
    <w:rsid w:val="002F79CA"/>
    <w:rsid w:val="002F7E23"/>
    <w:rsid w:val="003003A7"/>
    <w:rsid w:val="003011A7"/>
    <w:rsid w:val="00301569"/>
    <w:rsid w:val="00301995"/>
    <w:rsid w:val="00302455"/>
    <w:rsid w:val="00302911"/>
    <w:rsid w:val="00303234"/>
    <w:rsid w:val="003036AA"/>
    <w:rsid w:val="003038F9"/>
    <w:rsid w:val="00304668"/>
    <w:rsid w:val="0030480C"/>
    <w:rsid w:val="00304DCC"/>
    <w:rsid w:val="003051EA"/>
    <w:rsid w:val="00305509"/>
    <w:rsid w:val="0030690B"/>
    <w:rsid w:val="00306B23"/>
    <w:rsid w:val="00306C2E"/>
    <w:rsid w:val="003076EA"/>
    <w:rsid w:val="00307DEE"/>
    <w:rsid w:val="003101D8"/>
    <w:rsid w:val="003106BA"/>
    <w:rsid w:val="003111E5"/>
    <w:rsid w:val="00311425"/>
    <w:rsid w:val="0031155F"/>
    <w:rsid w:val="00311978"/>
    <w:rsid w:val="00311A8B"/>
    <w:rsid w:val="003130CA"/>
    <w:rsid w:val="003146FB"/>
    <w:rsid w:val="00314729"/>
    <w:rsid w:val="00314775"/>
    <w:rsid w:val="00314B00"/>
    <w:rsid w:val="00314B73"/>
    <w:rsid w:val="00315203"/>
    <w:rsid w:val="003153D9"/>
    <w:rsid w:val="0031548D"/>
    <w:rsid w:val="00315678"/>
    <w:rsid w:val="00315838"/>
    <w:rsid w:val="0031610A"/>
    <w:rsid w:val="00316394"/>
    <w:rsid w:val="0031651F"/>
    <w:rsid w:val="00316834"/>
    <w:rsid w:val="00316851"/>
    <w:rsid w:val="00316C5E"/>
    <w:rsid w:val="00316C6B"/>
    <w:rsid w:val="003204AC"/>
    <w:rsid w:val="00320E97"/>
    <w:rsid w:val="0032140A"/>
    <w:rsid w:val="003214A6"/>
    <w:rsid w:val="00321D30"/>
    <w:rsid w:val="003223B2"/>
    <w:rsid w:val="0032244F"/>
    <w:rsid w:val="00322CA5"/>
    <w:rsid w:val="00322E37"/>
    <w:rsid w:val="00323369"/>
    <w:rsid w:val="00323382"/>
    <w:rsid w:val="00324364"/>
    <w:rsid w:val="00324440"/>
    <w:rsid w:val="003244D9"/>
    <w:rsid w:val="003244FE"/>
    <w:rsid w:val="00324986"/>
    <w:rsid w:val="0032564F"/>
    <w:rsid w:val="00325967"/>
    <w:rsid w:val="00325C65"/>
    <w:rsid w:val="00326C6C"/>
    <w:rsid w:val="00327007"/>
    <w:rsid w:val="00327C3C"/>
    <w:rsid w:val="0033100C"/>
    <w:rsid w:val="003314F5"/>
    <w:rsid w:val="00331C0F"/>
    <w:rsid w:val="00331C36"/>
    <w:rsid w:val="00331D57"/>
    <w:rsid w:val="0033219A"/>
    <w:rsid w:val="00332E3F"/>
    <w:rsid w:val="00333043"/>
    <w:rsid w:val="00333C97"/>
    <w:rsid w:val="003347F4"/>
    <w:rsid w:val="00334A09"/>
    <w:rsid w:val="00334DD9"/>
    <w:rsid w:val="00334FC9"/>
    <w:rsid w:val="0033501F"/>
    <w:rsid w:val="003350EC"/>
    <w:rsid w:val="003355DB"/>
    <w:rsid w:val="00335789"/>
    <w:rsid w:val="00335B02"/>
    <w:rsid w:val="003360A4"/>
    <w:rsid w:val="0033637D"/>
    <w:rsid w:val="00336AE7"/>
    <w:rsid w:val="00336B8C"/>
    <w:rsid w:val="00336CF9"/>
    <w:rsid w:val="0033721D"/>
    <w:rsid w:val="003377C8"/>
    <w:rsid w:val="003379F1"/>
    <w:rsid w:val="003403D1"/>
    <w:rsid w:val="0034043E"/>
    <w:rsid w:val="00340879"/>
    <w:rsid w:val="003408FE"/>
    <w:rsid w:val="00340F5A"/>
    <w:rsid w:val="003410A5"/>
    <w:rsid w:val="00341E34"/>
    <w:rsid w:val="0034269E"/>
    <w:rsid w:val="003426B8"/>
    <w:rsid w:val="00342E5C"/>
    <w:rsid w:val="00342EA2"/>
    <w:rsid w:val="00343125"/>
    <w:rsid w:val="0034378F"/>
    <w:rsid w:val="003439D3"/>
    <w:rsid w:val="0034402F"/>
    <w:rsid w:val="00344612"/>
    <w:rsid w:val="00344962"/>
    <w:rsid w:val="00345480"/>
    <w:rsid w:val="00345495"/>
    <w:rsid w:val="003456DC"/>
    <w:rsid w:val="00345985"/>
    <w:rsid w:val="003459E7"/>
    <w:rsid w:val="0034683F"/>
    <w:rsid w:val="0034718A"/>
    <w:rsid w:val="00347622"/>
    <w:rsid w:val="00347A11"/>
    <w:rsid w:val="00347E5A"/>
    <w:rsid w:val="00350618"/>
    <w:rsid w:val="003506EA"/>
    <w:rsid w:val="00350E1B"/>
    <w:rsid w:val="00351023"/>
    <w:rsid w:val="00351A06"/>
    <w:rsid w:val="00351B95"/>
    <w:rsid w:val="003528AA"/>
    <w:rsid w:val="00353173"/>
    <w:rsid w:val="003531E1"/>
    <w:rsid w:val="00353C0E"/>
    <w:rsid w:val="003545F2"/>
    <w:rsid w:val="00354E8E"/>
    <w:rsid w:val="0035585E"/>
    <w:rsid w:val="0035595A"/>
    <w:rsid w:val="00355BE0"/>
    <w:rsid w:val="00356021"/>
    <w:rsid w:val="003566CA"/>
    <w:rsid w:val="00356885"/>
    <w:rsid w:val="00356F83"/>
    <w:rsid w:val="003579B9"/>
    <w:rsid w:val="003600DF"/>
    <w:rsid w:val="0036018F"/>
    <w:rsid w:val="003601C1"/>
    <w:rsid w:val="0036166C"/>
    <w:rsid w:val="00361A0D"/>
    <w:rsid w:val="00361AF1"/>
    <w:rsid w:val="00361E1F"/>
    <w:rsid w:val="003620BF"/>
    <w:rsid w:val="003621FF"/>
    <w:rsid w:val="003625C3"/>
    <w:rsid w:val="0036291E"/>
    <w:rsid w:val="00363615"/>
    <w:rsid w:val="00364304"/>
    <w:rsid w:val="00365680"/>
    <w:rsid w:val="00365AE4"/>
    <w:rsid w:val="00365B65"/>
    <w:rsid w:val="00365CB0"/>
    <w:rsid w:val="00366355"/>
    <w:rsid w:val="00366A3C"/>
    <w:rsid w:val="003670A5"/>
    <w:rsid w:val="0036795A"/>
    <w:rsid w:val="00367CB0"/>
    <w:rsid w:val="0037083A"/>
    <w:rsid w:val="00370868"/>
    <w:rsid w:val="00370E51"/>
    <w:rsid w:val="0037114B"/>
    <w:rsid w:val="003715EF"/>
    <w:rsid w:val="003716CF"/>
    <w:rsid w:val="003720B7"/>
    <w:rsid w:val="00372207"/>
    <w:rsid w:val="00373C49"/>
    <w:rsid w:val="003741DC"/>
    <w:rsid w:val="00374452"/>
    <w:rsid w:val="0037463F"/>
    <w:rsid w:val="00374787"/>
    <w:rsid w:val="0037486E"/>
    <w:rsid w:val="003750FD"/>
    <w:rsid w:val="00375B2D"/>
    <w:rsid w:val="00375F31"/>
    <w:rsid w:val="003765B1"/>
    <w:rsid w:val="0037664A"/>
    <w:rsid w:val="00376D66"/>
    <w:rsid w:val="00377063"/>
    <w:rsid w:val="00377D2D"/>
    <w:rsid w:val="00380E53"/>
    <w:rsid w:val="00380F28"/>
    <w:rsid w:val="00381001"/>
    <w:rsid w:val="003810F7"/>
    <w:rsid w:val="0038275E"/>
    <w:rsid w:val="003828AD"/>
    <w:rsid w:val="003835FE"/>
    <w:rsid w:val="003837CD"/>
    <w:rsid w:val="00383995"/>
    <w:rsid w:val="0038400A"/>
    <w:rsid w:val="003841CD"/>
    <w:rsid w:val="00384325"/>
    <w:rsid w:val="0038484F"/>
    <w:rsid w:val="00384BFE"/>
    <w:rsid w:val="00384FEF"/>
    <w:rsid w:val="003859F4"/>
    <w:rsid w:val="00385AF7"/>
    <w:rsid w:val="003861AA"/>
    <w:rsid w:val="00386354"/>
    <w:rsid w:val="00386763"/>
    <w:rsid w:val="00386AD1"/>
    <w:rsid w:val="00387332"/>
    <w:rsid w:val="00390408"/>
    <w:rsid w:val="0039062C"/>
    <w:rsid w:val="00390792"/>
    <w:rsid w:val="00390B04"/>
    <w:rsid w:val="00391558"/>
    <w:rsid w:val="0039158F"/>
    <w:rsid w:val="003915B4"/>
    <w:rsid w:val="003916B4"/>
    <w:rsid w:val="0039172B"/>
    <w:rsid w:val="00391DD7"/>
    <w:rsid w:val="00391E61"/>
    <w:rsid w:val="00391E69"/>
    <w:rsid w:val="0039210C"/>
    <w:rsid w:val="00392238"/>
    <w:rsid w:val="003922CE"/>
    <w:rsid w:val="003923AD"/>
    <w:rsid w:val="00392558"/>
    <w:rsid w:val="00392C52"/>
    <w:rsid w:val="00392F82"/>
    <w:rsid w:val="003933C1"/>
    <w:rsid w:val="0039371B"/>
    <w:rsid w:val="0039385C"/>
    <w:rsid w:val="00393E0F"/>
    <w:rsid w:val="003942B4"/>
    <w:rsid w:val="00394919"/>
    <w:rsid w:val="0039565A"/>
    <w:rsid w:val="00395735"/>
    <w:rsid w:val="0039598F"/>
    <w:rsid w:val="00395A6F"/>
    <w:rsid w:val="003969A7"/>
    <w:rsid w:val="00396E12"/>
    <w:rsid w:val="0039757A"/>
    <w:rsid w:val="003978B7"/>
    <w:rsid w:val="00397D1C"/>
    <w:rsid w:val="003A056F"/>
    <w:rsid w:val="003A09C0"/>
    <w:rsid w:val="003A09D6"/>
    <w:rsid w:val="003A0F55"/>
    <w:rsid w:val="003A0FE7"/>
    <w:rsid w:val="003A10D6"/>
    <w:rsid w:val="003A1947"/>
    <w:rsid w:val="003A197F"/>
    <w:rsid w:val="003A19E1"/>
    <w:rsid w:val="003A239A"/>
    <w:rsid w:val="003A25F2"/>
    <w:rsid w:val="003A3ED3"/>
    <w:rsid w:val="003A3FB8"/>
    <w:rsid w:val="003A432C"/>
    <w:rsid w:val="003A4653"/>
    <w:rsid w:val="003A4AAF"/>
    <w:rsid w:val="003A4BE2"/>
    <w:rsid w:val="003A50BA"/>
    <w:rsid w:val="003A51D1"/>
    <w:rsid w:val="003A59AD"/>
    <w:rsid w:val="003A5BEF"/>
    <w:rsid w:val="003A5E7C"/>
    <w:rsid w:val="003A62F6"/>
    <w:rsid w:val="003A68C9"/>
    <w:rsid w:val="003A68D7"/>
    <w:rsid w:val="003A77D4"/>
    <w:rsid w:val="003B236D"/>
    <w:rsid w:val="003B27DC"/>
    <w:rsid w:val="003B298B"/>
    <w:rsid w:val="003B2AD5"/>
    <w:rsid w:val="003B359F"/>
    <w:rsid w:val="003B3ED6"/>
    <w:rsid w:val="003B4D2A"/>
    <w:rsid w:val="003B5538"/>
    <w:rsid w:val="003B5C3D"/>
    <w:rsid w:val="003B5DCF"/>
    <w:rsid w:val="003B5F01"/>
    <w:rsid w:val="003B5F67"/>
    <w:rsid w:val="003B6126"/>
    <w:rsid w:val="003B7316"/>
    <w:rsid w:val="003B76BB"/>
    <w:rsid w:val="003B77BC"/>
    <w:rsid w:val="003B7CE2"/>
    <w:rsid w:val="003B7F48"/>
    <w:rsid w:val="003C0016"/>
    <w:rsid w:val="003C04A1"/>
    <w:rsid w:val="003C0BCB"/>
    <w:rsid w:val="003C12B6"/>
    <w:rsid w:val="003C143B"/>
    <w:rsid w:val="003C199A"/>
    <w:rsid w:val="003C1E4C"/>
    <w:rsid w:val="003C1FF1"/>
    <w:rsid w:val="003C213E"/>
    <w:rsid w:val="003C2213"/>
    <w:rsid w:val="003C280B"/>
    <w:rsid w:val="003C2891"/>
    <w:rsid w:val="003C3010"/>
    <w:rsid w:val="003C36A3"/>
    <w:rsid w:val="003C3BB5"/>
    <w:rsid w:val="003C3BBA"/>
    <w:rsid w:val="003C3BE6"/>
    <w:rsid w:val="003C462C"/>
    <w:rsid w:val="003C46B9"/>
    <w:rsid w:val="003C4E81"/>
    <w:rsid w:val="003C5452"/>
    <w:rsid w:val="003C5A27"/>
    <w:rsid w:val="003C642D"/>
    <w:rsid w:val="003C6547"/>
    <w:rsid w:val="003C6D31"/>
    <w:rsid w:val="003C7988"/>
    <w:rsid w:val="003D1234"/>
    <w:rsid w:val="003D1746"/>
    <w:rsid w:val="003D1765"/>
    <w:rsid w:val="003D1EE0"/>
    <w:rsid w:val="003D205E"/>
    <w:rsid w:val="003D2BA8"/>
    <w:rsid w:val="003D368E"/>
    <w:rsid w:val="003D37BC"/>
    <w:rsid w:val="003D442D"/>
    <w:rsid w:val="003D485E"/>
    <w:rsid w:val="003D4AC7"/>
    <w:rsid w:val="003D65C9"/>
    <w:rsid w:val="003D71AB"/>
    <w:rsid w:val="003D722D"/>
    <w:rsid w:val="003D73F4"/>
    <w:rsid w:val="003D77D7"/>
    <w:rsid w:val="003E078D"/>
    <w:rsid w:val="003E104C"/>
    <w:rsid w:val="003E1895"/>
    <w:rsid w:val="003E2D9C"/>
    <w:rsid w:val="003E2DCD"/>
    <w:rsid w:val="003E4543"/>
    <w:rsid w:val="003E45C8"/>
    <w:rsid w:val="003E4627"/>
    <w:rsid w:val="003E5767"/>
    <w:rsid w:val="003E6924"/>
    <w:rsid w:val="003E6C51"/>
    <w:rsid w:val="003E704A"/>
    <w:rsid w:val="003E7B7E"/>
    <w:rsid w:val="003E7E69"/>
    <w:rsid w:val="003F0043"/>
    <w:rsid w:val="003F0CDD"/>
    <w:rsid w:val="003F0DEE"/>
    <w:rsid w:val="003F0E7E"/>
    <w:rsid w:val="003F1387"/>
    <w:rsid w:val="003F17F3"/>
    <w:rsid w:val="003F1877"/>
    <w:rsid w:val="003F1FE0"/>
    <w:rsid w:val="003F20E6"/>
    <w:rsid w:val="003F227B"/>
    <w:rsid w:val="003F266C"/>
    <w:rsid w:val="003F2AA8"/>
    <w:rsid w:val="003F2C7C"/>
    <w:rsid w:val="003F2DF6"/>
    <w:rsid w:val="003F3110"/>
    <w:rsid w:val="003F354A"/>
    <w:rsid w:val="003F3793"/>
    <w:rsid w:val="003F393C"/>
    <w:rsid w:val="003F485A"/>
    <w:rsid w:val="003F4C63"/>
    <w:rsid w:val="003F5135"/>
    <w:rsid w:val="003F5205"/>
    <w:rsid w:val="003F5575"/>
    <w:rsid w:val="003F5B1E"/>
    <w:rsid w:val="003F65C7"/>
    <w:rsid w:val="003F69BC"/>
    <w:rsid w:val="003F6EE1"/>
    <w:rsid w:val="003F7326"/>
    <w:rsid w:val="003F773F"/>
    <w:rsid w:val="003F7ACD"/>
    <w:rsid w:val="003F7FE3"/>
    <w:rsid w:val="00400195"/>
    <w:rsid w:val="00401900"/>
    <w:rsid w:val="00401F7B"/>
    <w:rsid w:val="0040203D"/>
    <w:rsid w:val="004025D4"/>
    <w:rsid w:val="00402767"/>
    <w:rsid w:val="00402AAE"/>
    <w:rsid w:val="00402CC2"/>
    <w:rsid w:val="00402D2A"/>
    <w:rsid w:val="00403715"/>
    <w:rsid w:val="00403AAD"/>
    <w:rsid w:val="00403AE4"/>
    <w:rsid w:val="00403D3F"/>
    <w:rsid w:val="00403EA3"/>
    <w:rsid w:val="004046BF"/>
    <w:rsid w:val="0040470B"/>
    <w:rsid w:val="00404ED4"/>
    <w:rsid w:val="004057E5"/>
    <w:rsid w:val="00406449"/>
    <w:rsid w:val="00406857"/>
    <w:rsid w:val="00406EB7"/>
    <w:rsid w:val="004076CE"/>
    <w:rsid w:val="00407D3D"/>
    <w:rsid w:val="00410FBF"/>
    <w:rsid w:val="00411696"/>
    <w:rsid w:val="00411F29"/>
    <w:rsid w:val="004120D3"/>
    <w:rsid w:val="00412382"/>
    <w:rsid w:val="00412EF0"/>
    <w:rsid w:val="00413395"/>
    <w:rsid w:val="00414169"/>
    <w:rsid w:val="004148F8"/>
    <w:rsid w:val="00414A1E"/>
    <w:rsid w:val="00416185"/>
    <w:rsid w:val="00416966"/>
    <w:rsid w:val="0042009E"/>
    <w:rsid w:val="0042055F"/>
    <w:rsid w:val="00420666"/>
    <w:rsid w:val="00420954"/>
    <w:rsid w:val="00420C89"/>
    <w:rsid w:val="00420E7D"/>
    <w:rsid w:val="00420FFD"/>
    <w:rsid w:val="004211D4"/>
    <w:rsid w:val="004213ED"/>
    <w:rsid w:val="00421B62"/>
    <w:rsid w:val="00421E7B"/>
    <w:rsid w:val="00422B05"/>
    <w:rsid w:val="00422C65"/>
    <w:rsid w:val="00422D39"/>
    <w:rsid w:val="00422E7A"/>
    <w:rsid w:val="0042325A"/>
    <w:rsid w:val="004233D2"/>
    <w:rsid w:val="00423856"/>
    <w:rsid w:val="00423E11"/>
    <w:rsid w:val="004250B4"/>
    <w:rsid w:val="0042510B"/>
    <w:rsid w:val="004253C0"/>
    <w:rsid w:val="00425766"/>
    <w:rsid w:val="00426027"/>
    <w:rsid w:val="0042646F"/>
    <w:rsid w:val="00426EEF"/>
    <w:rsid w:val="004274D1"/>
    <w:rsid w:val="004301F6"/>
    <w:rsid w:val="004302F2"/>
    <w:rsid w:val="00430446"/>
    <w:rsid w:val="00430668"/>
    <w:rsid w:val="0043083A"/>
    <w:rsid w:val="00431CB8"/>
    <w:rsid w:val="00431F25"/>
    <w:rsid w:val="00432974"/>
    <w:rsid w:val="00432A23"/>
    <w:rsid w:val="0043531D"/>
    <w:rsid w:val="004359D2"/>
    <w:rsid w:val="00435F1E"/>
    <w:rsid w:val="004367CF"/>
    <w:rsid w:val="00436E87"/>
    <w:rsid w:val="0044053B"/>
    <w:rsid w:val="0044054B"/>
    <w:rsid w:val="0044170C"/>
    <w:rsid w:val="00441A9B"/>
    <w:rsid w:val="00441B22"/>
    <w:rsid w:val="00441B85"/>
    <w:rsid w:val="00441BF6"/>
    <w:rsid w:val="00442347"/>
    <w:rsid w:val="004431B2"/>
    <w:rsid w:val="00443EE3"/>
    <w:rsid w:val="00443FE7"/>
    <w:rsid w:val="00444990"/>
    <w:rsid w:val="00444997"/>
    <w:rsid w:val="004453D1"/>
    <w:rsid w:val="00445661"/>
    <w:rsid w:val="00445F77"/>
    <w:rsid w:val="004467DB"/>
    <w:rsid w:val="00447FAD"/>
    <w:rsid w:val="004507E6"/>
    <w:rsid w:val="0045115C"/>
    <w:rsid w:val="00451577"/>
    <w:rsid w:val="00451834"/>
    <w:rsid w:val="00451C31"/>
    <w:rsid w:val="00452228"/>
    <w:rsid w:val="004525EE"/>
    <w:rsid w:val="00452AD1"/>
    <w:rsid w:val="004536CC"/>
    <w:rsid w:val="00454083"/>
    <w:rsid w:val="00454187"/>
    <w:rsid w:val="00454955"/>
    <w:rsid w:val="00454FEA"/>
    <w:rsid w:val="00455040"/>
    <w:rsid w:val="00455137"/>
    <w:rsid w:val="004554BF"/>
    <w:rsid w:val="0045560D"/>
    <w:rsid w:val="0045595F"/>
    <w:rsid w:val="00455EFA"/>
    <w:rsid w:val="00456519"/>
    <w:rsid w:val="004568CC"/>
    <w:rsid w:val="004569B1"/>
    <w:rsid w:val="00456D32"/>
    <w:rsid w:val="004572C0"/>
    <w:rsid w:val="004577C0"/>
    <w:rsid w:val="004578D9"/>
    <w:rsid w:val="00457F71"/>
    <w:rsid w:val="00460362"/>
    <w:rsid w:val="0046045D"/>
    <w:rsid w:val="004604A8"/>
    <w:rsid w:val="0046054D"/>
    <w:rsid w:val="0046079C"/>
    <w:rsid w:val="00460892"/>
    <w:rsid w:val="00460EB6"/>
    <w:rsid w:val="00461350"/>
    <w:rsid w:val="0046215C"/>
    <w:rsid w:val="00462504"/>
    <w:rsid w:val="004625CD"/>
    <w:rsid w:val="0046308D"/>
    <w:rsid w:val="0046340A"/>
    <w:rsid w:val="0046390E"/>
    <w:rsid w:val="00463C95"/>
    <w:rsid w:val="0046471B"/>
    <w:rsid w:val="004653A2"/>
    <w:rsid w:val="0046576A"/>
    <w:rsid w:val="00465A7C"/>
    <w:rsid w:val="00465C8A"/>
    <w:rsid w:val="00466153"/>
    <w:rsid w:val="004662FE"/>
    <w:rsid w:val="00467082"/>
    <w:rsid w:val="00467292"/>
    <w:rsid w:val="00467803"/>
    <w:rsid w:val="00467DE2"/>
    <w:rsid w:val="00470194"/>
    <w:rsid w:val="00470B38"/>
    <w:rsid w:val="00470C6B"/>
    <w:rsid w:val="00471360"/>
    <w:rsid w:val="004713C9"/>
    <w:rsid w:val="004713F9"/>
    <w:rsid w:val="00472AE5"/>
    <w:rsid w:val="0047306A"/>
    <w:rsid w:val="00473081"/>
    <w:rsid w:val="00473147"/>
    <w:rsid w:val="0047385F"/>
    <w:rsid w:val="00473978"/>
    <w:rsid w:val="004739A3"/>
    <w:rsid w:val="00473E98"/>
    <w:rsid w:val="004741F4"/>
    <w:rsid w:val="00474576"/>
    <w:rsid w:val="004752F7"/>
    <w:rsid w:val="0047540F"/>
    <w:rsid w:val="004759EC"/>
    <w:rsid w:val="00475EB4"/>
    <w:rsid w:val="00480469"/>
    <w:rsid w:val="004804AC"/>
    <w:rsid w:val="0048126B"/>
    <w:rsid w:val="004814D7"/>
    <w:rsid w:val="00481E17"/>
    <w:rsid w:val="00482444"/>
    <w:rsid w:val="004824FC"/>
    <w:rsid w:val="00482F13"/>
    <w:rsid w:val="00483B54"/>
    <w:rsid w:val="00483E01"/>
    <w:rsid w:val="00484023"/>
    <w:rsid w:val="004841AE"/>
    <w:rsid w:val="004848CE"/>
    <w:rsid w:val="00485549"/>
    <w:rsid w:val="004857CA"/>
    <w:rsid w:val="00485F8F"/>
    <w:rsid w:val="0048681C"/>
    <w:rsid w:val="00486828"/>
    <w:rsid w:val="00486FDF"/>
    <w:rsid w:val="00486FEF"/>
    <w:rsid w:val="0048710C"/>
    <w:rsid w:val="004871B6"/>
    <w:rsid w:val="00487C11"/>
    <w:rsid w:val="00490184"/>
    <w:rsid w:val="004907E6"/>
    <w:rsid w:val="00490E73"/>
    <w:rsid w:val="00491110"/>
    <w:rsid w:val="00491C58"/>
    <w:rsid w:val="00491D1B"/>
    <w:rsid w:val="004929CF"/>
    <w:rsid w:val="00492BA6"/>
    <w:rsid w:val="00492BD0"/>
    <w:rsid w:val="00492D25"/>
    <w:rsid w:val="00492F61"/>
    <w:rsid w:val="0049322C"/>
    <w:rsid w:val="0049409C"/>
    <w:rsid w:val="00494485"/>
    <w:rsid w:val="004946F1"/>
    <w:rsid w:val="004951B2"/>
    <w:rsid w:val="0049558A"/>
    <w:rsid w:val="00496427"/>
    <w:rsid w:val="00497942"/>
    <w:rsid w:val="00497BA2"/>
    <w:rsid w:val="00497C09"/>
    <w:rsid w:val="004A03D9"/>
    <w:rsid w:val="004A0452"/>
    <w:rsid w:val="004A0A56"/>
    <w:rsid w:val="004A0F72"/>
    <w:rsid w:val="004A1913"/>
    <w:rsid w:val="004A2A56"/>
    <w:rsid w:val="004A2B7C"/>
    <w:rsid w:val="004A311C"/>
    <w:rsid w:val="004A36D7"/>
    <w:rsid w:val="004A3D13"/>
    <w:rsid w:val="004A422D"/>
    <w:rsid w:val="004A4461"/>
    <w:rsid w:val="004A46D6"/>
    <w:rsid w:val="004A48CD"/>
    <w:rsid w:val="004A4EA6"/>
    <w:rsid w:val="004A4F61"/>
    <w:rsid w:val="004A5913"/>
    <w:rsid w:val="004A59C0"/>
    <w:rsid w:val="004A5CC5"/>
    <w:rsid w:val="004A72DD"/>
    <w:rsid w:val="004A7827"/>
    <w:rsid w:val="004A782A"/>
    <w:rsid w:val="004A7849"/>
    <w:rsid w:val="004B0197"/>
    <w:rsid w:val="004B0CB9"/>
    <w:rsid w:val="004B114C"/>
    <w:rsid w:val="004B114F"/>
    <w:rsid w:val="004B169D"/>
    <w:rsid w:val="004B195B"/>
    <w:rsid w:val="004B1DE7"/>
    <w:rsid w:val="004B1F30"/>
    <w:rsid w:val="004B1F4F"/>
    <w:rsid w:val="004B21AA"/>
    <w:rsid w:val="004B2DA2"/>
    <w:rsid w:val="004B36E1"/>
    <w:rsid w:val="004B3977"/>
    <w:rsid w:val="004B425A"/>
    <w:rsid w:val="004B4836"/>
    <w:rsid w:val="004B5391"/>
    <w:rsid w:val="004B588A"/>
    <w:rsid w:val="004B6081"/>
    <w:rsid w:val="004B60C6"/>
    <w:rsid w:val="004B63D8"/>
    <w:rsid w:val="004C02FC"/>
    <w:rsid w:val="004C04B6"/>
    <w:rsid w:val="004C06AB"/>
    <w:rsid w:val="004C1B3A"/>
    <w:rsid w:val="004C1D31"/>
    <w:rsid w:val="004C1D50"/>
    <w:rsid w:val="004C1E33"/>
    <w:rsid w:val="004C1E8C"/>
    <w:rsid w:val="004C228C"/>
    <w:rsid w:val="004C3692"/>
    <w:rsid w:val="004C3FA9"/>
    <w:rsid w:val="004C4CD9"/>
    <w:rsid w:val="004C55AF"/>
    <w:rsid w:val="004C5ADC"/>
    <w:rsid w:val="004C6696"/>
    <w:rsid w:val="004C66F8"/>
    <w:rsid w:val="004C6865"/>
    <w:rsid w:val="004C698D"/>
    <w:rsid w:val="004C7426"/>
    <w:rsid w:val="004C7673"/>
    <w:rsid w:val="004C7C00"/>
    <w:rsid w:val="004D0995"/>
    <w:rsid w:val="004D1207"/>
    <w:rsid w:val="004D2626"/>
    <w:rsid w:val="004D2E49"/>
    <w:rsid w:val="004D3216"/>
    <w:rsid w:val="004D3231"/>
    <w:rsid w:val="004D3E82"/>
    <w:rsid w:val="004D4281"/>
    <w:rsid w:val="004D430C"/>
    <w:rsid w:val="004D43E1"/>
    <w:rsid w:val="004D7324"/>
    <w:rsid w:val="004D741C"/>
    <w:rsid w:val="004D75AB"/>
    <w:rsid w:val="004E03A4"/>
    <w:rsid w:val="004E0553"/>
    <w:rsid w:val="004E1760"/>
    <w:rsid w:val="004E1A4E"/>
    <w:rsid w:val="004E1E27"/>
    <w:rsid w:val="004E218F"/>
    <w:rsid w:val="004E2B14"/>
    <w:rsid w:val="004E2FB8"/>
    <w:rsid w:val="004E3253"/>
    <w:rsid w:val="004E39DC"/>
    <w:rsid w:val="004E3A41"/>
    <w:rsid w:val="004E424D"/>
    <w:rsid w:val="004E429B"/>
    <w:rsid w:val="004E4C61"/>
    <w:rsid w:val="004E4C91"/>
    <w:rsid w:val="004E4CD6"/>
    <w:rsid w:val="004E594A"/>
    <w:rsid w:val="004E5C22"/>
    <w:rsid w:val="004E5C47"/>
    <w:rsid w:val="004E6D72"/>
    <w:rsid w:val="004E7139"/>
    <w:rsid w:val="004E71F8"/>
    <w:rsid w:val="004E7F8D"/>
    <w:rsid w:val="004F0308"/>
    <w:rsid w:val="004F081B"/>
    <w:rsid w:val="004F088A"/>
    <w:rsid w:val="004F0951"/>
    <w:rsid w:val="004F0B23"/>
    <w:rsid w:val="004F13B0"/>
    <w:rsid w:val="004F1475"/>
    <w:rsid w:val="004F1B4E"/>
    <w:rsid w:val="004F1C07"/>
    <w:rsid w:val="004F1CC2"/>
    <w:rsid w:val="004F1EFF"/>
    <w:rsid w:val="004F2200"/>
    <w:rsid w:val="004F2682"/>
    <w:rsid w:val="004F2C20"/>
    <w:rsid w:val="004F3CB9"/>
    <w:rsid w:val="004F4121"/>
    <w:rsid w:val="004F4318"/>
    <w:rsid w:val="004F4CD9"/>
    <w:rsid w:val="004F64DE"/>
    <w:rsid w:val="004F6F1D"/>
    <w:rsid w:val="004F745D"/>
    <w:rsid w:val="004F7868"/>
    <w:rsid w:val="004F7948"/>
    <w:rsid w:val="004F7DF9"/>
    <w:rsid w:val="00500B8A"/>
    <w:rsid w:val="00501124"/>
    <w:rsid w:val="00501BF3"/>
    <w:rsid w:val="00501F32"/>
    <w:rsid w:val="0050239A"/>
    <w:rsid w:val="00502E1A"/>
    <w:rsid w:val="005046B6"/>
    <w:rsid w:val="00504709"/>
    <w:rsid w:val="00504D0A"/>
    <w:rsid w:val="0050587A"/>
    <w:rsid w:val="00505CA6"/>
    <w:rsid w:val="00505DF1"/>
    <w:rsid w:val="005060E7"/>
    <w:rsid w:val="005064E9"/>
    <w:rsid w:val="0050664B"/>
    <w:rsid w:val="00506B5B"/>
    <w:rsid w:val="00506C49"/>
    <w:rsid w:val="00506F1D"/>
    <w:rsid w:val="005071E0"/>
    <w:rsid w:val="0050738D"/>
    <w:rsid w:val="005075B3"/>
    <w:rsid w:val="00507677"/>
    <w:rsid w:val="00507AA7"/>
    <w:rsid w:val="00507CB2"/>
    <w:rsid w:val="005111E1"/>
    <w:rsid w:val="005118AB"/>
    <w:rsid w:val="00511F6E"/>
    <w:rsid w:val="005126AB"/>
    <w:rsid w:val="00512782"/>
    <w:rsid w:val="00512850"/>
    <w:rsid w:val="00512D58"/>
    <w:rsid w:val="00512FD5"/>
    <w:rsid w:val="00513CCD"/>
    <w:rsid w:val="00513F50"/>
    <w:rsid w:val="005142A9"/>
    <w:rsid w:val="0051462C"/>
    <w:rsid w:val="00514651"/>
    <w:rsid w:val="0051468E"/>
    <w:rsid w:val="0051538E"/>
    <w:rsid w:val="00516544"/>
    <w:rsid w:val="00516633"/>
    <w:rsid w:val="00516873"/>
    <w:rsid w:val="005168C3"/>
    <w:rsid w:val="005176E6"/>
    <w:rsid w:val="00520170"/>
    <w:rsid w:val="005202A8"/>
    <w:rsid w:val="00520F1E"/>
    <w:rsid w:val="005210F1"/>
    <w:rsid w:val="0052200C"/>
    <w:rsid w:val="00522FFF"/>
    <w:rsid w:val="005230B2"/>
    <w:rsid w:val="00523D0D"/>
    <w:rsid w:val="00524F5A"/>
    <w:rsid w:val="005253D5"/>
    <w:rsid w:val="0052546D"/>
    <w:rsid w:val="0052598B"/>
    <w:rsid w:val="00525BB5"/>
    <w:rsid w:val="00525EE7"/>
    <w:rsid w:val="005268D3"/>
    <w:rsid w:val="0052765D"/>
    <w:rsid w:val="00527D66"/>
    <w:rsid w:val="00527DAC"/>
    <w:rsid w:val="0053069A"/>
    <w:rsid w:val="005309E7"/>
    <w:rsid w:val="00530AAE"/>
    <w:rsid w:val="00530F65"/>
    <w:rsid w:val="005317BC"/>
    <w:rsid w:val="00531B94"/>
    <w:rsid w:val="00532044"/>
    <w:rsid w:val="0053274C"/>
    <w:rsid w:val="00532FF0"/>
    <w:rsid w:val="00534390"/>
    <w:rsid w:val="00534ADF"/>
    <w:rsid w:val="00535941"/>
    <w:rsid w:val="00536003"/>
    <w:rsid w:val="0053608D"/>
    <w:rsid w:val="00536750"/>
    <w:rsid w:val="00537786"/>
    <w:rsid w:val="005379AA"/>
    <w:rsid w:val="00537AD7"/>
    <w:rsid w:val="00537CFB"/>
    <w:rsid w:val="00540013"/>
    <w:rsid w:val="00540801"/>
    <w:rsid w:val="00540BDD"/>
    <w:rsid w:val="00540C66"/>
    <w:rsid w:val="00541C52"/>
    <w:rsid w:val="00542431"/>
    <w:rsid w:val="00542642"/>
    <w:rsid w:val="00542FD9"/>
    <w:rsid w:val="00543123"/>
    <w:rsid w:val="0054377C"/>
    <w:rsid w:val="00543803"/>
    <w:rsid w:val="00543A13"/>
    <w:rsid w:val="00543EA9"/>
    <w:rsid w:val="0054538F"/>
    <w:rsid w:val="005462E0"/>
    <w:rsid w:val="00546DFC"/>
    <w:rsid w:val="00547066"/>
    <w:rsid w:val="005478EB"/>
    <w:rsid w:val="00547BFE"/>
    <w:rsid w:val="00550048"/>
    <w:rsid w:val="0055024F"/>
    <w:rsid w:val="00550485"/>
    <w:rsid w:val="00550769"/>
    <w:rsid w:val="00550B6A"/>
    <w:rsid w:val="00550E68"/>
    <w:rsid w:val="0055219A"/>
    <w:rsid w:val="00552AF5"/>
    <w:rsid w:val="00554329"/>
    <w:rsid w:val="0055434D"/>
    <w:rsid w:val="00555BF3"/>
    <w:rsid w:val="00555DD8"/>
    <w:rsid w:val="005567A4"/>
    <w:rsid w:val="0055705B"/>
    <w:rsid w:val="0055784A"/>
    <w:rsid w:val="00557EEB"/>
    <w:rsid w:val="00561995"/>
    <w:rsid w:val="00561C53"/>
    <w:rsid w:val="00561CEF"/>
    <w:rsid w:val="00562506"/>
    <w:rsid w:val="00562E4F"/>
    <w:rsid w:val="0056320D"/>
    <w:rsid w:val="0056326B"/>
    <w:rsid w:val="0056348A"/>
    <w:rsid w:val="00563F9D"/>
    <w:rsid w:val="00564FFF"/>
    <w:rsid w:val="00565503"/>
    <w:rsid w:val="00565A22"/>
    <w:rsid w:val="00565B55"/>
    <w:rsid w:val="00565F69"/>
    <w:rsid w:val="0056649A"/>
    <w:rsid w:val="005667D8"/>
    <w:rsid w:val="00566831"/>
    <w:rsid w:val="00566849"/>
    <w:rsid w:val="00566A00"/>
    <w:rsid w:val="00566ED2"/>
    <w:rsid w:val="00567537"/>
    <w:rsid w:val="0056759A"/>
    <w:rsid w:val="00567674"/>
    <w:rsid w:val="00567BD5"/>
    <w:rsid w:val="0057020F"/>
    <w:rsid w:val="00570ABE"/>
    <w:rsid w:val="00570C16"/>
    <w:rsid w:val="0057103B"/>
    <w:rsid w:val="00571A63"/>
    <w:rsid w:val="00571AD0"/>
    <w:rsid w:val="00572748"/>
    <w:rsid w:val="00572863"/>
    <w:rsid w:val="00572B12"/>
    <w:rsid w:val="00573360"/>
    <w:rsid w:val="00573ED3"/>
    <w:rsid w:val="005740E0"/>
    <w:rsid w:val="00574D79"/>
    <w:rsid w:val="00574DB2"/>
    <w:rsid w:val="00574DDF"/>
    <w:rsid w:val="00575130"/>
    <w:rsid w:val="00575190"/>
    <w:rsid w:val="005753DC"/>
    <w:rsid w:val="00576201"/>
    <w:rsid w:val="00576753"/>
    <w:rsid w:val="00576D67"/>
    <w:rsid w:val="00576F86"/>
    <w:rsid w:val="00577262"/>
    <w:rsid w:val="00577398"/>
    <w:rsid w:val="00577701"/>
    <w:rsid w:val="00577A61"/>
    <w:rsid w:val="00577BCD"/>
    <w:rsid w:val="00580AD2"/>
    <w:rsid w:val="005817DE"/>
    <w:rsid w:val="00581834"/>
    <w:rsid w:val="00581A3A"/>
    <w:rsid w:val="00581FFB"/>
    <w:rsid w:val="005820CA"/>
    <w:rsid w:val="0058257E"/>
    <w:rsid w:val="005827BB"/>
    <w:rsid w:val="00582876"/>
    <w:rsid w:val="00582F42"/>
    <w:rsid w:val="00582F5D"/>
    <w:rsid w:val="005832B8"/>
    <w:rsid w:val="005842DD"/>
    <w:rsid w:val="00584DC2"/>
    <w:rsid w:val="0058549B"/>
    <w:rsid w:val="00585632"/>
    <w:rsid w:val="00585640"/>
    <w:rsid w:val="00585BC1"/>
    <w:rsid w:val="00585DDE"/>
    <w:rsid w:val="00586447"/>
    <w:rsid w:val="005864E9"/>
    <w:rsid w:val="00586550"/>
    <w:rsid w:val="0058684A"/>
    <w:rsid w:val="00586DA9"/>
    <w:rsid w:val="005873B5"/>
    <w:rsid w:val="00587894"/>
    <w:rsid w:val="00587BCF"/>
    <w:rsid w:val="00590169"/>
    <w:rsid w:val="0059039E"/>
    <w:rsid w:val="005904C1"/>
    <w:rsid w:val="00590869"/>
    <w:rsid w:val="00590BD2"/>
    <w:rsid w:val="0059132B"/>
    <w:rsid w:val="00591909"/>
    <w:rsid w:val="00592C9C"/>
    <w:rsid w:val="00594181"/>
    <w:rsid w:val="00594C1E"/>
    <w:rsid w:val="00594F07"/>
    <w:rsid w:val="005957A8"/>
    <w:rsid w:val="00595C72"/>
    <w:rsid w:val="00595F31"/>
    <w:rsid w:val="0059664D"/>
    <w:rsid w:val="00596F59"/>
    <w:rsid w:val="00597305"/>
    <w:rsid w:val="00597FE9"/>
    <w:rsid w:val="005A025C"/>
    <w:rsid w:val="005A0609"/>
    <w:rsid w:val="005A07FC"/>
    <w:rsid w:val="005A0C19"/>
    <w:rsid w:val="005A162C"/>
    <w:rsid w:val="005A1F1D"/>
    <w:rsid w:val="005A2F85"/>
    <w:rsid w:val="005A3CC7"/>
    <w:rsid w:val="005A5105"/>
    <w:rsid w:val="005A5A95"/>
    <w:rsid w:val="005A5C16"/>
    <w:rsid w:val="005A637E"/>
    <w:rsid w:val="005A6B29"/>
    <w:rsid w:val="005A767F"/>
    <w:rsid w:val="005A7724"/>
    <w:rsid w:val="005A799C"/>
    <w:rsid w:val="005A7A2F"/>
    <w:rsid w:val="005A7D05"/>
    <w:rsid w:val="005A7FFC"/>
    <w:rsid w:val="005B088D"/>
    <w:rsid w:val="005B0C0F"/>
    <w:rsid w:val="005B0EB8"/>
    <w:rsid w:val="005B0EFC"/>
    <w:rsid w:val="005B1267"/>
    <w:rsid w:val="005B155D"/>
    <w:rsid w:val="005B1B88"/>
    <w:rsid w:val="005B221E"/>
    <w:rsid w:val="005B2449"/>
    <w:rsid w:val="005B2794"/>
    <w:rsid w:val="005B2B44"/>
    <w:rsid w:val="005B2B67"/>
    <w:rsid w:val="005B35A6"/>
    <w:rsid w:val="005B3AAF"/>
    <w:rsid w:val="005B3C6E"/>
    <w:rsid w:val="005B4260"/>
    <w:rsid w:val="005B4A9C"/>
    <w:rsid w:val="005B4C27"/>
    <w:rsid w:val="005B5481"/>
    <w:rsid w:val="005B55A3"/>
    <w:rsid w:val="005B55F2"/>
    <w:rsid w:val="005B6140"/>
    <w:rsid w:val="005B6B6D"/>
    <w:rsid w:val="005B6BF0"/>
    <w:rsid w:val="005B7206"/>
    <w:rsid w:val="005B7B4E"/>
    <w:rsid w:val="005C0F83"/>
    <w:rsid w:val="005C36A5"/>
    <w:rsid w:val="005C3756"/>
    <w:rsid w:val="005C39F4"/>
    <w:rsid w:val="005C3D81"/>
    <w:rsid w:val="005C4954"/>
    <w:rsid w:val="005C54D4"/>
    <w:rsid w:val="005C55B7"/>
    <w:rsid w:val="005C64CA"/>
    <w:rsid w:val="005C6B16"/>
    <w:rsid w:val="005C6B18"/>
    <w:rsid w:val="005C717D"/>
    <w:rsid w:val="005C7251"/>
    <w:rsid w:val="005C7696"/>
    <w:rsid w:val="005C779D"/>
    <w:rsid w:val="005C7FD5"/>
    <w:rsid w:val="005D166D"/>
    <w:rsid w:val="005D199D"/>
    <w:rsid w:val="005D1AD8"/>
    <w:rsid w:val="005D1B56"/>
    <w:rsid w:val="005D1ECF"/>
    <w:rsid w:val="005D1ED7"/>
    <w:rsid w:val="005D1F67"/>
    <w:rsid w:val="005D20A5"/>
    <w:rsid w:val="005D2AE5"/>
    <w:rsid w:val="005D3B36"/>
    <w:rsid w:val="005D3BD9"/>
    <w:rsid w:val="005D3E39"/>
    <w:rsid w:val="005D4217"/>
    <w:rsid w:val="005D4294"/>
    <w:rsid w:val="005D44A4"/>
    <w:rsid w:val="005D4716"/>
    <w:rsid w:val="005D4B9C"/>
    <w:rsid w:val="005D51C3"/>
    <w:rsid w:val="005D5437"/>
    <w:rsid w:val="005D6B44"/>
    <w:rsid w:val="005D7A49"/>
    <w:rsid w:val="005E0071"/>
    <w:rsid w:val="005E030B"/>
    <w:rsid w:val="005E0E38"/>
    <w:rsid w:val="005E1922"/>
    <w:rsid w:val="005E1993"/>
    <w:rsid w:val="005E1A01"/>
    <w:rsid w:val="005E2917"/>
    <w:rsid w:val="005E2CEA"/>
    <w:rsid w:val="005E2FAF"/>
    <w:rsid w:val="005E3887"/>
    <w:rsid w:val="005E3BB2"/>
    <w:rsid w:val="005E4228"/>
    <w:rsid w:val="005E42CC"/>
    <w:rsid w:val="005E4401"/>
    <w:rsid w:val="005E4E35"/>
    <w:rsid w:val="005E51AF"/>
    <w:rsid w:val="005E5261"/>
    <w:rsid w:val="005E5427"/>
    <w:rsid w:val="005E5A2E"/>
    <w:rsid w:val="005E5C24"/>
    <w:rsid w:val="005E5D2F"/>
    <w:rsid w:val="005E7B9A"/>
    <w:rsid w:val="005E7E3D"/>
    <w:rsid w:val="005F035F"/>
    <w:rsid w:val="005F047A"/>
    <w:rsid w:val="005F07EB"/>
    <w:rsid w:val="005F1022"/>
    <w:rsid w:val="005F1095"/>
    <w:rsid w:val="005F131C"/>
    <w:rsid w:val="005F1611"/>
    <w:rsid w:val="005F182A"/>
    <w:rsid w:val="005F1B0E"/>
    <w:rsid w:val="005F1C7E"/>
    <w:rsid w:val="005F2134"/>
    <w:rsid w:val="005F242F"/>
    <w:rsid w:val="005F2E1E"/>
    <w:rsid w:val="005F2E62"/>
    <w:rsid w:val="005F3A33"/>
    <w:rsid w:val="005F3E10"/>
    <w:rsid w:val="005F416A"/>
    <w:rsid w:val="005F41B2"/>
    <w:rsid w:val="005F4A4B"/>
    <w:rsid w:val="005F4CB8"/>
    <w:rsid w:val="005F5947"/>
    <w:rsid w:val="005F5A30"/>
    <w:rsid w:val="005F61FC"/>
    <w:rsid w:val="005F6591"/>
    <w:rsid w:val="005F7457"/>
    <w:rsid w:val="005F7631"/>
    <w:rsid w:val="005F78E5"/>
    <w:rsid w:val="005F7A16"/>
    <w:rsid w:val="005F7FCB"/>
    <w:rsid w:val="006002DC"/>
    <w:rsid w:val="006017C3"/>
    <w:rsid w:val="006028E9"/>
    <w:rsid w:val="00602A22"/>
    <w:rsid w:val="00602B02"/>
    <w:rsid w:val="00602BD0"/>
    <w:rsid w:val="006032E4"/>
    <w:rsid w:val="00603776"/>
    <w:rsid w:val="00604088"/>
    <w:rsid w:val="0060505C"/>
    <w:rsid w:val="00605AB3"/>
    <w:rsid w:val="00605B05"/>
    <w:rsid w:val="006069DE"/>
    <w:rsid w:val="006070F1"/>
    <w:rsid w:val="006077DD"/>
    <w:rsid w:val="00607BDB"/>
    <w:rsid w:val="00607C8F"/>
    <w:rsid w:val="00607D6D"/>
    <w:rsid w:val="00610353"/>
    <w:rsid w:val="00610479"/>
    <w:rsid w:val="00610525"/>
    <w:rsid w:val="00610580"/>
    <w:rsid w:val="006107CC"/>
    <w:rsid w:val="006110D9"/>
    <w:rsid w:val="00611695"/>
    <w:rsid w:val="006116EB"/>
    <w:rsid w:val="006118E2"/>
    <w:rsid w:val="00611E17"/>
    <w:rsid w:val="0061267C"/>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974"/>
    <w:rsid w:val="0062056F"/>
    <w:rsid w:val="00620927"/>
    <w:rsid w:val="0062150C"/>
    <w:rsid w:val="00621C39"/>
    <w:rsid w:val="00622184"/>
    <w:rsid w:val="006227E6"/>
    <w:rsid w:val="0062361D"/>
    <w:rsid w:val="00623AC4"/>
    <w:rsid w:val="00623D66"/>
    <w:rsid w:val="00623EE3"/>
    <w:rsid w:val="0062409A"/>
    <w:rsid w:val="0062411F"/>
    <w:rsid w:val="0062442A"/>
    <w:rsid w:val="006251B6"/>
    <w:rsid w:val="0062537A"/>
    <w:rsid w:val="00625899"/>
    <w:rsid w:val="00625B59"/>
    <w:rsid w:val="0062695A"/>
    <w:rsid w:val="006269D8"/>
    <w:rsid w:val="006272E5"/>
    <w:rsid w:val="00627FEC"/>
    <w:rsid w:val="006301CB"/>
    <w:rsid w:val="006302E5"/>
    <w:rsid w:val="0063089D"/>
    <w:rsid w:val="00630B30"/>
    <w:rsid w:val="00630B50"/>
    <w:rsid w:val="00630E93"/>
    <w:rsid w:val="00631236"/>
    <w:rsid w:val="00631258"/>
    <w:rsid w:val="006315BA"/>
    <w:rsid w:val="0063181D"/>
    <w:rsid w:val="0063195E"/>
    <w:rsid w:val="0063256E"/>
    <w:rsid w:val="006336AD"/>
    <w:rsid w:val="00634A21"/>
    <w:rsid w:val="00635349"/>
    <w:rsid w:val="00635662"/>
    <w:rsid w:val="00635D6F"/>
    <w:rsid w:val="006362BF"/>
    <w:rsid w:val="00636A2C"/>
    <w:rsid w:val="00636DD7"/>
    <w:rsid w:val="00636EE9"/>
    <w:rsid w:val="00637655"/>
    <w:rsid w:val="00637C58"/>
    <w:rsid w:val="00637D05"/>
    <w:rsid w:val="00637F40"/>
    <w:rsid w:val="0064099A"/>
    <w:rsid w:val="00640A8E"/>
    <w:rsid w:val="00640EA0"/>
    <w:rsid w:val="00640EF6"/>
    <w:rsid w:val="006419E7"/>
    <w:rsid w:val="00641AD3"/>
    <w:rsid w:val="006432FC"/>
    <w:rsid w:val="00643621"/>
    <w:rsid w:val="00643CD7"/>
    <w:rsid w:val="00643D4D"/>
    <w:rsid w:val="00643E75"/>
    <w:rsid w:val="006440A3"/>
    <w:rsid w:val="006454A7"/>
    <w:rsid w:val="00645C48"/>
    <w:rsid w:val="00645DEF"/>
    <w:rsid w:val="0064657D"/>
    <w:rsid w:val="0064675A"/>
    <w:rsid w:val="006468D5"/>
    <w:rsid w:val="00646BFB"/>
    <w:rsid w:val="006475DA"/>
    <w:rsid w:val="00647972"/>
    <w:rsid w:val="00647ECC"/>
    <w:rsid w:val="00647F67"/>
    <w:rsid w:val="0065008C"/>
    <w:rsid w:val="00650196"/>
    <w:rsid w:val="00650D72"/>
    <w:rsid w:val="006510E9"/>
    <w:rsid w:val="0065131F"/>
    <w:rsid w:val="00651A19"/>
    <w:rsid w:val="00651BAF"/>
    <w:rsid w:val="00651FDC"/>
    <w:rsid w:val="00652058"/>
    <w:rsid w:val="006535E2"/>
    <w:rsid w:val="00653B18"/>
    <w:rsid w:val="00653B50"/>
    <w:rsid w:val="006542CD"/>
    <w:rsid w:val="006542EF"/>
    <w:rsid w:val="00654488"/>
    <w:rsid w:val="0065519A"/>
    <w:rsid w:val="00655F95"/>
    <w:rsid w:val="00656920"/>
    <w:rsid w:val="00656CC7"/>
    <w:rsid w:val="00656E54"/>
    <w:rsid w:val="00657000"/>
    <w:rsid w:val="00657403"/>
    <w:rsid w:val="0065766A"/>
    <w:rsid w:val="0066076B"/>
    <w:rsid w:val="00661765"/>
    <w:rsid w:val="006622E7"/>
    <w:rsid w:val="006623A4"/>
    <w:rsid w:val="0066330C"/>
    <w:rsid w:val="00663C56"/>
    <w:rsid w:val="00663E5F"/>
    <w:rsid w:val="00663FFB"/>
    <w:rsid w:val="00664A3B"/>
    <w:rsid w:val="00664CF5"/>
    <w:rsid w:val="0066567E"/>
    <w:rsid w:val="00665926"/>
    <w:rsid w:val="00665DAE"/>
    <w:rsid w:val="006664C3"/>
    <w:rsid w:val="0066674B"/>
    <w:rsid w:val="00666F10"/>
    <w:rsid w:val="00667618"/>
    <w:rsid w:val="00667A3B"/>
    <w:rsid w:val="006704AF"/>
    <w:rsid w:val="00671877"/>
    <w:rsid w:val="00672753"/>
    <w:rsid w:val="00672AEE"/>
    <w:rsid w:val="00672D1A"/>
    <w:rsid w:val="00673003"/>
    <w:rsid w:val="0067359B"/>
    <w:rsid w:val="006740B1"/>
    <w:rsid w:val="00674527"/>
    <w:rsid w:val="0067462A"/>
    <w:rsid w:val="00675BF8"/>
    <w:rsid w:val="006763A9"/>
    <w:rsid w:val="0067661E"/>
    <w:rsid w:val="00676695"/>
    <w:rsid w:val="00676AA6"/>
    <w:rsid w:val="006770B1"/>
    <w:rsid w:val="00677294"/>
    <w:rsid w:val="006816B9"/>
    <w:rsid w:val="00681CC4"/>
    <w:rsid w:val="00681FD8"/>
    <w:rsid w:val="00682124"/>
    <w:rsid w:val="00682A76"/>
    <w:rsid w:val="00682E8D"/>
    <w:rsid w:val="00683717"/>
    <w:rsid w:val="006838CD"/>
    <w:rsid w:val="00683D6B"/>
    <w:rsid w:val="0068445D"/>
    <w:rsid w:val="00684916"/>
    <w:rsid w:val="00684A37"/>
    <w:rsid w:val="00684B85"/>
    <w:rsid w:val="00684EA0"/>
    <w:rsid w:val="006854DE"/>
    <w:rsid w:val="006857DF"/>
    <w:rsid w:val="00686282"/>
    <w:rsid w:val="006864C0"/>
    <w:rsid w:val="00686BD0"/>
    <w:rsid w:val="00686F6A"/>
    <w:rsid w:val="006874E1"/>
    <w:rsid w:val="00687E18"/>
    <w:rsid w:val="00690932"/>
    <w:rsid w:val="00690F1D"/>
    <w:rsid w:val="00691371"/>
    <w:rsid w:val="00691451"/>
    <w:rsid w:val="006927C0"/>
    <w:rsid w:val="006929C2"/>
    <w:rsid w:val="00692A27"/>
    <w:rsid w:val="00692F67"/>
    <w:rsid w:val="00692FA2"/>
    <w:rsid w:val="00693A3D"/>
    <w:rsid w:val="00694245"/>
    <w:rsid w:val="0069434C"/>
    <w:rsid w:val="00694F2B"/>
    <w:rsid w:val="00695348"/>
    <w:rsid w:val="006960C4"/>
    <w:rsid w:val="006961C9"/>
    <w:rsid w:val="00696518"/>
    <w:rsid w:val="0069651C"/>
    <w:rsid w:val="00696C17"/>
    <w:rsid w:val="00697652"/>
    <w:rsid w:val="006A0111"/>
    <w:rsid w:val="006A0D46"/>
    <w:rsid w:val="006A119C"/>
    <w:rsid w:val="006A123B"/>
    <w:rsid w:val="006A19B7"/>
    <w:rsid w:val="006A2517"/>
    <w:rsid w:val="006A385D"/>
    <w:rsid w:val="006A3C52"/>
    <w:rsid w:val="006A57D1"/>
    <w:rsid w:val="006A602C"/>
    <w:rsid w:val="006A6D8A"/>
    <w:rsid w:val="006A70E6"/>
    <w:rsid w:val="006A75B9"/>
    <w:rsid w:val="006A7A90"/>
    <w:rsid w:val="006A7E6F"/>
    <w:rsid w:val="006A7EF3"/>
    <w:rsid w:val="006B0A3E"/>
    <w:rsid w:val="006B0D9E"/>
    <w:rsid w:val="006B1BF3"/>
    <w:rsid w:val="006B3484"/>
    <w:rsid w:val="006B364D"/>
    <w:rsid w:val="006B3873"/>
    <w:rsid w:val="006B3E2E"/>
    <w:rsid w:val="006B3EA5"/>
    <w:rsid w:val="006B5418"/>
    <w:rsid w:val="006B610C"/>
    <w:rsid w:val="006B6822"/>
    <w:rsid w:val="006B6B84"/>
    <w:rsid w:val="006B6EB4"/>
    <w:rsid w:val="006B6FFB"/>
    <w:rsid w:val="006B70E9"/>
    <w:rsid w:val="006B73C9"/>
    <w:rsid w:val="006B76F6"/>
    <w:rsid w:val="006B7E8F"/>
    <w:rsid w:val="006C097C"/>
    <w:rsid w:val="006C118F"/>
    <w:rsid w:val="006C1957"/>
    <w:rsid w:val="006C1D40"/>
    <w:rsid w:val="006C3365"/>
    <w:rsid w:val="006C4282"/>
    <w:rsid w:val="006C46F1"/>
    <w:rsid w:val="006C47AE"/>
    <w:rsid w:val="006C49B0"/>
    <w:rsid w:val="006C49B1"/>
    <w:rsid w:val="006C4BD0"/>
    <w:rsid w:val="006C502F"/>
    <w:rsid w:val="006C5613"/>
    <w:rsid w:val="006C59AB"/>
    <w:rsid w:val="006C6342"/>
    <w:rsid w:val="006C7C53"/>
    <w:rsid w:val="006D072D"/>
    <w:rsid w:val="006D08D5"/>
    <w:rsid w:val="006D09B4"/>
    <w:rsid w:val="006D0BDA"/>
    <w:rsid w:val="006D100D"/>
    <w:rsid w:val="006D1433"/>
    <w:rsid w:val="006D1DFD"/>
    <w:rsid w:val="006D206A"/>
    <w:rsid w:val="006D2775"/>
    <w:rsid w:val="006D2B48"/>
    <w:rsid w:val="006D2B88"/>
    <w:rsid w:val="006D2ED0"/>
    <w:rsid w:val="006D31E1"/>
    <w:rsid w:val="006D36BE"/>
    <w:rsid w:val="006D38B5"/>
    <w:rsid w:val="006D3D22"/>
    <w:rsid w:val="006D436B"/>
    <w:rsid w:val="006D49BE"/>
    <w:rsid w:val="006D4FA5"/>
    <w:rsid w:val="006D5652"/>
    <w:rsid w:val="006D653C"/>
    <w:rsid w:val="006D67F4"/>
    <w:rsid w:val="006D69B8"/>
    <w:rsid w:val="006D6BC7"/>
    <w:rsid w:val="006D6E8A"/>
    <w:rsid w:val="006D79B9"/>
    <w:rsid w:val="006D7D67"/>
    <w:rsid w:val="006E025A"/>
    <w:rsid w:val="006E0688"/>
    <w:rsid w:val="006E0694"/>
    <w:rsid w:val="006E0F55"/>
    <w:rsid w:val="006E10F1"/>
    <w:rsid w:val="006E11EF"/>
    <w:rsid w:val="006E15DC"/>
    <w:rsid w:val="006E1638"/>
    <w:rsid w:val="006E1B2D"/>
    <w:rsid w:val="006E1B70"/>
    <w:rsid w:val="006E1D8D"/>
    <w:rsid w:val="006E2A82"/>
    <w:rsid w:val="006E31D3"/>
    <w:rsid w:val="006E3478"/>
    <w:rsid w:val="006E3989"/>
    <w:rsid w:val="006E3E1B"/>
    <w:rsid w:val="006E4333"/>
    <w:rsid w:val="006E4396"/>
    <w:rsid w:val="006E461A"/>
    <w:rsid w:val="006E4B37"/>
    <w:rsid w:val="006E538F"/>
    <w:rsid w:val="006E5E2B"/>
    <w:rsid w:val="006E669D"/>
    <w:rsid w:val="006E7365"/>
    <w:rsid w:val="006F006D"/>
    <w:rsid w:val="006F017C"/>
    <w:rsid w:val="006F04F4"/>
    <w:rsid w:val="006F0820"/>
    <w:rsid w:val="006F0EB0"/>
    <w:rsid w:val="006F15DC"/>
    <w:rsid w:val="006F1D96"/>
    <w:rsid w:val="006F1E8A"/>
    <w:rsid w:val="006F214C"/>
    <w:rsid w:val="006F28E0"/>
    <w:rsid w:val="006F2AAB"/>
    <w:rsid w:val="006F2DF2"/>
    <w:rsid w:val="006F30FE"/>
    <w:rsid w:val="006F322E"/>
    <w:rsid w:val="006F3B8E"/>
    <w:rsid w:val="006F415F"/>
    <w:rsid w:val="006F464A"/>
    <w:rsid w:val="006F48C5"/>
    <w:rsid w:val="006F4BE0"/>
    <w:rsid w:val="006F4EF7"/>
    <w:rsid w:val="006F5009"/>
    <w:rsid w:val="006F5099"/>
    <w:rsid w:val="006F5253"/>
    <w:rsid w:val="006F5B0E"/>
    <w:rsid w:val="006F6289"/>
    <w:rsid w:val="006F6553"/>
    <w:rsid w:val="006F676E"/>
    <w:rsid w:val="006F7379"/>
    <w:rsid w:val="006F7435"/>
    <w:rsid w:val="006F7A2A"/>
    <w:rsid w:val="00700F16"/>
    <w:rsid w:val="00701326"/>
    <w:rsid w:val="0070226A"/>
    <w:rsid w:val="00702CB2"/>
    <w:rsid w:val="0070301D"/>
    <w:rsid w:val="007036FD"/>
    <w:rsid w:val="00703D16"/>
    <w:rsid w:val="007046C6"/>
    <w:rsid w:val="007057F0"/>
    <w:rsid w:val="00705B50"/>
    <w:rsid w:val="00705CDC"/>
    <w:rsid w:val="00705DB4"/>
    <w:rsid w:val="00706196"/>
    <w:rsid w:val="0070799E"/>
    <w:rsid w:val="00707A2E"/>
    <w:rsid w:val="00707B3B"/>
    <w:rsid w:val="00707EA0"/>
    <w:rsid w:val="007100A9"/>
    <w:rsid w:val="007106CB"/>
    <w:rsid w:val="00710E94"/>
    <w:rsid w:val="0071127D"/>
    <w:rsid w:val="007118A6"/>
    <w:rsid w:val="00711C2F"/>
    <w:rsid w:val="00711EAB"/>
    <w:rsid w:val="00712702"/>
    <w:rsid w:val="007145B8"/>
    <w:rsid w:val="00714830"/>
    <w:rsid w:val="007148A4"/>
    <w:rsid w:val="00714A59"/>
    <w:rsid w:val="00714B20"/>
    <w:rsid w:val="00714BF4"/>
    <w:rsid w:val="00715DD1"/>
    <w:rsid w:val="00716030"/>
    <w:rsid w:val="007169BD"/>
    <w:rsid w:val="00716F95"/>
    <w:rsid w:val="00717441"/>
    <w:rsid w:val="007201C7"/>
    <w:rsid w:val="00720BC5"/>
    <w:rsid w:val="00721E5C"/>
    <w:rsid w:val="00722A60"/>
    <w:rsid w:val="00722C2C"/>
    <w:rsid w:val="00723085"/>
    <w:rsid w:val="007235FB"/>
    <w:rsid w:val="007243C7"/>
    <w:rsid w:val="007244E0"/>
    <w:rsid w:val="00724A4F"/>
    <w:rsid w:val="00724BA0"/>
    <w:rsid w:val="00724CA0"/>
    <w:rsid w:val="00725044"/>
    <w:rsid w:val="007252CB"/>
    <w:rsid w:val="00726027"/>
    <w:rsid w:val="007261C8"/>
    <w:rsid w:val="007266EF"/>
    <w:rsid w:val="007267CB"/>
    <w:rsid w:val="00726C63"/>
    <w:rsid w:val="00727AC1"/>
    <w:rsid w:val="00727D60"/>
    <w:rsid w:val="007301AE"/>
    <w:rsid w:val="00730210"/>
    <w:rsid w:val="00730649"/>
    <w:rsid w:val="0073128F"/>
    <w:rsid w:val="00731E54"/>
    <w:rsid w:val="00732913"/>
    <w:rsid w:val="00734D1F"/>
    <w:rsid w:val="0073572E"/>
    <w:rsid w:val="007357E8"/>
    <w:rsid w:val="00735882"/>
    <w:rsid w:val="007358D6"/>
    <w:rsid w:val="00736EAF"/>
    <w:rsid w:val="00737064"/>
    <w:rsid w:val="00737255"/>
    <w:rsid w:val="007375CE"/>
    <w:rsid w:val="007376E5"/>
    <w:rsid w:val="007377D6"/>
    <w:rsid w:val="007378B3"/>
    <w:rsid w:val="007400B2"/>
    <w:rsid w:val="00740295"/>
    <w:rsid w:val="00740E58"/>
    <w:rsid w:val="00741208"/>
    <w:rsid w:val="00741931"/>
    <w:rsid w:val="00741B22"/>
    <w:rsid w:val="00741B73"/>
    <w:rsid w:val="00741DF1"/>
    <w:rsid w:val="00741FE7"/>
    <w:rsid w:val="00742281"/>
    <w:rsid w:val="00742B8C"/>
    <w:rsid w:val="00743523"/>
    <w:rsid w:val="00743AB3"/>
    <w:rsid w:val="00744077"/>
    <w:rsid w:val="007441CE"/>
    <w:rsid w:val="00744D4B"/>
    <w:rsid w:val="00744E95"/>
    <w:rsid w:val="0074600C"/>
    <w:rsid w:val="00746ECE"/>
    <w:rsid w:val="00747AEC"/>
    <w:rsid w:val="00747CEB"/>
    <w:rsid w:val="00747F2E"/>
    <w:rsid w:val="00750589"/>
    <w:rsid w:val="00751763"/>
    <w:rsid w:val="007524F1"/>
    <w:rsid w:val="0075300C"/>
    <w:rsid w:val="007532D9"/>
    <w:rsid w:val="00753561"/>
    <w:rsid w:val="00753AA9"/>
    <w:rsid w:val="0075401D"/>
    <w:rsid w:val="00754157"/>
    <w:rsid w:val="007549A8"/>
    <w:rsid w:val="00754A6E"/>
    <w:rsid w:val="00754C61"/>
    <w:rsid w:val="00754CB0"/>
    <w:rsid w:val="00754F9B"/>
    <w:rsid w:val="00755617"/>
    <w:rsid w:val="00755E94"/>
    <w:rsid w:val="00756215"/>
    <w:rsid w:val="00757419"/>
    <w:rsid w:val="00757472"/>
    <w:rsid w:val="007576A5"/>
    <w:rsid w:val="00757DE5"/>
    <w:rsid w:val="00757E4F"/>
    <w:rsid w:val="00760432"/>
    <w:rsid w:val="0076067A"/>
    <w:rsid w:val="00760902"/>
    <w:rsid w:val="00760E24"/>
    <w:rsid w:val="00760F7D"/>
    <w:rsid w:val="0076119A"/>
    <w:rsid w:val="00761AE6"/>
    <w:rsid w:val="00762667"/>
    <w:rsid w:val="00762B04"/>
    <w:rsid w:val="00762DC7"/>
    <w:rsid w:val="00763A3E"/>
    <w:rsid w:val="00763F2E"/>
    <w:rsid w:val="007641AB"/>
    <w:rsid w:val="0076439D"/>
    <w:rsid w:val="00765276"/>
    <w:rsid w:val="00765C2D"/>
    <w:rsid w:val="00766011"/>
    <w:rsid w:val="00766271"/>
    <w:rsid w:val="00766A55"/>
    <w:rsid w:val="00766F56"/>
    <w:rsid w:val="007672AA"/>
    <w:rsid w:val="007673C9"/>
    <w:rsid w:val="00767662"/>
    <w:rsid w:val="00767CE8"/>
    <w:rsid w:val="00770162"/>
    <w:rsid w:val="00770611"/>
    <w:rsid w:val="0077093F"/>
    <w:rsid w:val="007709F1"/>
    <w:rsid w:val="00770D85"/>
    <w:rsid w:val="00770E8D"/>
    <w:rsid w:val="007710BC"/>
    <w:rsid w:val="00771888"/>
    <w:rsid w:val="0077253A"/>
    <w:rsid w:val="00772DE9"/>
    <w:rsid w:val="00773551"/>
    <w:rsid w:val="007736C1"/>
    <w:rsid w:val="00773A11"/>
    <w:rsid w:val="00773A72"/>
    <w:rsid w:val="00773BB5"/>
    <w:rsid w:val="00773EC5"/>
    <w:rsid w:val="00773EFE"/>
    <w:rsid w:val="00774428"/>
    <w:rsid w:val="007748C4"/>
    <w:rsid w:val="00774F34"/>
    <w:rsid w:val="00775E20"/>
    <w:rsid w:val="00776A1A"/>
    <w:rsid w:val="00776D3A"/>
    <w:rsid w:val="00777862"/>
    <w:rsid w:val="007804EC"/>
    <w:rsid w:val="007818E1"/>
    <w:rsid w:val="007819D4"/>
    <w:rsid w:val="00781AE2"/>
    <w:rsid w:val="00781FE1"/>
    <w:rsid w:val="007820DB"/>
    <w:rsid w:val="00782A7E"/>
    <w:rsid w:val="00782AC8"/>
    <w:rsid w:val="00783EC2"/>
    <w:rsid w:val="007841D7"/>
    <w:rsid w:val="00784B51"/>
    <w:rsid w:val="007850DB"/>
    <w:rsid w:val="007866B0"/>
    <w:rsid w:val="007868CE"/>
    <w:rsid w:val="00786B36"/>
    <w:rsid w:val="0078725D"/>
    <w:rsid w:val="00787AC8"/>
    <w:rsid w:val="007901A7"/>
    <w:rsid w:val="0079065A"/>
    <w:rsid w:val="00790CA3"/>
    <w:rsid w:val="00791633"/>
    <w:rsid w:val="00791FB1"/>
    <w:rsid w:val="00792758"/>
    <w:rsid w:val="007927F6"/>
    <w:rsid w:val="00792990"/>
    <w:rsid w:val="00792A44"/>
    <w:rsid w:val="00792BB2"/>
    <w:rsid w:val="00793334"/>
    <w:rsid w:val="007939CF"/>
    <w:rsid w:val="0079413D"/>
    <w:rsid w:val="00794AE4"/>
    <w:rsid w:val="00794CF0"/>
    <w:rsid w:val="007959CD"/>
    <w:rsid w:val="00795ABF"/>
    <w:rsid w:val="00795CA3"/>
    <w:rsid w:val="00796189"/>
    <w:rsid w:val="007963C1"/>
    <w:rsid w:val="00796EE8"/>
    <w:rsid w:val="00797287"/>
    <w:rsid w:val="00797304"/>
    <w:rsid w:val="00797876"/>
    <w:rsid w:val="007A0347"/>
    <w:rsid w:val="007A04A2"/>
    <w:rsid w:val="007A0B27"/>
    <w:rsid w:val="007A1695"/>
    <w:rsid w:val="007A1709"/>
    <w:rsid w:val="007A177A"/>
    <w:rsid w:val="007A1F6E"/>
    <w:rsid w:val="007A21B2"/>
    <w:rsid w:val="007A23F3"/>
    <w:rsid w:val="007A2C3D"/>
    <w:rsid w:val="007A2E9C"/>
    <w:rsid w:val="007A339D"/>
    <w:rsid w:val="007A3F5B"/>
    <w:rsid w:val="007A516E"/>
    <w:rsid w:val="007A581A"/>
    <w:rsid w:val="007A5D53"/>
    <w:rsid w:val="007A635C"/>
    <w:rsid w:val="007A7016"/>
    <w:rsid w:val="007A7763"/>
    <w:rsid w:val="007A779E"/>
    <w:rsid w:val="007A77E4"/>
    <w:rsid w:val="007A7985"/>
    <w:rsid w:val="007B0E7D"/>
    <w:rsid w:val="007B1334"/>
    <w:rsid w:val="007B233E"/>
    <w:rsid w:val="007B2783"/>
    <w:rsid w:val="007B2A4E"/>
    <w:rsid w:val="007B2E37"/>
    <w:rsid w:val="007B318E"/>
    <w:rsid w:val="007B5199"/>
    <w:rsid w:val="007B5232"/>
    <w:rsid w:val="007B56AE"/>
    <w:rsid w:val="007B58DC"/>
    <w:rsid w:val="007B5BA3"/>
    <w:rsid w:val="007B5FC4"/>
    <w:rsid w:val="007B602A"/>
    <w:rsid w:val="007B6ED3"/>
    <w:rsid w:val="007B71F0"/>
    <w:rsid w:val="007B73FE"/>
    <w:rsid w:val="007B7B21"/>
    <w:rsid w:val="007C06BF"/>
    <w:rsid w:val="007C08A4"/>
    <w:rsid w:val="007C08BD"/>
    <w:rsid w:val="007C0A83"/>
    <w:rsid w:val="007C17D3"/>
    <w:rsid w:val="007C1879"/>
    <w:rsid w:val="007C2365"/>
    <w:rsid w:val="007C3160"/>
    <w:rsid w:val="007C38DE"/>
    <w:rsid w:val="007C412C"/>
    <w:rsid w:val="007C437D"/>
    <w:rsid w:val="007C4607"/>
    <w:rsid w:val="007C4A1F"/>
    <w:rsid w:val="007C4D31"/>
    <w:rsid w:val="007C560A"/>
    <w:rsid w:val="007C6347"/>
    <w:rsid w:val="007C7C14"/>
    <w:rsid w:val="007D028B"/>
    <w:rsid w:val="007D0D89"/>
    <w:rsid w:val="007D0EB3"/>
    <w:rsid w:val="007D34F8"/>
    <w:rsid w:val="007D3E32"/>
    <w:rsid w:val="007D41A0"/>
    <w:rsid w:val="007D4806"/>
    <w:rsid w:val="007D4EFA"/>
    <w:rsid w:val="007D50CA"/>
    <w:rsid w:val="007D50CD"/>
    <w:rsid w:val="007D57B2"/>
    <w:rsid w:val="007D6293"/>
    <w:rsid w:val="007D6580"/>
    <w:rsid w:val="007D69C5"/>
    <w:rsid w:val="007D6E66"/>
    <w:rsid w:val="007D7294"/>
    <w:rsid w:val="007D79A5"/>
    <w:rsid w:val="007D7BA7"/>
    <w:rsid w:val="007D7C9D"/>
    <w:rsid w:val="007E0C30"/>
    <w:rsid w:val="007E2EF3"/>
    <w:rsid w:val="007E3581"/>
    <w:rsid w:val="007E3FBB"/>
    <w:rsid w:val="007E4D27"/>
    <w:rsid w:val="007E4EF4"/>
    <w:rsid w:val="007E530E"/>
    <w:rsid w:val="007E5B2B"/>
    <w:rsid w:val="007E5D84"/>
    <w:rsid w:val="007E625E"/>
    <w:rsid w:val="007E6D27"/>
    <w:rsid w:val="007E6D85"/>
    <w:rsid w:val="007F01F2"/>
    <w:rsid w:val="007F2535"/>
    <w:rsid w:val="007F273D"/>
    <w:rsid w:val="007F2E38"/>
    <w:rsid w:val="007F373A"/>
    <w:rsid w:val="007F383A"/>
    <w:rsid w:val="007F4745"/>
    <w:rsid w:val="007F4D44"/>
    <w:rsid w:val="007F5090"/>
    <w:rsid w:val="007F6121"/>
    <w:rsid w:val="007F6762"/>
    <w:rsid w:val="007F6EE1"/>
    <w:rsid w:val="007F7300"/>
    <w:rsid w:val="007F7583"/>
    <w:rsid w:val="007F76B6"/>
    <w:rsid w:val="00800243"/>
    <w:rsid w:val="00801156"/>
    <w:rsid w:val="008013C9"/>
    <w:rsid w:val="00801543"/>
    <w:rsid w:val="00802051"/>
    <w:rsid w:val="00802193"/>
    <w:rsid w:val="0080219B"/>
    <w:rsid w:val="00802445"/>
    <w:rsid w:val="00802644"/>
    <w:rsid w:val="00802FE9"/>
    <w:rsid w:val="00803A09"/>
    <w:rsid w:val="00803E45"/>
    <w:rsid w:val="00804517"/>
    <w:rsid w:val="008046EB"/>
    <w:rsid w:val="00804B1D"/>
    <w:rsid w:val="00804E44"/>
    <w:rsid w:val="0080568E"/>
    <w:rsid w:val="00805BD2"/>
    <w:rsid w:val="00806048"/>
    <w:rsid w:val="008064DC"/>
    <w:rsid w:val="008064F0"/>
    <w:rsid w:val="00806794"/>
    <w:rsid w:val="00806B20"/>
    <w:rsid w:val="0080706B"/>
    <w:rsid w:val="0080724D"/>
    <w:rsid w:val="0080761A"/>
    <w:rsid w:val="00807B78"/>
    <w:rsid w:val="00810B17"/>
    <w:rsid w:val="00810C36"/>
    <w:rsid w:val="00810D66"/>
    <w:rsid w:val="00810DCB"/>
    <w:rsid w:val="0081130C"/>
    <w:rsid w:val="00811C3A"/>
    <w:rsid w:val="00812B44"/>
    <w:rsid w:val="0081302F"/>
    <w:rsid w:val="00813796"/>
    <w:rsid w:val="00813961"/>
    <w:rsid w:val="00813978"/>
    <w:rsid w:val="00813B53"/>
    <w:rsid w:val="00813F6E"/>
    <w:rsid w:val="00813FDB"/>
    <w:rsid w:val="00814155"/>
    <w:rsid w:val="00814C6B"/>
    <w:rsid w:val="00814EB2"/>
    <w:rsid w:val="0081543D"/>
    <w:rsid w:val="0081565B"/>
    <w:rsid w:val="008162F3"/>
    <w:rsid w:val="00816695"/>
    <w:rsid w:val="00817351"/>
    <w:rsid w:val="008173CF"/>
    <w:rsid w:val="008211FB"/>
    <w:rsid w:val="00821315"/>
    <w:rsid w:val="00821C80"/>
    <w:rsid w:val="008236F8"/>
    <w:rsid w:val="0082372E"/>
    <w:rsid w:val="00823753"/>
    <w:rsid w:val="00823E6C"/>
    <w:rsid w:val="00823E87"/>
    <w:rsid w:val="00823ED8"/>
    <w:rsid w:val="0082492C"/>
    <w:rsid w:val="00824F03"/>
    <w:rsid w:val="00825B7A"/>
    <w:rsid w:val="008267FB"/>
    <w:rsid w:val="00827204"/>
    <w:rsid w:val="008276A5"/>
    <w:rsid w:val="00830784"/>
    <w:rsid w:val="00830D6E"/>
    <w:rsid w:val="00830DBC"/>
    <w:rsid w:val="00830F15"/>
    <w:rsid w:val="00831490"/>
    <w:rsid w:val="008316DB"/>
    <w:rsid w:val="00831751"/>
    <w:rsid w:val="00831C50"/>
    <w:rsid w:val="0083211C"/>
    <w:rsid w:val="0083249E"/>
    <w:rsid w:val="00832639"/>
    <w:rsid w:val="00833B66"/>
    <w:rsid w:val="00834881"/>
    <w:rsid w:val="008352FF"/>
    <w:rsid w:val="00835A80"/>
    <w:rsid w:val="00835BBB"/>
    <w:rsid w:val="00836204"/>
    <w:rsid w:val="0083634B"/>
    <w:rsid w:val="008369A0"/>
    <w:rsid w:val="00836EF9"/>
    <w:rsid w:val="00837902"/>
    <w:rsid w:val="00837F08"/>
    <w:rsid w:val="00840997"/>
    <w:rsid w:val="008409DE"/>
    <w:rsid w:val="00841824"/>
    <w:rsid w:val="00841D89"/>
    <w:rsid w:val="00842B3D"/>
    <w:rsid w:val="00842C1A"/>
    <w:rsid w:val="0084300E"/>
    <w:rsid w:val="008431C0"/>
    <w:rsid w:val="00843987"/>
    <w:rsid w:val="00843C52"/>
    <w:rsid w:val="00843CF5"/>
    <w:rsid w:val="008444C9"/>
    <w:rsid w:val="00844790"/>
    <w:rsid w:val="00844C3A"/>
    <w:rsid w:val="00844E44"/>
    <w:rsid w:val="008455E1"/>
    <w:rsid w:val="00845A46"/>
    <w:rsid w:val="0084645C"/>
    <w:rsid w:val="00846491"/>
    <w:rsid w:val="00847DEF"/>
    <w:rsid w:val="0085001E"/>
    <w:rsid w:val="0085056B"/>
    <w:rsid w:val="00851AFF"/>
    <w:rsid w:val="00852100"/>
    <w:rsid w:val="00852271"/>
    <w:rsid w:val="008528CA"/>
    <w:rsid w:val="008529DD"/>
    <w:rsid w:val="00852B75"/>
    <w:rsid w:val="00852C92"/>
    <w:rsid w:val="00852D0B"/>
    <w:rsid w:val="008535EB"/>
    <w:rsid w:val="0085414F"/>
    <w:rsid w:val="008541AC"/>
    <w:rsid w:val="00854940"/>
    <w:rsid w:val="0085534E"/>
    <w:rsid w:val="008553AC"/>
    <w:rsid w:val="0085595A"/>
    <w:rsid w:val="00856939"/>
    <w:rsid w:val="008570F5"/>
    <w:rsid w:val="00857F08"/>
    <w:rsid w:val="00860E8D"/>
    <w:rsid w:val="0086101E"/>
    <w:rsid w:val="00861063"/>
    <w:rsid w:val="00861D60"/>
    <w:rsid w:val="00861ED3"/>
    <w:rsid w:val="0086218C"/>
    <w:rsid w:val="00862749"/>
    <w:rsid w:val="0086303F"/>
    <w:rsid w:val="008634DB"/>
    <w:rsid w:val="0086371E"/>
    <w:rsid w:val="008644C7"/>
    <w:rsid w:val="008650BB"/>
    <w:rsid w:val="00865485"/>
    <w:rsid w:val="0086568A"/>
    <w:rsid w:val="008656E1"/>
    <w:rsid w:val="00865727"/>
    <w:rsid w:val="00865D81"/>
    <w:rsid w:val="00865F96"/>
    <w:rsid w:val="00866681"/>
    <w:rsid w:val="0086764F"/>
    <w:rsid w:val="00867ADE"/>
    <w:rsid w:val="00867B01"/>
    <w:rsid w:val="00867EDA"/>
    <w:rsid w:val="0087006A"/>
    <w:rsid w:val="008702B4"/>
    <w:rsid w:val="00870384"/>
    <w:rsid w:val="008710AF"/>
    <w:rsid w:val="008718E7"/>
    <w:rsid w:val="00871F0D"/>
    <w:rsid w:val="00872776"/>
    <w:rsid w:val="00874354"/>
    <w:rsid w:val="008744C1"/>
    <w:rsid w:val="008747E3"/>
    <w:rsid w:val="00875086"/>
    <w:rsid w:val="0087626C"/>
    <w:rsid w:val="00876288"/>
    <w:rsid w:val="00877F05"/>
    <w:rsid w:val="008801D0"/>
    <w:rsid w:val="0088030B"/>
    <w:rsid w:val="00880D03"/>
    <w:rsid w:val="00881014"/>
    <w:rsid w:val="00881FF9"/>
    <w:rsid w:val="008823D5"/>
    <w:rsid w:val="008824F4"/>
    <w:rsid w:val="00882DA9"/>
    <w:rsid w:val="008836FD"/>
    <w:rsid w:val="00884AC1"/>
    <w:rsid w:val="00884EC1"/>
    <w:rsid w:val="008852F3"/>
    <w:rsid w:val="00887935"/>
    <w:rsid w:val="00887A2A"/>
    <w:rsid w:val="0089034A"/>
    <w:rsid w:val="008908E4"/>
    <w:rsid w:val="00890E52"/>
    <w:rsid w:val="0089137C"/>
    <w:rsid w:val="008914F8"/>
    <w:rsid w:val="00891567"/>
    <w:rsid w:val="00892672"/>
    <w:rsid w:val="00892FE9"/>
    <w:rsid w:val="008931E5"/>
    <w:rsid w:val="008935C4"/>
    <w:rsid w:val="0089374E"/>
    <w:rsid w:val="00893912"/>
    <w:rsid w:val="008939E0"/>
    <w:rsid w:val="00893C48"/>
    <w:rsid w:val="00893F03"/>
    <w:rsid w:val="0089401A"/>
    <w:rsid w:val="00894244"/>
    <w:rsid w:val="0089476A"/>
    <w:rsid w:val="00894A13"/>
    <w:rsid w:val="008955B4"/>
    <w:rsid w:val="00895E6B"/>
    <w:rsid w:val="008960FB"/>
    <w:rsid w:val="008964BB"/>
    <w:rsid w:val="00896E7E"/>
    <w:rsid w:val="0089782A"/>
    <w:rsid w:val="0089798D"/>
    <w:rsid w:val="00897BB9"/>
    <w:rsid w:val="008A001C"/>
    <w:rsid w:val="008A0B77"/>
    <w:rsid w:val="008A0BC1"/>
    <w:rsid w:val="008A15D1"/>
    <w:rsid w:val="008A1A0C"/>
    <w:rsid w:val="008A1FAE"/>
    <w:rsid w:val="008A2570"/>
    <w:rsid w:val="008A3260"/>
    <w:rsid w:val="008A334D"/>
    <w:rsid w:val="008A3505"/>
    <w:rsid w:val="008A3586"/>
    <w:rsid w:val="008A3938"/>
    <w:rsid w:val="008A3C12"/>
    <w:rsid w:val="008A3D37"/>
    <w:rsid w:val="008A4672"/>
    <w:rsid w:val="008A53FB"/>
    <w:rsid w:val="008A5480"/>
    <w:rsid w:val="008A6875"/>
    <w:rsid w:val="008A6C58"/>
    <w:rsid w:val="008A7C2E"/>
    <w:rsid w:val="008A7DAD"/>
    <w:rsid w:val="008A7EF0"/>
    <w:rsid w:val="008B006B"/>
    <w:rsid w:val="008B020B"/>
    <w:rsid w:val="008B051F"/>
    <w:rsid w:val="008B0995"/>
    <w:rsid w:val="008B0BD3"/>
    <w:rsid w:val="008B0F23"/>
    <w:rsid w:val="008B171C"/>
    <w:rsid w:val="008B1836"/>
    <w:rsid w:val="008B2519"/>
    <w:rsid w:val="008B255D"/>
    <w:rsid w:val="008B3605"/>
    <w:rsid w:val="008B3EB4"/>
    <w:rsid w:val="008B449C"/>
    <w:rsid w:val="008B44CB"/>
    <w:rsid w:val="008B47F0"/>
    <w:rsid w:val="008B4D71"/>
    <w:rsid w:val="008B4FB4"/>
    <w:rsid w:val="008B56D7"/>
    <w:rsid w:val="008B5AC7"/>
    <w:rsid w:val="008B5D01"/>
    <w:rsid w:val="008B5EA9"/>
    <w:rsid w:val="008B5FAC"/>
    <w:rsid w:val="008B667D"/>
    <w:rsid w:val="008B73AC"/>
    <w:rsid w:val="008B7742"/>
    <w:rsid w:val="008B7B23"/>
    <w:rsid w:val="008C0409"/>
    <w:rsid w:val="008C09C4"/>
    <w:rsid w:val="008C0A36"/>
    <w:rsid w:val="008C197C"/>
    <w:rsid w:val="008C1E05"/>
    <w:rsid w:val="008C267D"/>
    <w:rsid w:val="008C307F"/>
    <w:rsid w:val="008C30B3"/>
    <w:rsid w:val="008C315D"/>
    <w:rsid w:val="008C3519"/>
    <w:rsid w:val="008C3D01"/>
    <w:rsid w:val="008C422A"/>
    <w:rsid w:val="008C4309"/>
    <w:rsid w:val="008C4DA4"/>
    <w:rsid w:val="008C4EFB"/>
    <w:rsid w:val="008C5447"/>
    <w:rsid w:val="008C5C16"/>
    <w:rsid w:val="008C63C7"/>
    <w:rsid w:val="008C7154"/>
    <w:rsid w:val="008C7470"/>
    <w:rsid w:val="008C77CC"/>
    <w:rsid w:val="008D0308"/>
    <w:rsid w:val="008D061D"/>
    <w:rsid w:val="008D0DE8"/>
    <w:rsid w:val="008D1969"/>
    <w:rsid w:val="008D2EFA"/>
    <w:rsid w:val="008D3326"/>
    <w:rsid w:val="008D369F"/>
    <w:rsid w:val="008D3B01"/>
    <w:rsid w:val="008D3E33"/>
    <w:rsid w:val="008D3F6F"/>
    <w:rsid w:val="008D3F84"/>
    <w:rsid w:val="008D45E7"/>
    <w:rsid w:val="008D4EA9"/>
    <w:rsid w:val="008D5B6A"/>
    <w:rsid w:val="008D6D20"/>
    <w:rsid w:val="008D6DEC"/>
    <w:rsid w:val="008D752B"/>
    <w:rsid w:val="008D7E59"/>
    <w:rsid w:val="008E0647"/>
    <w:rsid w:val="008E1194"/>
    <w:rsid w:val="008E1430"/>
    <w:rsid w:val="008E147D"/>
    <w:rsid w:val="008E1B33"/>
    <w:rsid w:val="008E2A61"/>
    <w:rsid w:val="008E2CBF"/>
    <w:rsid w:val="008E2FA9"/>
    <w:rsid w:val="008E3472"/>
    <w:rsid w:val="008E3598"/>
    <w:rsid w:val="008E37DB"/>
    <w:rsid w:val="008E3FBF"/>
    <w:rsid w:val="008E43BA"/>
    <w:rsid w:val="008E46CA"/>
    <w:rsid w:val="008E4BDE"/>
    <w:rsid w:val="008E4EA4"/>
    <w:rsid w:val="008E560E"/>
    <w:rsid w:val="008E5A79"/>
    <w:rsid w:val="008E5B11"/>
    <w:rsid w:val="008E695B"/>
    <w:rsid w:val="008E6EBA"/>
    <w:rsid w:val="008E71E2"/>
    <w:rsid w:val="008E723D"/>
    <w:rsid w:val="008E7336"/>
    <w:rsid w:val="008E7930"/>
    <w:rsid w:val="008E79BC"/>
    <w:rsid w:val="008E7DE7"/>
    <w:rsid w:val="008F0598"/>
    <w:rsid w:val="008F05FF"/>
    <w:rsid w:val="008F0696"/>
    <w:rsid w:val="008F0771"/>
    <w:rsid w:val="008F2DE3"/>
    <w:rsid w:val="008F2E09"/>
    <w:rsid w:val="008F2F49"/>
    <w:rsid w:val="008F40D6"/>
    <w:rsid w:val="008F41B1"/>
    <w:rsid w:val="008F45D7"/>
    <w:rsid w:val="008F54EE"/>
    <w:rsid w:val="008F5572"/>
    <w:rsid w:val="008F5CA7"/>
    <w:rsid w:val="008F5D48"/>
    <w:rsid w:val="008F5FE6"/>
    <w:rsid w:val="008F61F0"/>
    <w:rsid w:val="008F6555"/>
    <w:rsid w:val="008F6CF0"/>
    <w:rsid w:val="008F6F1C"/>
    <w:rsid w:val="008F7CE0"/>
    <w:rsid w:val="008F7E47"/>
    <w:rsid w:val="0090068B"/>
    <w:rsid w:val="00900713"/>
    <w:rsid w:val="00900A6C"/>
    <w:rsid w:val="00900C5B"/>
    <w:rsid w:val="00901054"/>
    <w:rsid w:val="00902000"/>
    <w:rsid w:val="0090250A"/>
    <w:rsid w:val="0090373A"/>
    <w:rsid w:val="00903ADD"/>
    <w:rsid w:val="00903F42"/>
    <w:rsid w:val="00905573"/>
    <w:rsid w:val="00906097"/>
    <w:rsid w:val="00906E1F"/>
    <w:rsid w:val="00907066"/>
    <w:rsid w:val="00907785"/>
    <w:rsid w:val="009102C7"/>
    <w:rsid w:val="009102E2"/>
    <w:rsid w:val="00910AC2"/>
    <w:rsid w:val="00910AC4"/>
    <w:rsid w:val="009112A4"/>
    <w:rsid w:val="00911750"/>
    <w:rsid w:val="0091180B"/>
    <w:rsid w:val="00911841"/>
    <w:rsid w:val="009119D3"/>
    <w:rsid w:val="00911E7A"/>
    <w:rsid w:val="00911ECF"/>
    <w:rsid w:val="00912090"/>
    <w:rsid w:val="00912AEC"/>
    <w:rsid w:val="00912F47"/>
    <w:rsid w:val="009137BF"/>
    <w:rsid w:val="009137FF"/>
    <w:rsid w:val="009139C8"/>
    <w:rsid w:val="0091422D"/>
    <w:rsid w:val="00915994"/>
    <w:rsid w:val="00916C84"/>
    <w:rsid w:val="00916D1E"/>
    <w:rsid w:val="0091733A"/>
    <w:rsid w:val="009207E4"/>
    <w:rsid w:val="00920822"/>
    <w:rsid w:val="00921431"/>
    <w:rsid w:val="00921648"/>
    <w:rsid w:val="00921C3B"/>
    <w:rsid w:val="0092257D"/>
    <w:rsid w:val="0092264C"/>
    <w:rsid w:val="009226F5"/>
    <w:rsid w:val="00922E74"/>
    <w:rsid w:val="00922FFC"/>
    <w:rsid w:val="00924C39"/>
    <w:rsid w:val="0092513F"/>
    <w:rsid w:val="00925EE8"/>
    <w:rsid w:val="0092621D"/>
    <w:rsid w:val="00926FC9"/>
    <w:rsid w:val="00927183"/>
    <w:rsid w:val="00927276"/>
    <w:rsid w:val="0092760B"/>
    <w:rsid w:val="0093006B"/>
    <w:rsid w:val="00930B0B"/>
    <w:rsid w:val="00930FD3"/>
    <w:rsid w:val="00931222"/>
    <w:rsid w:val="00931563"/>
    <w:rsid w:val="009315DE"/>
    <w:rsid w:val="00931AC0"/>
    <w:rsid w:val="009333AA"/>
    <w:rsid w:val="0093389A"/>
    <w:rsid w:val="00933E6D"/>
    <w:rsid w:val="00934411"/>
    <w:rsid w:val="00934725"/>
    <w:rsid w:val="009349FA"/>
    <w:rsid w:val="00934CC3"/>
    <w:rsid w:val="00934D75"/>
    <w:rsid w:val="00935054"/>
    <w:rsid w:val="009353E4"/>
    <w:rsid w:val="00935ABA"/>
    <w:rsid w:val="00935ACB"/>
    <w:rsid w:val="00935BE6"/>
    <w:rsid w:val="009360FC"/>
    <w:rsid w:val="009367B9"/>
    <w:rsid w:val="00936B98"/>
    <w:rsid w:val="0093777D"/>
    <w:rsid w:val="009379F3"/>
    <w:rsid w:val="00940A6A"/>
    <w:rsid w:val="00940CE6"/>
    <w:rsid w:val="00942332"/>
    <w:rsid w:val="009438ED"/>
    <w:rsid w:val="00943AD3"/>
    <w:rsid w:val="00943CDC"/>
    <w:rsid w:val="00943DB0"/>
    <w:rsid w:val="00943E4D"/>
    <w:rsid w:val="0094431E"/>
    <w:rsid w:val="009443A1"/>
    <w:rsid w:val="009445AB"/>
    <w:rsid w:val="009448D1"/>
    <w:rsid w:val="00945836"/>
    <w:rsid w:val="00945865"/>
    <w:rsid w:val="009458AE"/>
    <w:rsid w:val="00945922"/>
    <w:rsid w:val="00945923"/>
    <w:rsid w:val="00945CAE"/>
    <w:rsid w:val="0094699F"/>
    <w:rsid w:val="00946CE7"/>
    <w:rsid w:val="009475D6"/>
    <w:rsid w:val="00950061"/>
    <w:rsid w:val="00950594"/>
    <w:rsid w:val="00950950"/>
    <w:rsid w:val="0095152D"/>
    <w:rsid w:val="00951EE2"/>
    <w:rsid w:val="00951F78"/>
    <w:rsid w:val="00951FF9"/>
    <w:rsid w:val="00952CE4"/>
    <w:rsid w:val="00952D93"/>
    <w:rsid w:val="00953109"/>
    <w:rsid w:val="00953E52"/>
    <w:rsid w:val="0095451A"/>
    <w:rsid w:val="00954F1B"/>
    <w:rsid w:val="00955841"/>
    <w:rsid w:val="00955BBD"/>
    <w:rsid w:val="00955BC0"/>
    <w:rsid w:val="00955CC2"/>
    <w:rsid w:val="0095666C"/>
    <w:rsid w:val="0095678F"/>
    <w:rsid w:val="0095779C"/>
    <w:rsid w:val="00957BCF"/>
    <w:rsid w:val="0096026A"/>
    <w:rsid w:val="009606F7"/>
    <w:rsid w:val="00960DC1"/>
    <w:rsid w:val="00960FFF"/>
    <w:rsid w:val="0096115F"/>
    <w:rsid w:val="00962525"/>
    <w:rsid w:val="00962818"/>
    <w:rsid w:val="00962C9B"/>
    <w:rsid w:val="009631F1"/>
    <w:rsid w:val="0096346B"/>
    <w:rsid w:val="009636A4"/>
    <w:rsid w:val="009636B9"/>
    <w:rsid w:val="00964173"/>
    <w:rsid w:val="0096422B"/>
    <w:rsid w:val="00964327"/>
    <w:rsid w:val="009650D8"/>
    <w:rsid w:val="00965947"/>
    <w:rsid w:val="009664D4"/>
    <w:rsid w:val="00966967"/>
    <w:rsid w:val="009676E5"/>
    <w:rsid w:val="009677B0"/>
    <w:rsid w:val="00967EA4"/>
    <w:rsid w:val="00970369"/>
    <w:rsid w:val="0097041A"/>
    <w:rsid w:val="00971922"/>
    <w:rsid w:val="009727B6"/>
    <w:rsid w:val="00972B0C"/>
    <w:rsid w:val="00972DCD"/>
    <w:rsid w:val="00972E41"/>
    <w:rsid w:val="009746AB"/>
    <w:rsid w:val="009748FB"/>
    <w:rsid w:val="00974970"/>
    <w:rsid w:val="00974B91"/>
    <w:rsid w:val="00974C6B"/>
    <w:rsid w:val="0097569B"/>
    <w:rsid w:val="00975E68"/>
    <w:rsid w:val="00976134"/>
    <w:rsid w:val="00976976"/>
    <w:rsid w:val="00976AA8"/>
    <w:rsid w:val="00976D93"/>
    <w:rsid w:val="009802C7"/>
    <w:rsid w:val="00980518"/>
    <w:rsid w:val="00981477"/>
    <w:rsid w:val="00981E7A"/>
    <w:rsid w:val="00982096"/>
    <w:rsid w:val="00982BC6"/>
    <w:rsid w:val="00982D6D"/>
    <w:rsid w:val="00982DF2"/>
    <w:rsid w:val="00983441"/>
    <w:rsid w:val="0098380E"/>
    <w:rsid w:val="00983B7B"/>
    <w:rsid w:val="00983CC6"/>
    <w:rsid w:val="0098400C"/>
    <w:rsid w:val="0098413B"/>
    <w:rsid w:val="00984541"/>
    <w:rsid w:val="00985857"/>
    <w:rsid w:val="00985FB9"/>
    <w:rsid w:val="0098631D"/>
    <w:rsid w:val="00986C96"/>
    <w:rsid w:val="00986CBA"/>
    <w:rsid w:val="00987250"/>
    <w:rsid w:val="009872D6"/>
    <w:rsid w:val="00987313"/>
    <w:rsid w:val="0098760C"/>
    <w:rsid w:val="00987BA5"/>
    <w:rsid w:val="00987F03"/>
    <w:rsid w:val="009902CE"/>
    <w:rsid w:val="00990C0F"/>
    <w:rsid w:val="00990F55"/>
    <w:rsid w:val="00991884"/>
    <w:rsid w:val="00991BF6"/>
    <w:rsid w:val="00992B80"/>
    <w:rsid w:val="009939FD"/>
    <w:rsid w:val="009942C1"/>
    <w:rsid w:val="00994B16"/>
    <w:rsid w:val="00994C08"/>
    <w:rsid w:val="00994E33"/>
    <w:rsid w:val="0099578C"/>
    <w:rsid w:val="0099598A"/>
    <w:rsid w:val="009962FE"/>
    <w:rsid w:val="00996D67"/>
    <w:rsid w:val="00997351"/>
    <w:rsid w:val="00997834"/>
    <w:rsid w:val="00997AED"/>
    <w:rsid w:val="00997B58"/>
    <w:rsid w:val="00997FFC"/>
    <w:rsid w:val="009A0372"/>
    <w:rsid w:val="009A0844"/>
    <w:rsid w:val="009A2040"/>
    <w:rsid w:val="009A22D7"/>
    <w:rsid w:val="009A2B8A"/>
    <w:rsid w:val="009A31C9"/>
    <w:rsid w:val="009A34A1"/>
    <w:rsid w:val="009A3A74"/>
    <w:rsid w:val="009A3E21"/>
    <w:rsid w:val="009A427D"/>
    <w:rsid w:val="009A4A45"/>
    <w:rsid w:val="009A4DF9"/>
    <w:rsid w:val="009A4F7E"/>
    <w:rsid w:val="009A55C4"/>
    <w:rsid w:val="009A55C9"/>
    <w:rsid w:val="009A55E8"/>
    <w:rsid w:val="009A5F8F"/>
    <w:rsid w:val="009A6410"/>
    <w:rsid w:val="009A6D63"/>
    <w:rsid w:val="009A7317"/>
    <w:rsid w:val="009A73F6"/>
    <w:rsid w:val="009A78AC"/>
    <w:rsid w:val="009A793F"/>
    <w:rsid w:val="009A7956"/>
    <w:rsid w:val="009A7D5B"/>
    <w:rsid w:val="009A7FED"/>
    <w:rsid w:val="009B008C"/>
    <w:rsid w:val="009B0E16"/>
    <w:rsid w:val="009B12BE"/>
    <w:rsid w:val="009B1AF7"/>
    <w:rsid w:val="009B1BB4"/>
    <w:rsid w:val="009B210A"/>
    <w:rsid w:val="009B2256"/>
    <w:rsid w:val="009B2401"/>
    <w:rsid w:val="009B29F8"/>
    <w:rsid w:val="009B32D0"/>
    <w:rsid w:val="009B36D4"/>
    <w:rsid w:val="009B38C9"/>
    <w:rsid w:val="009B3F63"/>
    <w:rsid w:val="009B401F"/>
    <w:rsid w:val="009B60EC"/>
    <w:rsid w:val="009B65F7"/>
    <w:rsid w:val="009B6617"/>
    <w:rsid w:val="009B6DCC"/>
    <w:rsid w:val="009C0F68"/>
    <w:rsid w:val="009C1672"/>
    <w:rsid w:val="009C1BF0"/>
    <w:rsid w:val="009C2252"/>
    <w:rsid w:val="009C24D5"/>
    <w:rsid w:val="009C27EE"/>
    <w:rsid w:val="009C3394"/>
    <w:rsid w:val="009C3E3C"/>
    <w:rsid w:val="009C4882"/>
    <w:rsid w:val="009C4CE1"/>
    <w:rsid w:val="009C4D62"/>
    <w:rsid w:val="009C5774"/>
    <w:rsid w:val="009C605F"/>
    <w:rsid w:val="009C6B78"/>
    <w:rsid w:val="009C7521"/>
    <w:rsid w:val="009C79BE"/>
    <w:rsid w:val="009C7AB6"/>
    <w:rsid w:val="009C7F85"/>
    <w:rsid w:val="009D06F4"/>
    <w:rsid w:val="009D0A66"/>
    <w:rsid w:val="009D0B82"/>
    <w:rsid w:val="009D0CC5"/>
    <w:rsid w:val="009D2DCA"/>
    <w:rsid w:val="009D3165"/>
    <w:rsid w:val="009D3B88"/>
    <w:rsid w:val="009D3BAA"/>
    <w:rsid w:val="009D3FE4"/>
    <w:rsid w:val="009D4563"/>
    <w:rsid w:val="009D491E"/>
    <w:rsid w:val="009D4FF9"/>
    <w:rsid w:val="009D5078"/>
    <w:rsid w:val="009D533A"/>
    <w:rsid w:val="009D5DFC"/>
    <w:rsid w:val="009D60D9"/>
    <w:rsid w:val="009D68CF"/>
    <w:rsid w:val="009D6A3E"/>
    <w:rsid w:val="009D723B"/>
    <w:rsid w:val="009D75DC"/>
    <w:rsid w:val="009D7944"/>
    <w:rsid w:val="009E00DB"/>
    <w:rsid w:val="009E0585"/>
    <w:rsid w:val="009E0DF7"/>
    <w:rsid w:val="009E0E24"/>
    <w:rsid w:val="009E1363"/>
    <w:rsid w:val="009E1878"/>
    <w:rsid w:val="009E1C60"/>
    <w:rsid w:val="009E202F"/>
    <w:rsid w:val="009E23BD"/>
    <w:rsid w:val="009E2453"/>
    <w:rsid w:val="009E2588"/>
    <w:rsid w:val="009E29F6"/>
    <w:rsid w:val="009E2A23"/>
    <w:rsid w:val="009E2FF1"/>
    <w:rsid w:val="009E319F"/>
    <w:rsid w:val="009E3927"/>
    <w:rsid w:val="009E3C4A"/>
    <w:rsid w:val="009E417A"/>
    <w:rsid w:val="009E4C8B"/>
    <w:rsid w:val="009E5BE4"/>
    <w:rsid w:val="009E6983"/>
    <w:rsid w:val="009E7B39"/>
    <w:rsid w:val="009F0B18"/>
    <w:rsid w:val="009F0C15"/>
    <w:rsid w:val="009F1438"/>
    <w:rsid w:val="009F1916"/>
    <w:rsid w:val="009F1BF1"/>
    <w:rsid w:val="009F1F9B"/>
    <w:rsid w:val="009F2250"/>
    <w:rsid w:val="009F238B"/>
    <w:rsid w:val="009F2ACE"/>
    <w:rsid w:val="009F3047"/>
    <w:rsid w:val="009F368B"/>
    <w:rsid w:val="009F37D9"/>
    <w:rsid w:val="009F3F6F"/>
    <w:rsid w:val="009F3FEE"/>
    <w:rsid w:val="009F4647"/>
    <w:rsid w:val="009F5C36"/>
    <w:rsid w:val="009F66AE"/>
    <w:rsid w:val="009F7385"/>
    <w:rsid w:val="009F7D9B"/>
    <w:rsid w:val="009F7E9D"/>
    <w:rsid w:val="00A01A5A"/>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19FE"/>
    <w:rsid w:val="00A12051"/>
    <w:rsid w:val="00A126ED"/>
    <w:rsid w:val="00A12CA0"/>
    <w:rsid w:val="00A13381"/>
    <w:rsid w:val="00A141C7"/>
    <w:rsid w:val="00A14910"/>
    <w:rsid w:val="00A159DC"/>
    <w:rsid w:val="00A15C78"/>
    <w:rsid w:val="00A15D09"/>
    <w:rsid w:val="00A15D47"/>
    <w:rsid w:val="00A16648"/>
    <w:rsid w:val="00A17267"/>
    <w:rsid w:val="00A179BF"/>
    <w:rsid w:val="00A17A30"/>
    <w:rsid w:val="00A17ACC"/>
    <w:rsid w:val="00A20AA1"/>
    <w:rsid w:val="00A20E8C"/>
    <w:rsid w:val="00A218F4"/>
    <w:rsid w:val="00A22484"/>
    <w:rsid w:val="00A2274D"/>
    <w:rsid w:val="00A23936"/>
    <w:rsid w:val="00A24316"/>
    <w:rsid w:val="00A245D0"/>
    <w:rsid w:val="00A2465D"/>
    <w:rsid w:val="00A24C25"/>
    <w:rsid w:val="00A2516C"/>
    <w:rsid w:val="00A25B6E"/>
    <w:rsid w:val="00A261DA"/>
    <w:rsid w:val="00A26215"/>
    <w:rsid w:val="00A264FB"/>
    <w:rsid w:val="00A26696"/>
    <w:rsid w:val="00A271C0"/>
    <w:rsid w:val="00A27550"/>
    <w:rsid w:val="00A27A50"/>
    <w:rsid w:val="00A27CD4"/>
    <w:rsid w:val="00A27E57"/>
    <w:rsid w:val="00A27EB1"/>
    <w:rsid w:val="00A306AE"/>
    <w:rsid w:val="00A312C1"/>
    <w:rsid w:val="00A312F9"/>
    <w:rsid w:val="00A31492"/>
    <w:rsid w:val="00A33D14"/>
    <w:rsid w:val="00A344FD"/>
    <w:rsid w:val="00A355B4"/>
    <w:rsid w:val="00A3583C"/>
    <w:rsid w:val="00A35B1C"/>
    <w:rsid w:val="00A35D02"/>
    <w:rsid w:val="00A360A4"/>
    <w:rsid w:val="00A36329"/>
    <w:rsid w:val="00A37280"/>
    <w:rsid w:val="00A4012C"/>
    <w:rsid w:val="00A4030B"/>
    <w:rsid w:val="00A4069D"/>
    <w:rsid w:val="00A414E5"/>
    <w:rsid w:val="00A41DFA"/>
    <w:rsid w:val="00A421BB"/>
    <w:rsid w:val="00A42A3D"/>
    <w:rsid w:val="00A42EED"/>
    <w:rsid w:val="00A43246"/>
    <w:rsid w:val="00A433AC"/>
    <w:rsid w:val="00A441BF"/>
    <w:rsid w:val="00A44BA3"/>
    <w:rsid w:val="00A44BAA"/>
    <w:rsid w:val="00A44CEB"/>
    <w:rsid w:val="00A450FB"/>
    <w:rsid w:val="00A4554D"/>
    <w:rsid w:val="00A45D63"/>
    <w:rsid w:val="00A46408"/>
    <w:rsid w:val="00A46EE2"/>
    <w:rsid w:val="00A46EEC"/>
    <w:rsid w:val="00A47406"/>
    <w:rsid w:val="00A506A8"/>
    <w:rsid w:val="00A50E9B"/>
    <w:rsid w:val="00A510A2"/>
    <w:rsid w:val="00A51824"/>
    <w:rsid w:val="00A52151"/>
    <w:rsid w:val="00A521D9"/>
    <w:rsid w:val="00A53876"/>
    <w:rsid w:val="00A53A8B"/>
    <w:rsid w:val="00A550FC"/>
    <w:rsid w:val="00A5603D"/>
    <w:rsid w:val="00A560B4"/>
    <w:rsid w:val="00A56528"/>
    <w:rsid w:val="00A56676"/>
    <w:rsid w:val="00A566B0"/>
    <w:rsid w:val="00A56AB6"/>
    <w:rsid w:val="00A56ECE"/>
    <w:rsid w:val="00A57A4C"/>
    <w:rsid w:val="00A6010D"/>
    <w:rsid w:val="00A601E1"/>
    <w:rsid w:val="00A60770"/>
    <w:rsid w:val="00A6111D"/>
    <w:rsid w:val="00A614D1"/>
    <w:rsid w:val="00A61662"/>
    <w:rsid w:val="00A6198B"/>
    <w:rsid w:val="00A61D19"/>
    <w:rsid w:val="00A626C7"/>
    <w:rsid w:val="00A6419F"/>
    <w:rsid w:val="00A64AA9"/>
    <w:rsid w:val="00A64D7F"/>
    <w:rsid w:val="00A658BE"/>
    <w:rsid w:val="00A66228"/>
    <w:rsid w:val="00A66A87"/>
    <w:rsid w:val="00A66E70"/>
    <w:rsid w:val="00A67988"/>
    <w:rsid w:val="00A702A3"/>
    <w:rsid w:val="00A70E2F"/>
    <w:rsid w:val="00A71B0D"/>
    <w:rsid w:val="00A71B43"/>
    <w:rsid w:val="00A72AC0"/>
    <w:rsid w:val="00A733E1"/>
    <w:rsid w:val="00A73CEE"/>
    <w:rsid w:val="00A74F02"/>
    <w:rsid w:val="00A75D26"/>
    <w:rsid w:val="00A76490"/>
    <w:rsid w:val="00A766F1"/>
    <w:rsid w:val="00A76FC0"/>
    <w:rsid w:val="00A8020D"/>
    <w:rsid w:val="00A803A7"/>
    <w:rsid w:val="00A8048C"/>
    <w:rsid w:val="00A8078A"/>
    <w:rsid w:val="00A80974"/>
    <w:rsid w:val="00A80BDE"/>
    <w:rsid w:val="00A80CC4"/>
    <w:rsid w:val="00A81716"/>
    <w:rsid w:val="00A81782"/>
    <w:rsid w:val="00A821E2"/>
    <w:rsid w:val="00A824F2"/>
    <w:rsid w:val="00A83F03"/>
    <w:rsid w:val="00A842EC"/>
    <w:rsid w:val="00A84D89"/>
    <w:rsid w:val="00A84F6D"/>
    <w:rsid w:val="00A85CA9"/>
    <w:rsid w:val="00A8645B"/>
    <w:rsid w:val="00A8695D"/>
    <w:rsid w:val="00A86DF5"/>
    <w:rsid w:val="00A86E97"/>
    <w:rsid w:val="00A876FC"/>
    <w:rsid w:val="00A9035B"/>
    <w:rsid w:val="00A92434"/>
    <w:rsid w:val="00A9273A"/>
    <w:rsid w:val="00A929D9"/>
    <w:rsid w:val="00A92A55"/>
    <w:rsid w:val="00A9359F"/>
    <w:rsid w:val="00A935CF"/>
    <w:rsid w:val="00A94411"/>
    <w:rsid w:val="00A944A8"/>
    <w:rsid w:val="00A9453A"/>
    <w:rsid w:val="00A955CF"/>
    <w:rsid w:val="00A959A1"/>
    <w:rsid w:val="00A95A17"/>
    <w:rsid w:val="00A95B11"/>
    <w:rsid w:val="00A95BCA"/>
    <w:rsid w:val="00A95C1A"/>
    <w:rsid w:val="00A966F9"/>
    <w:rsid w:val="00A96C8E"/>
    <w:rsid w:val="00AA01C2"/>
    <w:rsid w:val="00AA0269"/>
    <w:rsid w:val="00AA060E"/>
    <w:rsid w:val="00AA0E94"/>
    <w:rsid w:val="00AA0F77"/>
    <w:rsid w:val="00AA1044"/>
    <w:rsid w:val="00AA1090"/>
    <w:rsid w:val="00AA145F"/>
    <w:rsid w:val="00AA1B86"/>
    <w:rsid w:val="00AA1CE0"/>
    <w:rsid w:val="00AA2075"/>
    <w:rsid w:val="00AA27A5"/>
    <w:rsid w:val="00AA2A2A"/>
    <w:rsid w:val="00AA2ADE"/>
    <w:rsid w:val="00AA432A"/>
    <w:rsid w:val="00AA4518"/>
    <w:rsid w:val="00AA514C"/>
    <w:rsid w:val="00AA5623"/>
    <w:rsid w:val="00AA56B1"/>
    <w:rsid w:val="00AA5806"/>
    <w:rsid w:val="00AA6070"/>
    <w:rsid w:val="00AA6A73"/>
    <w:rsid w:val="00AA6B88"/>
    <w:rsid w:val="00AA6E2C"/>
    <w:rsid w:val="00AA72C2"/>
    <w:rsid w:val="00AB02A3"/>
    <w:rsid w:val="00AB0357"/>
    <w:rsid w:val="00AB03B3"/>
    <w:rsid w:val="00AB04B7"/>
    <w:rsid w:val="00AB07FC"/>
    <w:rsid w:val="00AB08EE"/>
    <w:rsid w:val="00AB0AD5"/>
    <w:rsid w:val="00AB1897"/>
    <w:rsid w:val="00AB1A2E"/>
    <w:rsid w:val="00AB1B93"/>
    <w:rsid w:val="00AB2192"/>
    <w:rsid w:val="00AB2AEC"/>
    <w:rsid w:val="00AB336B"/>
    <w:rsid w:val="00AB3484"/>
    <w:rsid w:val="00AB35CA"/>
    <w:rsid w:val="00AB3AD6"/>
    <w:rsid w:val="00AB45CE"/>
    <w:rsid w:val="00AB4A3F"/>
    <w:rsid w:val="00AB4D70"/>
    <w:rsid w:val="00AB4DC1"/>
    <w:rsid w:val="00AB579B"/>
    <w:rsid w:val="00AB5E48"/>
    <w:rsid w:val="00AB6082"/>
    <w:rsid w:val="00AB615A"/>
    <w:rsid w:val="00AB6546"/>
    <w:rsid w:val="00AB70D6"/>
    <w:rsid w:val="00AB7A10"/>
    <w:rsid w:val="00AB7E2E"/>
    <w:rsid w:val="00AC054F"/>
    <w:rsid w:val="00AC0726"/>
    <w:rsid w:val="00AC08E6"/>
    <w:rsid w:val="00AC0A86"/>
    <w:rsid w:val="00AC0C12"/>
    <w:rsid w:val="00AC19FB"/>
    <w:rsid w:val="00AC1FD0"/>
    <w:rsid w:val="00AC2AAB"/>
    <w:rsid w:val="00AC2BA4"/>
    <w:rsid w:val="00AC2EE6"/>
    <w:rsid w:val="00AC2EF1"/>
    <w:rsid w:val="00AC3473"/>
    <w:rsid w:val="00AC3653"/>
    <w:rsid w:val="00AC36B6"/>
    <w:rsid w:val="00AC3AB0"/>
    <w:rsid w:val="00AC4B45"/>
    <w:rsid w:val="00AC5941"/>
    <w:rsid w:val="00AC630B"/>
    <w:rsid w:val="00AC6401"/>
    <w:rsid w:val="00AC68EF"/>
    <w:rsid w:val="00AC69C1"/>
    <w:rsid w:val="00AC6A24"/>
    <w:rsid w:val="00AC740C"/>
    <w:rsid w:val="00AC78A2"/>
    <w:rsid w:val="00AC7B28"/>
    <w:rsid w:val="00AC7B5C"/>
    <w:rsid w:val="00AD063C"/>
    <w:rsid w:val="00AD076D"/>
    <w:rsid w:val="00AD0C8F"/>
    <w:rsid w:val="00AD0DC4"/>
    <w:rsid w:val="00AD1676"/>
    <w:rsid w:val="00AD204D"/>
    <w:rsid w:val="00AD27BA"/>
    <w:rsid w:val="00AD29BF"/>
    <w:rsid w:val="00AD2ABE"/>
    <w:rsid w:val="00AD2B7D"/>
    <w:rsid w:val="00AD3A1F"/>
    <w:rsid w:val="00AD3AAF"/>
    <w:rsid w:val="00AD4054"/>
    <w:rsid w:val="00AD46B7"/>
    <w:rsid w:val="00AD4CD4"/>
    <w:rsid w:val="00AD4F3C"/>
    <w:rsid w:val="00AD5101"/>
    <w:rsid w:val="00AD694E"/>
    <w:rsid w:val="00AD6C51"/>
    <w:rsid w:val="00AD6E10"/>
    <w:rsid w:val="00AD7332"/>
    <w:rsid w:val="00AD7916"/>
    <w:rsid w:val="00AE02E5"/>
    <w:rsid w:val="00AE065D"/>
    <w:rsid w:val="00AE075F"/>
    <w:rsid w:val="00AE0784"/>
    <w:rsid w:val="00AE08FD"/>
    <w:rsid w:val="00AE104E"/>
    <w:rsid w:val="00AE1098"/>
    <w:rsid w:val="00AE1469"/>
    <w:rsid w:val="00AE1916"/>
    <w:rsid w:val="00AE1B7F"/>
    <w:rsid w:val="00AE1EEC"/>
    <w:rsid w:val="00AE248F"/>
    <w:rsid w:val="00AE264E"/>
    <w:rsid w:val="00AE2BBE"/>
    <w:rsid w:val="00AE31AD"/>
    <w:rsid w:val="00AE3230"/>
    <w:rsid w:val="00AE3656"/>
    <w:rsid w:val="00AE397B"/>
    <w:rsid w:val="00AE4274"/>
    <w:rsid w:val="00AE4283"/>
    <w:rsid w:val="00AE50BB"/>
    <w:rsid w:val="00AE57F9"/>
    <w:rsid w:val="00AE5B88"/>
    <w:rsid w:val="00AE6EE4"/>
    <w:rsid w:val="00AE7370"/>
    <w:rsid w:val="00AE7CF2"/>
    <w:rsid w:val="00AE7F7D"/>
    <w:rsid w:val="00AF14FA"/>
    <w:rsid w:val="00AF170A"/>
    <w:rsid w:val="00AF1A6E"/>
    <w:rsid w:val="00AF1AB8"/>
    <w:rsid w:val="00AF1AD3"/>
    <w:rsid w:val="00AF1BCF"/>
    <w:rsid w:val="00AF2A2A"/>
    <w:rsid w:val="00AF2B67"/>
    <w:rsid w:val="00AF36F7"/>
    <w:rsid w:val="00AF3C9C"/>
    <w:rsid w:val="00AF3FCA"/>
    <w:rsid w:val="00AF43A3"/>
    <w:rsid w:val="00AF48E5"/>
    <w:rsid w:val="00AF5007"/>
    <w:rsid w:val="00AF5162"/>
    <w:rsid w:val="00AF5717"/>
    <w:rsid w:val="00AF6297"/>
    <w:rsid w:val="00AF6EF8"/>
    <w:rsid w:val="00AF7715"/>
    <w:rsid w:val="00AF7A22"/>
    <w:rsid w:val="00AF7A51"/>
    <w:rsid w:val="00AF7EDD"/>
    <w:rsid w:val="00B000DE"/>
    <w:rsid w:val="00B0018A"/>
    <w:rsid w:val="00B0024D"/>
    <w:rsid w:val="00B009C1"/>
    <w:rsid w:val="00B009DF"/>
    <w:rsid w:val="00B01FB7"/>
    <w:rsid w:val="00B027CD"/>
    <w:rsid w:val="00B0301B"/>
    <w:rsid w:val="00B03081"/>
    <w:rsid w:val="00B03BD8"/>
    <w:rsid w:val="00B03C22"/>
    <w:rsid w:val="00B03C91"/>
    <w:rsid w:val="00B03D44"/>
    <w:rsid w:val="00B03E74"/>
    <w:rsid w:val="00B04B82"/>
    <w:rsid w:val="00B04BD2"/>
    <w:rsid w:val="00B04DF8"/>
    <w:rsid w:val="00B04E0F"/>
    <w:rsid w:val="00B061B0"/>
    <w:rsid w:val="00B07C20"/>
    <w:rsid w:val="00B07FA3"/>
    <w:rsid w:val="00B1019A"/>
    <w:rsid w:val="00B1043F"/>
    <w:rsid w:val="00B11A76"/>
    <w:rsid w:val="00B11E5C"/>
    <w:rsid w:val="00B129AF"/>
    <w:rsid w:val="00B12BD0"/>
    <w:rsid w:val="00B13005"/>
    <w:rsid w:val="00B132DE"/>
    <w:rsid w:val="00B13D81"/>
    <w:rsid w:val="00B14EE4"/>
    <w:rsid w:val="00B157E1"/>
    <w:rsid w:val="00B158F9"/>
    <w:rsid w:val="00B15C87"/>
    <w:rsid w:val="00B16A05"/>
    <w:rsid w:val="00B16F26"/>
    <w:rsid w:val="00B17022"/>
    <w:rsid w:val="00B17BED"/>
    <w:rsid w:val="00B17D44"/>
    <w:rsid w:val="00B210DE"/>
    <w:rsid w:val="00B21353"/>
    <w:rsid w:val="00B21568"/>
    <w:rsid w:val="00B225A1"/>
    <w:rsid w:val="00B225CC"/>
    <w:rsid w:val="00B2291A"/>
    <w:rsid w:val="00B229E1"/>
    <w:rsid w:val="00B22CAA"/>
    <w:rsid w:val="00B23424"/>
    <w:rsid w:val="00B23718"/>
    <w:rsid w:val="00B23C0C"/>
    <w:rsid w:val="00B242A9"/>
    <w:rsid w:val="00B247D5"/>
    <w:rsid w:val="00B2556D"/>
    <w:rsid w:val="00B25A29"/>
    <w:rsid w:val="00B25ACB"/>
    <w:rsid w:val="00B25ECF"/>
    <w:rsid w:val="00B26215"/>
    <w:rsid w:val="00B263A0"/>
    <w:rsid w:val="00B263FD"/>
    <w:rsid w:val="00B27007"/>
    <w:rsid w:val="00B27429"/>
    <w:rsid w:val="00B27E0F"/>
    <w:rsid w:val="00B3029E"/>
    <w:rsid w:val="00B3077D"/>
    <w:rsid w:val="00B30E17"/>
    <w:rsid w:val="00B30E1A"/>
    <w:rsid w:val="00B31258"/>
    <w:rsid w:val="00B3154D"/>
    <w:rsid w:val="00B31733"/>
    <w:rsid w:val="00B31766"/>
    <w:rsid w:val="00B3213F"/>
    <w:rsid w:val="00B32199"/>
    <w:rsid w:val="00B32280"/>
    <w:rsid w:val="00B34086"/>
    <w:rsid w:val="00B35686"/>
    <w:rsid w:val="00B3577B"/>
    <w:rsid w:val="00B35CE1"/>
    <w:rsid w:val="00B3680A"/>
    <w:rsid w:val="00B36E84"/>
    <w:rsid w:val="00B370A6"/>
    <w:rsid w:val="00B3773F"/>
    <w:rsid w:val="00B377F0"/>
    <w:rsid w:val="00B406E9"/>
    <w:rsid w:val="00B40814"/>
    <w:rsid w:val="00B409A3"/>
    <w:rsid w:val="00B40A14"/>
    <w:rsid w:val="00B40DA1"/>
    <w:rsid w:val="00B412AE"/>
    <w:rsid w:val="00B413D6"/>
    <w:rsid w:val="00B41EC4"/>
    <w:rsid w:val="00B42720"/>
    <w:rsid w:val="00B4324A"/>
    <w:rsid w:val="00B433D1"/>
    <w:rsid w:val="00B43490"/>
    <w:rsid w:val="00B435DA"/>
    <w:rsid w:val="00B43690"/>
    <w:rsid w:val="00B43777"/>
    <w:rsid w:val="00B43C60"/>
    <w:rsid w:val="00B44254"/>
    <w:rsid w:val="00B4461D"/>
    <w:rsid w:val="00B446E8"/>
    <w:rsid w:val="00B449B5"/>
    <w:rsid w:val="00B45A1E"/>
    <w:rsid w:val="00B45A9B"/>
    <w:rsid w:val="00B45D10"/>
    <w:rsid w:val="00B46539"/>
    <w:rsid w:val="00B476FE"/>
    <w:rsid w:val="00B47B2B"/>
    <w:rsid w:val="00B47D8F"/>
    <w:rsid w:val="00B47DF0"/>
    <w:rsid w:val="00B47E8F"/>
    <w:rsid w:val="00B508D1"/>
    <w:rsid w:val="00B50F88"/>
    <w:rsid w:val="00B511BE"/>
    <w:rsid w:val="00B51869"/>
    <w:rsid w:val="00B51B0C"/>
    <w:rsid w:val="00B51D6E"/>
    <w:rsid w:val="00B51EBA"/>
    <w:rsid w:val="00B5261C"/>
    <w:rsid w:val="00B53226"/>
    <w:rsid w:val="00B53B99"/>
    <w:rsid w:val="00B53F8E"/>
    <w:rsid w:val="00B5483C"/>
    <w:rsid w:val="00B54A18"/>
    <w:rsid w:val="00B54CDC"/>
    <w:rsid w:val="00B5585B"/>
    <w:rsid w:val="00B55877"/>
    <w:rsid w:val="00B55EE3"/>
    <w:rsid w:val="00B567B1"/>
    <w:rsid w:val="00B568B2"/>
    <w:rsid w:val="00B569D2"/>
    <w:rsid w:val="00B56C24"/>
    <w:rsid w:val="00B56C43"/>
    <w:rsid w:val="00B5767B"/>
    <w:rsid w:val="00B57774"/>
    <w:rsid w:val="00B60033"/>
    <w:rsid w:val="00B60439"/>
    <w:rsid w:val="00B60697"/>
    <w:rsid w:val="00B609C8"/>
    <w:rsid w:val="00B6134F"/>
    <w:rsid w:val="00B615F6"/>
    <w:rsid w:val="00B62606"/>
    <w:rsid w:val="00B62733"/>
    <w:rsid w:val="00B62A45"/>
    <w:rsid w:val="00B631EC"/>
    <w:rsid w:val="00B6431E"/>
    <w:rsid w:val="00B6454B"/>
    <w:rsid w:val="00B65771"/>
    <w:rsid w:val="00B6647E"/>
    <w:rsid w:val="00B66E88"/>
    <w:rsid w:val="00B66FE6"/>
    <w:rsid w:val="00B67AB9"/>
    <w:rsid w:val="00B701A0"/>
    <w:rsid w:val="00B70285"/>
    <w:rsid w:val="00B702CE"/>
    <w:rsid w:val="00B704D4"/>
    <w:rsid w:val="00B7080A"/>
    <w:rsid w:val="00B70FBC"/>
    <w:rsid w:val="00B71313"/>
    <w:rsid w:val="00B71655"/>
    <w:rsid w:val="00B71A42"/>
    <w:rsid w:val="00B721A7"/>
    <w:rsid w:val="00B72638"/>
    <w:rsid w:val="00B72EBD"/>
    <w:rsid w:val="00B73739"/>
    <w:rsid w:val="00B73C56"/>
    <w:rsid w:val="00B74472"/>
    <w:rsid w:val="00B75147"/>
    <w:rsid w:val="00B75818"/>
    <w:rsid w:val="00B76693"/>
    <w:rsid w:val="00B76AAD"/>
    <w:rsid w:val="00B76D1E"/>
    <w:rsid w:val="00B76F42"/>
    <w:rsid w:val="00B776AB"/>
    <w:rsid w:val="00B77B07"/>
    <w:rsid w:val="00B80A04"/>
    <w:rsid w:val="00B80F16"/>
    <w:rsid w:val="00B81209"/>
    <w:rsid w:val="00B818B1"/>
    <w:rsid w:val="00B818DE"/>
    <w:rsid w:val="00B82247"/>
    <w:rsid w:val="00B822A0"/>
    <w:rsid w:val="00B8251B"/>
    <w:rsid w:val="00B8291D"/>
    <w:rsid w:val="00B8295A"/>
    <w:rsid w:val="00B82E15"/>
    <w:rsid w:val="00B83345"/>
    <w:rsid w:val="00B83490"/>
    <w:rsid w:val="00B84627"/>
    <w:rsid w:val="00B85555"/>
    <w:rsid w:val="00B873CB"/>
    <w:rsid w:val="00B875D3"/>
    <w:rsid w:val="00B87DC8"/>
    <w:rsid w:val="00B90533"/>
    <w:rsid w:val="00B909A7"/>
    <w:rsid w:val="00B90BA9"/>
    <w:rsid w:val="00B90D26"/>
    <w:rsid w:val="00B91AFC"/>
    <w:rsid w:val="00B91B11"/>
    <w:rsid w:val="00B92704"/>
    <w:rsid w:val="00B92770"/>
    <w:rsid w:val="00B92BA3"/>
    <w:rsid w:val="00B933CB"/>
    <w:rsid w:val="00B93A66"/>
    <w:rsid w:val="00B93D77"/>
    <w:rsid w:val="00B9561E"/>
    <w:rsid w:val="00B95CC4"/>
    <w:rsid w:val="00B95E1B"/>
    <w:rsid w:val="00B9634D"/>
    <w:rsid w:val="00B972FF"/>
    <w:rsid w:val="00B9750F"/>
    <w:rsid w:val="00B97B15"/>
    <w:rsid w:val="00BA05F4"/>
    <w:rsid w:val="00BA09E5"/>
    <w:rsid w:val="00BA11B2"/>
    <w:rsid w:val="00BA179C"/>
    <w:rsid w:val="00BA1C18"/>
    <w:rsid w:val="00BA22B5"/>
    <w:rsid w:val="00BA2334"/>
    <w:rsid w:val="00BA238A"/>
    <w:rsid w:val="00BA2617"/>
    <w:rsid w:val="00BA2689"/>
    <w:rsid w:val="00BA273F"/>
    <w:rsid w:val="00BA2EB6"/>
    <w:rsid w:val="00BA35DB"/>
    <w:rsid w:val="00BA3676"/>
    <w:rsid w:val="00BA3B89"/>
    <w:rsid w:val="00BA3DA9"/>
    <w:rsid w:val="00BA3EEC"/>
    <w:rsid w:val="00BA3F3A"/>
    <w:rsid w:val="00BA4176"/>
    <w:rsid w:val="00BA46B1"/>
    <w:rsid w:val="00BA4E3A"/>
    <w:rsid w:val="00BA5321"/>
    <w:rsid w:val="00BA5B85"/>
    <w:rsid w:val="00BA5F87"/>
    <w:rsid w:val="00BA79F7"/>
    <w:rsid w:val="00BA7EB9"/>
    <w:rsid w:val="00BB00C0"/>
    <w:rsid w:val="00BB0DE3"/>
    <w:rsid w:val="00BB12B4"/>
    <w:rsid w:val="00BB1455"/>
    <w:rsid w:val="00BB1683"/>
    <w:rsid w:val="00BB223D"/>
    <w:rsid w:val="00BB314D"/>
    <w:rsid w:val="00BB33A0"/>
    <w:rsid w:val="00BB39A7"/>
    <w:rsid w:val="00BB3DC4"/>
    <w:rsid w:val="00BB468B"/>
    <w:rsid w:val="00BB50C8"/>
    <w:rsid w:val="00BB5A4F"/>
    <w:rsid w:val="00BB5BDC"/>
    <w:rsid w:val="00BB5F4F"/>
    <w:rsid w:val="00BB6613"/>
    <w:rsid w:val="00BB67A7"/>
    <w:rsid w:val="00BB688E"/>
    <w:rsid w:val="00BB731F"/>
    <w:rsid w:val="00BB753F"/>
    <w:rsid w:val="00BB765C"/>
    <w:rsid w:val="00BC00B2"/>
    <w:rsid w:val="00BC03F9"/>
    <w:rsid w:val="00BC1028"/>
    <w:rsid w:val="00BC111E"/>
    <w:rsid w:val="00BC183F"/>
    <w:rsid w:val="00BC1B81"/>
    <w:rsid w:val="00BC1D64"/>
    <w:rsid w:val="00BC20C0"/>
    <w:rsid w:val="00BC255B"/>
    <w:rsid w:val="00BC3106"/>
    <w:rsid w:val="00BC39D1"/>
    <w:rsid w:val="00BC4A68"/>
    <w:rsid w:val="00BC524A"/>
    <w:rsid w:val="00BC57A0"/>
    <w:rsid w:val="00BC6367"/>
    <w:rsid w:val="00BC66D9"/>
    <w:rsid w:val="00BC6C1F"/>
    <w:rsid w:val="00BC7209"/>
    <w:rsid w:val="00BD0085"/>
    <w:rsid w:val="00BD00CB"/>
    <w:rsid w:val="00BD12B1"/>
    <w:rsid w:val="00BD12DE"/>
    <w:rsid w:val="00BD1463"/>
    <w:rsid w:val="00BD1986"/>
    <w:rsid w:val="00BD26B8"/>
    <w:rsid w:val="00BD2DFA"/>
    <w:rsid w:val="00BD32AE"/>
    <w:rsid w:val="00BD33C4"/>
    <w:rsid w:val="00BD3937"/>
    <w:rsid w:val="00BD39D6"/>
    <w:rsid w:val="00BD3C88"/>
    <w:rsid w:val="00BD401A"/>
    <w:rsid w:val="00BD49FE"/>
    <w:rsid w:val="00BD53C5"/>
    <w:rsid w:val="00BD5C4F"/>
    <w:rsid w:val="00BD63D5"/>
    <w:rsid w:val="00BD68E0"/>
    <w:rsid w:val="00BD6A01"/>
    <w:rsid w:val="00BD6D82"/>
    <w:rsid w:val="00BD7159"/>
    <w:rsid w:val="00BD7828"/>
    <w:rsid w:val="00BD7AC4"/>
    <w:rsid w:val="00BE0722"/>
    <w:rsid w:val="00BE0913"/>
    <w:rsid w:val="00BE0FA0"/>
    <w:rsid w:val="00BE165D"/>
    <w:rsid w:val="00BE1A27"/>
    <w:rsid w:val="00BE1C18"/>
    <w:rsid w:val="00BE1E32"/>
    <w:rsid w:val="00BE20AD"/>
    <w:rsid w:val="00BE243F"/>
    <w:rsid w:val="00BE342B"/>
    <w:rsid w:val="00BE365C"/>
    <w:rsid w:val="00BE4020"/>
    <w:rsid w:val="00BE4191"/>
    <w:rsid w:val="00BE445E"/>
    <w:rsid w:val="00BE47D0"/>
    <w:rsid w:val="00BE5B34"/>
    <w:rsid w:val="00BE5EA1"/>
    <w:rsid w:val="00BE600F"/>
    <w:rsid w:val="00BE736B"/>
    <w:rsid w:val="00BE7803"/>
    <w:rsid w:val="00BF0B90"/>
    <w:rsid w:val="00BF0CE5"/>
    <w:rsid w:val="00BF1D5F"/>
    <w:rsid w:val="00BF1E0F"/>
    <w:rsid w:val="00BF2940"/>
    <w:rsid w:val="00BF329E"/>
    <w:rsid w:val="00BF497A"/>
    <w:rsid w:val="00BF51C9"/>
    <w:rsid w:val="00BF5745"/>
    <w:rsid w:val="00BF5D97"/>
    <w:rsid w:val="00BF64FD"/>
    <w:rsid w:val="00BF66E7"/>
    <w:rsid w:val="00BF678B"/>
    <w:rsid w:val="00BF6D03"/>
    <w:rsid w:val="00BF6D95"/>
    <w:rsid w:val="00BF7426"/>
    <w:rsid w:val="00BF7442"/>
    <w:rsid w:val="00BF74D5"/>
    <w:rsid w:val="00BF75A3"/>
    <w:rsid w:val="00BF78A9"/>
    <w:rsid w:val="00BF7D17"/>
    <w:rsid w:val="00C0012E"/>
    <w:rsid w:val="00C001B0"/>
    <w:rsid w:val="00C007CF"/>
    <w:rsid w:val="00C00D26"/>
    <w:rsid w:val="00C01344"/>
    <w:rsid w:val="00C01A47"/>
    <w:rsid w:val="00C01AD8"/>
    <w:rsid w:val="00C01C02"/>
    <w:rsid w:val="00C01C1D"/>
    <w:rsid w:val="00C02538"/>
    <w:rsid w:val="00C0269C"/>
    <w:rsid w:val="00C02B28"/>
    <w:rsid w:val="00C02F76"/>
    <w:rsid w:val="00C03684"/>
    <w:rsid w:val="00C03F30"/>
    <w:rsid w:val="00C04319"/>
    <w:rsid w:val="00C05717"/>
    <w:rsid w:val="00C0593E"/>
    <w:rsid w:val="00C059E8"/>
    <w:rsid w:val="00C069FE"/>
    <w:rsid w:val="00C074AD"/>
    <w:rsid w:val="00C07560"/>
    <w:rsid w:val="00C075DB"/>
    <w:rsid w:val="00C07E75"/>
    <w:rsid w:val="00C10621"/>
    <w:rsid w:val="00C1166D"/>
    <w:rsid w:val="00C11731"/>
    <w:rsid w:val="00C119A0"/>
    <w:rsid w:val="00C123A6"/>
    <w:rsid w:val="00C13CFE"/>
    <w:rsid w:val="00C1484A"/>
    <w:rsid w:val="00C15D89"/>
    <w:rsid w:val="00C16112"/>
    <w:rsid w:val="00C16F8E"/>
    <w:rsid w:val="00C17CC4"/>
    <w:rsid w:val="00C20906"/>
    <w:rsid w:val="00C20BAB"/>
    <w:rsid w:val="00C21453"/>
    <w:rsid w:val="00C21943"/>
    <w:rsid w:val="00C21B2B"/>
    <w:rsid w:val="00C22416"/>
    <w:rsid w:val="00C23092"/>
    <w:rsid w:val="00C238DB"/>
    <w:rsid w:val="00C23FAB"/>
    <w:rsid w:val="00C24C9D"/>
    <w:rsid w:val="00C2568C"/>
    <w:rsid w:val="00C25A20"/>
    <w:rsid w:val="00C25C89"/>
    <w:rsid w:val="00C25DFB"/>
    <w:rsid w:val="00C25FB9"/>
    <w:rsid w:val="00C262A4"/>
    <w:rsid w:val="00C264F6"/>
    <w:rsid w:val="00C26B07"/>
    <w:rsid w:val="00C2715E"/>
    <w:rsid w:val="00C2799E"/>
    <w:rsid w:val="00C27C61"/>
    <w:rsid w:val="00C27DA1"/>
    <w:rsid w:val="00C300F2"/>
    <w:rsid w:val="00C30C36"/>
    <w:rsid w:val="00C322A3"/>
    <w:rsid w:val="00C326FE"/>
    <w:rsid w:val="00C329A0"/>
    <w:rsid w:val="00C330CA"/>
    <w:rsid w:val="00C33309"/>
    <w:rsid w:val="00C3342D"/>
    <w:rsid w:val="00C36C74"/>
    <w:rsid w:val="00C37D1E"/>
    <w:rsid w:val="00C407EE"/>
    <w:rsid w:val="00C40869"/>
    <w:rsid w:val="00C408EA"/>
    <w:rsid w:val="00C408FF"/>
    <w:rsid w:val="00C40F22"/>
    <w:rsid w:val="00C4169B"/>
    <w:rsid w:val="00C419F9"/>
    <w:rsid w:val="00C41A39"/>
    <w:rsid w:val="00C41F50"/>
    <w:rsid w:val="00C425FE"/>
    <w:rsid w:val="00C42784"/>
    <w:rsid w:val="00C42CA0"/>
    <w:rsid w:val="00C42CB3"/>
    <w:rsid w:val="00C43E9C"/>
    <w:rsid w:val="00C44862"/>
    <w:rsid w:val="00C4486B"/>
    <w:rsid w:val="00C45261"/>
    <w:rsid w:val="00C4675B"/>
    <w:rsid w:val="00C46917"/>
    <w:rsid w:val="00C46AF1"/>
    <w:rsid w:val="00C47141"/>
    <w:rsid w:val="00C47156"/>
    <w:rsid w:val="00C474ED"/>
    <w:rsid w:val="00C4764C"/>
    <w:rsid w:val="00C47CD5"/>
    <w:rsid w:val="00C47E50"/>
    <w:rsid w:val="00C501CC"/>
    <w:rsid w:val="00C509DA"/>
    <w:rsid w:val="00C50BA5"/>
    <w:rsid w:val="00C513DF"/>
    <w:rsid w:val="00C5189E"/>
    <w:rsid w:val="00C51B3D"/>
    <w:rsid w:val="00C52045"/>
    <w:rsid w:val="00C520FC"/>
    <w:rsid w:val="00C52ABC"/>
    <w:rsid w:val="00C52C1C"/>
    <w:rsid w:val="00C53890"/>
    <w:rsid w:val="00C54348"/>
    <w:rsid w:val="00C54362"/>
    <w:rsid w:val="00C565A9"/>
    <w:rsid w:val="00C56AA9"/>
    <w:rsid w:val="00C56E94"/>
    <w:rsid w:val="00C5765E"/>
    <w:rsid w:val="00C57826"/>
    <w:rsid w:val="00C57AEB"/>
    <w:rsid w:val="00C57B27"/>
    <w:rsid w:val="00C61376"/>
    <w:rsid w:val="00C61C4F"/>
    <w:rsid w:val="00C61DAD"/>
    <w:rsid w:val="00C6259A"/>
    <w:rsid w:val="00C62759"/>
    <w:rsid w:val="00C62A14"/>
    <w:rsid w:val="00C62F17"/>
    <w:rsid w:val="00C6314B"/>
    <w:rsid w:val="00C63A68"/>
    <w:rsid w:val="00C643E4"/>
    <w:rsid w:val="00C64577"/>
    <w:rsid w:val="00C64A69"/>
    <w:rsid w:val="00C64DA0"/>
    <w:rsid w:val="00C650CD"/>
    <w:rsid w:val="00C66997"/>
    <w:rsid w:val="00C66B3A"/>
    <w:rsid w:val="00C66E8E"/>
    <w:rsid w:val="00C66EB8"/>
    <w:rsid w:val="00C67268"/>
    <w:rsid w:val="00C678D6"/>
    <w:rsid w:val="00C67EAF"/>
    <w:rsid w:val="00C70768"/>
    <w:rsid w:val="00C70ACC"/>
    <w:rsid w:val="00C7126F"/>
    <w:rsid w:val="00C7181D"/>
    <w:rsid w:val="00C71AA4"/>
    <w:rsid w:val="00C71F62"/>
    <w:rsid w:val="00C72377"/>
    <w:rsid w:val="00C7265A"/>
    <w:rsid w:val="00C72FCB"/>
    <w:rsid w:val="00C73505"/>
    <w:rsid w:val="00C735A7"/>
    <w:rsid w:val="00C73DA4"/>
    <w:rsid w:val="00C73EE5"/>
    <w:rsid w:val="00C743C2"/>
    <w:rsid w:val="00C74F14"/>
    <w:rsid w:val="00C76367"/>
    <w:rsid w:val="00C7637D"/>
    <w:rsid w:val="00C76863"/>
    <w:rsid w:val="00C7697A"/>
    <w:rsid w:val="00C76DCC"/>
    <w:rsid w:val="00C77042"/>
    <w:rsid w:val="00C771D2"/>
    <w:rsid w:val="00C801A0"/>
    <w:rsid w:val="00C80867"/>
    <w:rsid w:val="00C80BA9"/>
    <w:rsid w:val="00C81173"/>
    <w:rsid w:val="00C814CD"/>
    <w:rsid w:val="00C816EB"/>
    <w:rsid w:val="00C818F3"/>
    <w:rsid w:val="00C819DC"/>
    <w:rsid w:val="00C82312"/>
    <w:rsid w:val="00C8331E"/>
    <w:rsid w:val="00C83C77"/>
    <w:rsid w:val="00C83D99"/>
    <w:rsid w:val="00C84661"/>
    <w:rsid w:val="00C85384"/>
    <w:rsid w:val="00C855EE"/>
    <w:rsid w:val="00C85962"/>
    <w:rsid w:val="00C867CE"/>
    <w:rsid w:val="00C86903"/>
    <w:rsid w:val="00C86EE8"/>
    <w:rsid w:val="00C87E94"/>
    <w:rsid w:val="00C90884"/>
    <w:rsid w:val="00C90A43"/>
    <w:rsid w:val="00C90C38"/>
    <w:rsid w:val="00C914EF"/>
    <w:rsid w:val="00C91AC8"/>
    <w:rsid w:val="00C91C80"/>
    <w:rsid w:val="00C91CE1"/>
    <w:rsid w:val="00C924FA"/>
    <w:rsid w:val="00C92977"/>
    <w:rsid w:val="00C93146"/>
    <w:rsid w:val="00C941CF"/>
    <w:rsid w:val="00C94203"/>
    <w:rsid w:val="00C9493E"/>
    <w:rsid w:val="00C94AC3"/>
    <w:rsid w:val="00C954BE"/>
    <w:rsid w:val="00C9688A"/>
    <w:rsid w:val="00C96CCA"/>
    <w:rsid w:val="00CA00D5"/>
    <w:rsid w:val="00CA0476"/>
    <w:rsid w:val="00CA1751"/>
    <w:rsid w:val="00CA1B79"/>
    <w:rsid w:val="00CA1C38"/>
    <w:rsid w:val="00CA497A"/>
    <w:rsid w:val="00CA4B68"/>
    <w:rsid w:val="00CA4CDC"/>
    <w:rsid w:val="00CA522B"/>
    <w:rsid w:val="00CA538F"/>
    <w:rsid w:val="00CA57C3"/>
    <w:rsid w:val="00CA57D4"/>
    <w:rsid w:val="00CA5BC7"/>
    <w:rsid w:val="00CA6166"/>
    <w:rsid w:val="00CA6B28"/>
    <w:rsid w:val="00CA6C00"/>
    <w:rsid w:val="00CA7491"/>
    <w:rsid w:val="00CA7D80"/>
    <w:rsid w:val="00CB07CF"/>
    <w:rsid w:val="00CB08E3"/>
    <w:rsid w:val="00CB208F"/>
    <w:rsid w:val="00CB248A"/>
    <w:rsid w:val="00CB2E93"/>
    <w:rsid w:val="00CB3094"/>
    <w:rsid w:val="00CB30D7"/>
    <w:rsid w:val="00CB31A9"/>
    <w:rsid w:val="00CB33C4"/>
    <w:rsid w:val="00CB3A0C"/>
    <w:rsid w:val="00CB3A8F"/>
    <w:rsid w:val="00CB3D10"/>
    <w:rsid w:val="00CB41DD"/>
    <w:rsid w:val="00CB434A"/>
    <w:rsid w:val="00CB493E"/>
    <w:rsid w:val="00CB4ABD"/>
    <w:rsid w:val="00CB4FB9"/>
    <w:rsid w:val="00CB50E5"/>
    <w:rsid w:val="00CB53D1"/>
    <w:rsid w:val="00CB5935"/>
    <w:rsid w:val="00CB59E8"/>
    <w:rsid w:val="00CB5ADC"/>
    <w:rsid w:val="00CB5AF6"/>
    <w:rsid w:val="00CB5B03"/>
    <w:rsid w:val="00CB5ED4"/>
    <w:rsid w:val="00CB61C5"/>
    <w:rsid w:val="00CB6C11"/>
    <w:rsid w:val="00CB71E7"/>
    <w:rsid w:val="00CB75E5"/>
    <w:rsid w:val="00CB7872"/>
    <w:rsid w:val="00CB787D"/>
    <w:rsid w:val="00CB7C41"/>
    <w:rsid w:val="00CC0191"/>
    <w:rsid w:val="00CC0C25"/>
    <w:rsid w:val="00CC0F78"/>
    <w:rsid w:val="00CC182E"/>
    <w:rsid w:val="00CC2645"/>
    <w:rsid w:val="00CC269B"/>
    <w:rsid w:val="00CC29F3"/>
    <w:rsid w:val="00CC2F97"/>
    <w:rsid w:val="00CC3875"/>
    <w:rsid w:val="00CC3B09"/>
    <w:rsid w:val="00CC3F4A"/>
    <w:rsid w:val="00CC44B2"/>
    <w:rsid w:val="00CC4BC4"/>
    <w:rsid w:val="00CC4C27"/>
    <w:rsid w:val="00CC50A6"/>
    <w:rsid w:val="00CC54C3"/>
    <w:rsid w:val="00CC56FA"/>
    <w:rsid w:val="00CC5C59"/>
    <w:rsid w:val="00CC5EC1"/>
    <w:rsid w:val="00CC6427"/>
    <w:rsid w:val="00CC708D"/>
    <w:rsid w:val="00CC7233"/>
    <w:rsid w:val="00CC7791"/>
    <w:rsid w:val="00CD000B"/>
    <w:rsid w:val="00CD0A43"/>
    <w:rsid w:val="00CD0C80"/>
    <w:rsid w:val="00CD1784"/>
    <w:rsid w:val="00CD235D"/>
    <w:rsid w:val="00CD2416"/>
    <w:rsid w:val="00CD2878"/>
    <w:rsid w:val="00CD452F"/>
    <w:rsid w:val="00CD4623"/>
    <w:rsid w:val="00CD5591"/>
    <w:rsid w:val="00CD5595"/>
    <w:rsid w:val="00CD5BBB"/>
    <w:rsid w:val="00CD69F7"/>
    <w:rsid w:val="00CD70F3"/>
    <w:rsid w:val="00CD7336"/>
    <w:rsid w:val="00CD7AF1"/>
    <w:rsid w:val="00CE0032"/>
    <w:rsid w:val="00CE10CC"/>
    <w:rsid w:val="00CE1599"/>
    <w:rsid w:val="00CE15EA"/>
    <w:rsid w:val="00CE1639"/>
    <w:rsid w:val="00CE1A71"/>
    <w:rsid w:val="00CE21B8"/>
    <w:rsid w:val="00CE23F9"/>
    <w:rsid w:val="00CE269E"/>
    <w:rsid w:val="00CE2C7A"/>
    <w:rsid w:val="00CE2F57"/>
    <w:rsid w:val="00CE2FCF"/>
    <w:rsid w:val="00CE3ABA"/>
    <w:rsid w:val="00CE3B8D"/>
    <w:rsid w:val="00CE4150"/>
    <w:rsid w:val="00CE4AD9"/>
    <w:rsid w:val="00CE5219"/>
    <w:rsid w:val="00CE57DF"/>
    <w:rsid w:val="00CE59EF"/>
    <w:rsid w:val="00CE5BD7"/>
    <w:rsid w:val="00CE67A5"/>
    <w:rsid w:val="00CE6F52"/>
    <w:rsid w:val="00CE7CC1"/>
    <w:rsid w:val="00CE7DED"/>
    <w:rsid w:val="00CF00FE"/>
    <w:rsid w:val="00CF0610"/>
    <w:rsid w:val="00CF0A94"/>
    <w:rsid w:val="00CF171E"/>
    <w:rsid w:val="00CF1C27"/>
    <w:rsid w:val="00CF2665"/>
    <w:rsid w:val="00CF2867"/>
    <w:rsid w:val="00CF297C"/>
    <w:rsid w:val="00CF2EB8"/>
    <w:rsid w:val="00CF344A"/>
    <w:rsid w:val="00CF3F96"/>
    <w:rsid w:val="00CF45F6"/>
    <w:rsid w:val="00CF4C37"/>
    <w:rsid w:val="00CF5154"/>
    <w:rsid w:val="00CF5350"/>
    <w:rsid w:val="00CF55CF"/>
    <w:rsid w:val="00CF5AD6"/>
    <w:rsid w:val="00CF5F7C"/>
    <w:rsid w:val="00CF6283"/>
    <w:rsid w:val="00CF6539"/>
    <w:rsid w:val="00CF6C56"/>
    <w:rsid w:val="00CF6EB1"/>
    <w:rsid w:val="00CF6EE4"/>
    <w:rsid w:val="00CF7953"/>
    <w:rsid w:val="00D001AD"/>
    <w:rsid w:val="00D008AB"/>
    <w:rsid w:val="00D0091D"/>
    <w:rsid w:val="00D00D9B"/>
    <w:rsid w:val="00D0149F"/>
    <w:rsid w:val="00D01696"/>
    <w:rsid w:val="00D025B4"/>
    <w:rsid w:val="00D025C8"/>
    <w:rsid w:val="00D027D9"/>
    <w:rsid w:val="00D02A55"/>
    <w:rsid w:val="00D03250"/>
    <w:rsid w:val="00D034CA"/>
    <w:rsid w:val="00D03708"/>
    <w:rsid w:val="00D03D1E"/>
    <w:rsid w:val="00D04331"/>
    <w:rsid w:val="00D043D5"/>
    <w:rsid w:val="00D044BE"/>
    <w:rsid w:val="00D04831"/>
    <w:rsid w:val="00D0514D"/>
    <w:rsid w:val="00D058D8"/>
    <w:rsid w:val="00D05FF3"/>
    <w:rsid w:val="00D06EC0"/>
    <w:rsid w:val="00D071CE"/>
    <w:rsid w:val="00D0765C"/>
    <w:rsid w:val="00D07737"/>
    <w:rsid w:val="00D0776A"/>
    <w:rsid w:val="00D10364"/>
    <w:rsid w:val="00D10A59"/>
    <w:rsid w:val="00D10CE5"/>
    <w:rsid w:val="00D1124C"/>
    <w:rsid w:val="00D11975"/>
    <w:rsid w:val="00D12428"/>
    <w:rsid w:val="00D124B9"/>
    <w:rsid w:val="00D12735"/>
    <w:rsid w:val="00D12A42"/>
    <w:rsid w:val="00D12F1A"/>
    <w:rsid w:val="00D1376C"/>
    <w:rsid w:val="00D14748"/>
    <w:rsid w:val="00D148A8"/>
    <w:rsid w:val="00D14BB3"/>
    <w:rsid w:val="00D150B2"/>
    <w:rsid w:val="00D15364"/>
    <w:rsid w:val="00D15ACA"/>
    <w:rsid w:val="00D15EDA"/>
    <w:rsid w:val="00D1648A"/>
    <w:rsid w:val="00D164FD"/>
    <w:rsid w:val="00D17012"/>
    <w:rsid w:val="00D17481"/>
    <w:rsid w:val="00D20105"/>
    <w:rsid w:val="00D21313"/>
    <w:rsid w:val="00D21FC6"/>
    <w:rsid w:val="00D22622"/>
    <w:rsid w:val="00D230E8"/>
    <w:rsid w:val="00D2352A"/>
    <w:rsid w:val="00D2407C"/>
    <w:rsid w:val="00D2466C"/>
    <w:rsid w:val="00D24849"/>
    <w:rsid w:val="00D248D8"/>
    <w:rsid w:val="00D24ACB"/>
    <w:rsid w:val="00D252B4"/>
    <w:rsid w:val="00D25895"/>
    <w:rsid w:val="00D259D2"/>
    <w:rsid w:val="00D25F31"/>
    <w:rsid w:val="00D2653B"/>
    <w:rsid w:val="00D26C5D"/>
    <w:rsid w:val="00D2712D"/>
    <w:rsid w:val="00D272C7"/>
    <w:rsid w:val="00D2790F"/>
    <w:rsid w:val="00D27C59"/>
    <w:rsid w:val="00D27CE7"/>
    <w:rsid w:val="00D305E8"/>
    <w:rsid w:val="00D309B7"/>
    <w:rsid w:val="00D30F49"/>
    <w:rsid w:val="00D3193C"/>
    <w:rsid w:val="00D31B16"/>
    <w:rsid w:val="00D31DCD"/>
    <w:rsid w:val="00D32223"/>
    <w:rsid w:val="00D32294"/>
    <w:rsid w:val="00D3237B"/>
    <w:rsid w:val="00D32B9E"/>
    <w:rsid w:val="00D33B1A"/>
    <w:rsid w:val="00D3486D"/>
    <w:rsid w:val="00D35322"/>
    <w:rsid w:val="00D35C11"/>
    <w:rsid w:val="00D35E3A"/>
    <w:rsid w:val="00D36305"/>
    <w:rsid w:val="00D363FB"/>
    <w:rsid w:val="00D36F40"/>
    <w:rsid w:val="00D37AF4"/>
    <w:rsid w:val="00D37E19"/>
    <w:rsid w:val="00D37ECF"/>
    <w:rsid w:val="00D37FAF"/>
    <w:rsid w:val="00D40FA9"/>
    <w:rsid w:val="00D41BCE"/>
    <w:rsid w:val="00D41BDA"/>
    <w:rsid w:val="00D41E08"/>
    <w:rsid w:val="00D42AC2"/>
    <w:rsid w:val="00D42D9F"/>
    <w:rsid w:val="00D42E2F"/>
    <w:rsid w:val="00D42FF2"/>
    <w:rsid w:val="00D435AC"/>
    <w:rsid w:val="00D4416F"/>
    <w:rsid w:val="00D4487B"/>
    <w:rsid w:val="00D44975"/>
    <w:rsid w:val="00D452DF"/>
    <w:rsid w:val="00D45509"/>
    <w:rsid w:val="00D45B7A"/>
    <w:rsid w:val="00D46404"/>
    <w:rsid w:val="00D4736E"/>
    <w:rsid w:val="00D47428"/>
    <w:rsid w:val="00D47C38"/>
    <w:rsid w:val="00D47EDF"/>
    <w:rsid w:val="00D50A66"/>
    <w:rsid w:val="00D51364"/>
    <w:rsid w:val="00D51A31"/>
    <w:rsid w:val="00D51D29"/>
    <w:rsid w:val="00D522F2"/>
    <w:rsid w:val="00D52539"/>
    <w:rsid w:val="00D52CDA"/>
    <w:rsid w:val="00D53888"/>
    <w:rsid w:val="00D53A6A"/>
    <w:rsid w:val="00D542FD"/>
    <w:rsid w:val="00D556F6"/>
    <w:rsid w:val="00D55D3B"/>
    <w:rsid w:val="00D56172"/>
    <w:rsid w:val="00D567F4"/>
    <w:rsid w:val="00D57511"/>
    <w:rsid w:val="00D57937"/>
    <w:rsid w:val="00D60330"/>
    <w:rsid w:val="00D609A3"/>
    <w:rsid w:val="00D60AF9"/>
    <w:rsid w:val="00D60C51"/>
    <w:rsid w:val="00D61152"/>
    <w:rsid w:val="00D618AC"/>
    <w:rsid w:val="00D61A1B"/>
    <w:rsid w:val="00D61B32"/>
    <w:rsid w:val="00D61F51"/>
    <w:rsid w:val="00D620A3"/>
    <w:rsid w:val="00D620DA"/>
    <w:rsid w:val="00D62709"/>
    <w:rsid w:val="00D62732"/>
    <w:rsid w:val="00D634EB"/>
    <w:rsid w:val="00D63BCD"/>
    <w:rsid w:val="00D643B7"/>
    <w:rsid w:val="00D64DB6"/>
    <w:rsid w:val="00D64E48"/>
    <w:rsid w:val="00D64EAA"/>
    <w:rsid w:val="00D651DE"/>
    <w:rsid w:val="00D65F71"/>
    <w:rsid w:val="00D66261"/>
    <w:rsid w:val="00D66856"/>
    <w:rsid w:val="00D672BD"/>
    <w:rsid w:val="00D672E9"/>
    <w:rsid w:val="00D675C1"/>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3716"/>
    <w:rsid w:val="00D7387B"/>
    <w:rsid w:val="00D74AB9"/>
    <w:rsid w:val="00D75728"/>
    <w:rsid w:val="00D75A26"/>
    <w:rsid w:val="00D76186"/>
    <w:rsid w:val="00D76968"/>
    <w:rsid w:val="00D76A3E"/>
    <w:rsid w:val="00D7703A"/>
    <w:rsid w:val="00D77A43"/>
    <w:rsid w:val="00D800D0"/>
    <w:rsid w:val="00D81355"/>
    <w:rsid w:val="00D818A7"/>
    <w:rsid w:val="00D825D2"/>
    <w:rsid w:val="00D82856"/>
    <w:rsid w:val="00D83C03"/>
    <w:rsid w:val="00D83D25"/>
    <w:rsid w:val="00D83DDB"/>
    <w:rsid w:val="00D83FCF"/>
    <w:rsid w:val="00D84871"/>
    <w:rsid w:val="00D84899"/>
    <w:rsid w:val="00D853C8"/>
    <w:rsid w:val="00D8548E"/>
    <w:rsid w:val="00D85623"/>
    <w:rsid w:val="00D8571F"/>
    <w:rsid w:val="00D86013"/>
    <w:rsid w:val="00D86533"/>
    <w:rsid w:val="00D8678B"/>
    <w:rsid w:val="00D86C87"/>
    <w:rsid w:val="00D9026D"/>
    <w:rsid w:val="00D90CC5"/>
    <w:rsid w:val="00D91064"/>
    <w:rsid w:val="00D91F62"/>
    <w:rsid w:val="00D9242B"/>
    <w:rsid w:val="00D9306B"/>
    <w:rsid w:val="00D935F2"/>
    <w:rsid w:val="00D938D0"/>
    <w:rsid w:val="00D93B48"/>
    <w:rsid w:val="00D93BFB"/>
    <w:rsid w:val="00D93D44"/>
    <w:rsid w:val="00D9402A"/>
    <w:rsid w:val="00D94EA9"/>
    <w:rsid w:val="00D9526D"/>
    <w:rsid w:val="00D95437"/>
    <w:rsid w:val="00D956AD"/>
    <w:rsid w:val="00D963C9"/>
    <w:rsid w:val="00D97482"/>
    <w:rsid w:val="00D97920"/>
    <w:rsid w:val="00D97B56"/>
    <w:rsid w:val="00DA0415"/>
    <w:rsid w:val="00DA1263"/>
    <w:rsid w:val="00DA14B4"/>
    <w:rsid w:val="00DA1759"/>
    <w:rsid w:val="00DA1952"/>
    <w:rsid w:val="00DA26BA"/>
    <w:rsid w:val="00DA28DD"/>
    <w:rsid w:val="00DA28F4"/>
    <w:rsid w:val="00DA2E25"/>
    <w:rsid w:val="00DA3348"/>
    <w:rsid w:val="00DA355D"/>
    <w:rsid w:val="00DA46DC"/>
    <w:rsid w:val="00DA4E53"/>
    <w:rsid w:val="00DA4F18"/>
    <w:rsid w:val="00DA585A"/>
    <w:rsid w:val="00DA5F24"/>
    <w:rsid w:val="00DA6867"/>
    <w:rsid w:val="00DB023D"/>
    <w:rsid w:val="00DB0A93"/>
    <w:rsid w:val="00DB0F9A"/>
    <w:rsid w:val="00DB13A8"/>
    <w:rsid w:val="00DB1658"/>
    <w:rsid w:val="00DB16DE"/>
    <w:rsid w:val="00DB20FC"/>
    <w:rsid w:val="00DB2C9D"/>
    <w:rsid w:val="00DB2CF6"/>
    <w:rsid w:val="00DB311B"/>
    <w:rsid w:val="00DB3262"/>
    <w:rsid w:val="00DB3421"/>
    <w:rsid w:val="00DB3D5F"/>
    <w:rsid w:val="00DB3DA7"/>
    <w:rsid w:val="00DB4386"/>
    <w:rsid w:val="00DB4499"/>
    <w:rsid w:val="00DB4702"/>
    <w:rsid w:val="00DB4925"/>
    <w:rsid w:val="00DB49FE"/>
    <w:rsid w:val="00DB4E2B"/>
    <w:rsid w:val="00DB5376"/>
    <w:rsid w:val="00DB58AA"/>
    <w:rsid w:val="00DB5BE8"/>
    <w:rsid w:val="00DB6339"/>
    <w:rsid w:val="00DB6906"/>
    <w:rsid w:val="00DB6939"/>
    <w:rsid w:val="00DB75FB"/>
    <w:rsid w:val="00DC14AE"/>
    <w:rsid w:val="00DC1526"/>
    <w:rsid w:val="00DC17BA"/>
    <w:rsid w:val="00DC18FF"/>
    <w:rsid w:val="00DC1AC1"/>
    <w:rsid w:val="00DC2578"/>
    <w:rsid w:val="00DC2AA0"/>
    <w:rsid w:val="00DC2E47"/>
    <w:rsid w:val="00DC4C05"/>
    <w:rsid w:val="00DC606E"/>
    <w:rsid w:val="00DC6F8A"/>
    <w:rsid w:val="00DD1627"/>
    <w:rsid w:val="00DD16C5"/>
    <w:rsid w:val="00DD19D8"/>
    <w:rsid w:val="00DD1A8A"/>
    <w:rsid w:val="00DD1FE5"/>
    <w:rsid w:val="00DD220F"/>
    <w:rsid w:val="00DD249E"/>
    <w:rsid w:val="00DD2F22"/>
    <w:rsid w:val="00DD35F5"/>
    <w:rsid w:val="00DD3BBB"/>
    <w:rsid w:val="00DD4719"/>
    <w:rsid w:val="00DD4779"/>
    <w:rsid w:val="00DD49A2"/>
    <w:rsid w:val="00DD4C53"/>
    <w:rsid w:val="00DD4CF0"/>
    <w:rsid w:val="00DD5057"/>
    <w:rsid w:val="00DD5C73"/>
    <w:rsid w:val="00DD5D59"/>
    <w:rsid w:val="00DD5EDA"/>
    <w:rsid w:val="00DD6411"/>
    <w:rsid w:val="00DD6665"/>
    <w:rsid w:val="00DD68D1"/>
    <w:rsid w:val="00DD7183"/>
    <w:rsid w:val="00DD7DA0"/>
    <w:rsid w:val="00DE0200"/>
    <w:rsid w:val="00DE04C3"/>
    <w:rsid w:val="00DE1194"/>
    <w:rsid w:val="00DE1359"/>
    <w:rsid w:val="00DE1519"/>
    <w:rsid w:val="00DE1756"/>
    <w:rsid w:val="00DE18E9"/>
    <w:rsid w:val="00DE1B17"/>
    <w:rsid w:val="00DE1F9A"/>
    <w:rsid w:val="00DE2078"/>
    <w:rsid w:val="00DE307F"/>
    <w:rsid w:val="00DE318E"/>
    <w:rsid w:val="00DE322C"/>
    <w:rsid w:val="00DE4111"/>
    <w:rsid w:val="00DE4E14"/>
    <w:rsid w:val="00DE501C"/>
    <w:rsid w:val="00DE5824"/>
    <w:rsid w:val="00DE5840"/>
    <w:rsid w:val="00DE61C6"/>
    <w:rsid w:val="00DE62BC"/>
    <w:rsid w:val="00DE6833"/>
    <w:rsid w:val="00DE6A1A"/>
    <w:rsid w:val="00DE6F34"/>
    <w:rsid w:val="00DE708B"/>
    <w:rsid w:val="00DE7301"/>
    <w:rsid w:val="00DE7EF5"/>
    <w:rsid w:val="00DF023C"/>
    <w:rsid w:val="00DF0326"/>
    <w:rsid w:val="00DF08D4"/>
    <w:rsid w:val="00DF0B23"/>
    <w:rsid w:val="00DF1481"/>
    <w:rsid w:val="00DF1851"/>
    <w:rsid w:val="00DF2B83"/>
    <w:rsid w:val="00DF34DE"/>
    <w:rsid w:val="00DF38F5"/>
    <w:rsid w:val="00DF586F"/>
    <w:rsid w:val="00DF5A0A"/>
    <w:rsid w:val="00DF5CEF"/>
    <w:rsid w:val="00DF6393"/>
    <w:rsid w:val="00DF7419"/>
    <w:rsid w:val="00DF75FB"/>
    <w:rsid w:val="00DF7E3E"/>
    <w:rsid w:val="00E006E3"/>
    <w:rsid w:val="00E00A9F"/>
    <w:rsid w:val="00E01FA9"/>
    <w:rsid w:val="00E021FD"/>
    <w:rsid w:val="00E02B04"/>
    <w:rsid w:val="00E03388"/>
    <w:rsid w:val="00E03563"/>
    <w:rsid w:val="00E035EE"/>
    <w:rsid w:val="00E04958"/>
    <w:rsid w:val="00E04F24"/>
    <w:rsid w:val="00E05337"/>
    <w:rsid w:val="00E10F9E"/>
    <w:rsid w:val="00E115D8"/>
    <w:rsid w:val="00E117FE"/>
    <w:rsid w:val="00E11D71"/>
    <w:rsid w:val="00E122E0"/>
    <w:rsid w:val="00E12DE7"/>
    <w:rsid w:val="00E12FE2"/>
    <w:rsid w:val="00E13224"/>
    <w:rsid w:val="00E14398"/>
    <w:rsid w:val="00E1509D"/>
    <w:rsid w:val="00E15446"/>
    <w:rsid w:val="00E15878"/>
    <w:rsid w:val="00E15A37"/>
    <w:rsid w:val="00E15BBA"/>
    <w:rsid w:val="00E16040"/>
    <w:rsid w:val="00E163BA"/>
    <w:rsid w:val="00E16AD7"/>
    <w:rsid w:val="00E16C28"/>
    <w:rsid w:val="00E17C90"/>
    <w:rsid w:val="00E17FBC"/>
    <w:rsid w:val="00E2138B"/>
    <w:rsid w:val="00E216C6"/>
    <w:rsid w:val="00E22416"/>
    <w:rsid w:val="00E239B6"/>
    <w:rsid w:val="00E23BEE"/>
    <w:rsid w:val="00E2482E"/>
    <w:rsid w:val="00E24BF3"/>
    <w:rsid w:val="00E259AC"/>
    <w:rsid w:val="00E25ED8"/>
    <w:rsid w:val="00E26629"/>
    <w:rsid w:val="00E2673B"/>
    <w:rsid w:val="00E26A49"/>
    <w:rsid w:val="00E26EC5"/>
    <w:rsid w:val="00E26EF9"/>
    <w:rsid w:val="00E274A8"/>
    <w:rsid w:val="00E27575"/>
    <w:rsid w:val="00E2786F"/>
    <w:rsid w:val="00E27F28"/>
    <w:rsid w:val="00E30096"/>
    <w:rsid w:val="00E304A5"/>
    <w:rsid w:val="00E311D5"/>
    <w:rsid w:val="00E3158D"/>
    <w:rsid w:val="00E31EF4"/>
    <w:rsid w:val="00E323F5"/>
    <w:rsid w:val="00E32E27"/>
    <w:rsid w:val="00E33569"/>
    <w:rsid w:val="00E33BD4"/>
    <w:rsid w:val="00E343B9"/>
    <w:rsid w:val="00E34FD3"/>
    <w:rsid w:val="00E34FDD"/>
    <w:rsid w:val="00E35CC3"/>
    <w:rsid w:val="00E35D21"/>
    <w:rsid w:val="00E3684C"/>
    <w:rsid w:val="00E3687C"/>
    <w:rsid w:val="00E36CA5"/>
    <w:rsid w:val="00E36EA4"/>
    <w:rsid w:val="00E371EC"/>
    <w:rsid w:val="00E37997"/>
    <w:rsid w:val="00E37D7E"/>
    <w:rsid w:val="00E37E6C"/>
    <w:rsid w:val="00E37F31"/>
    <w:rsid w:val="00E40594"/>
    <w:rsid w:val="00E4069B"/>
    <w:rsid w:val="00E406A2"/>
    <w:rsid w:val="00E40778"/>
    <w:rsid w:val="00E40FE2"/>
    <w:rsid w:val="00E410CA"/>
    <w:rsid w:val="00E411E1"/>
    <w:rsid w:val="00E41494"/>
    <w:rsid w:val="00E418E6"/>
    <w:rsid w:val="00E418F2"/>
    <w:rsid w:val="00E42E32"/>
    <w:rsid w:val="00E431B3"/>
    <w:rsid w:val="00E432E5"/>
    <w:rsid w:val="00E445C9"/>
    <w:rsid w:val="00E4493D"/>
    <w:rsid w:val="00E45B39"/>
    <w:rsid w:val="00E45C87"/>
    <w:rsid w:val="00E45EA2"/>
    <w:rsid w:val="00E46364"/>
    <w:rsid w:val="00E46766"/>
    <w:rsid w:val="00E46AE9"/>
    <w:rsid w:val="00E50467"/>
    <w:rsid w:val="00E51388"/>
    <w:rsid w:val="00E514E3"/>
    <w:rsid w:val="00E51ADC"/>
    <w:rsid w:val="00E5208D"/>
    <w:rsid w:val="00E52804"/>
    <w:rsid w:val="00E52CFB"/>
    <w:rsid w:val="00E531FE"/>
    <w:rsid w:val="00E5336E"/>
    <w:rsid w:val="00E53A64"/>
    <w:rsid w:val="00E53D96"/>
    <w:rsid w:val="00E5545D"/>
    <w:rsid w:val="00E557FA"/>
    <w:rsid w:val="00E55923"/>
    <w:rsid w:val="00E55EE0"/>
    <w:rsid w:val="00E55F7C"/>
    <w:rsid w:val="00E5607C"/>
    <w:rsid w:val="00E560DE"/>
    <w:rsid w:val="00E56402"/>
    <w:rsid w:val="00E5657C"/>
    <w:rsid w:val="00E567C0"/>
    <w:rsid w:val="00E56E2E"/>
    <w:rsid w:val="00E575BF"/>
    <w:rsid w:val="00E577A7"/>
    <w:rsid w:val="00E57D96"/>
    <w:rsid w:val="00E57E8A"/>
    <w:rsid w:val="00E60595"/>
    <w:rsid w:val="00E606FA"/>
    <w:rsid w:val="00E607B7"/>
    <w:rsid w:val="00E60844"/>
    <w:rsid w:val="00E60A6F"/>
    <w:rsid w:val="00E60E62"/>
    <w:rsid w:val="00E610FD"/>
    <w:rsid w:val="00E611E5"/>
    <w:rsid w:val="00E613F0"/>
    <w:rsid w:val="00E622CD"/>
    <w:rsid w:val="00E622F4"/>
    <w:rsid w:val="00E62445"/>
    <w:rsid w:val="00E62BC7"/>
    <w:rsid w:val="00E62C7C"/>
    <w:rsid w:val="00E6391F"/>
    <w:rsid w:val="00E641FC"/>
    <w:rsid w:val="00E645FB"/>
    <w:rsid w:val="00E64C07"/>
    <w:rsid w:val="00E64CD8"/>
    <w:rsid w:val="00E65759"/>
    <w:rsid w:val="00E65CB3"/>
    <w:rsid w:val="00E65CE3"/>
    <w:rsid w:val="00E65E06"/>
    <w:rsid w:val="00E6619E"/>
    <w:rsid w:val="00E66360"/>
    <w:rsid w:val="00E67305"/>
    <w:rsid w:val="00E67F02"/>
    <w:rsid w:val="00E70124"/>
    <w:rsid w:val="00E70C58"/>
    <w:rsid w:val="00E710B9"/>
    <w:rsid w:val="00E71C58"/>
    <w:rsid w:val="00E7215C"/>
    <w:rsid w:val="00E72636"/>
    <w:rsid w:val="00E73226"/>
    <w:rsid w:val="00E74425"/>
    <w:rsid w:val="00E744EB"/>
    <w:rsid w:val="00E74FC1"/>
    <w:rsid w:val="00E752F3"/>
    <w:rsid w:val="00E7547C"/>
    <w:rsid w:val="00E75C2F"/>
    <w:rsid w:val="00E76566"/>
    <w:rsid w:val="00E7788D"/>
    <w:rsid w:val="00E77A63"/>
    <w:rsid w:val="00E77F68"/>
    <w:rsid w:val="00E80031"/>
    <w:rsid w:val="00E8083A"/>
    <w:rsid w:val="00E80BAE"/>
    <w:rsid w:val="00E8110C"/>
    <w:rsid w:val="00E81183"/>
    <w:rsid w:val="00E817EB"/>
    <w:rsid w:val="00E81AD2"/>
    <w:rsid w:val="00E81CF8"/>
    <w:rsid w:val="00E825EF"/>
    <w:rsid w:val="00E8260E"/>
    <w:rsid w:val="00E82C2E"/>
    <w:rsid w:val="00E82FFE"/>
    <w:rsid w:val="00E83C54"/>
    <w:rsid w:val="00E83E99"/>
    <w:rsid w:val="00E84BEB"/>
    <w:rsid w:val="00E84FA0"/>
    <w:rsid w:val="00E85CF1"/>
    <w:rsid w:val="00E86082"/>
    <w:rsid w:val="00E86369"/>
    <w:rsid w:val="00E86AE2"/>
    <w:rsid w:val="00E87269"/>
    <w:rsid w:val="00E8796C"/>
    <w:rsid w:val="00E87A9B"/>
    <w:rsid w:val="00E90264"/>
    <w:rsid w:val="00E90FC5"/>
    <w:rsid w:val="00E914CC"/>
    <w:rsid w:val="00E91991"/>
    <w:rsid w:val="00E92450"/>
    <w:rsid w:val="00E92555"/>
    <w:rsid w:val="00E925C8"/>
    <w:rsid w:val="00E92B67"/>
    <w:rsid w:val="00E93437"/>
    <w:rsid w:val="00E93492"/>
    <w:rsid w:val="00E93ACB"/>
    <w:rsid w:val="00E941A7"/>
    <w:rsid w:val="00E94302"/>
    <w:rsid w:val="00E943A5"/>
    <w:rsid w:val="00E94D80"/>
    <w:rsid w:val="00E950B8"/>
    <w:rsid w:val="00E96022"/>
    <w:rsid w:val="00E96849"/>
    <w:rsid w:val="00E968D6"/>
    <w:rsid w:val="00E97649"/>
    <w:rsid w:val="00EA0281"/>
    <w:rsid w:val="00EA02C5"/>
    <w:rsid w:val="00EA0D81"/>
    <w:rsid w:val="00EA0E33"/>
    <w:rsid w:val="00EA131C"/>
    <w:rsid w:val="00EA1A41"/>
    <w:rsid w:val="00EA1DF4"/>
    <w:rsid w:val="00EA1E62"/>
    <w:rsid w:val="00EA28CA"/>
    <w:rsid w:val="00EA291E"/>
    <w:rsid w:val="00EA3E22"/>
    <w:rsid w:val="00EA401B"/>
    <w:rsid w:val="00EA413C"/>
    <w:rsid w:val="00EA4643"/>
    <w:rsid w:val="00EA4817"/>
    <w:rsid w:val="00EA6254"/>
    <w:rsid w:val="00EA62EF"/>
    <w:rsid w:val="00EA6654"/>
    <w:rsid w:val="00EA675A"/>
    <w:rsid w:val="00EA7300"/>
    <w:rsid w:val="00EA73B7"/>
    <w:rsid w:val="00EA7A7E"/>
    <w:rsid w:val="00EA7C36"/>
    <w:rsid w:val="00EB0A47"/>
    <w:rsid w:val="00EB1598"/>
    <w:rsid w:val="00EB1763"/>
    <w:rsid w:val="00EB1846"/>
    <w:rsid w:val="00EB1E66"/>
    <w:rsid w:val="00EB3998"/>
    <w:rsid w:val="00EB3E73"/>
    <w:rsid w:val="00EB476F"/>
    <w:rsid w:val="00EB50EA"/>
    <w:rsid w:val="00EB5F7B"/>
    <w:rsid w:val="00EB695A"/>
    <w:rsid w:val="00EB78A5"/>
    <w:rsid w:val="00EC0563"/>
    <w:rsid w:val="00EC07A8"/>
    <w:rsid w:val="00EC0B6C"/>
    <w:rsid w:val="00EC0EE6"/>
    <w:rsid w:val="00EC1383"/>
    <w:rsid w:val="00EC13FB"/>
    <w:rsid w:val="00EC181A"/>
    <w:rsid w:val="00EC1D35"/>
    <w:rsid w:val="00EC22E9"/>
    <w:rsid w:val="00EC2D57"/>
    <w:rsid w:val="00EC301A"/>
    <w:rsid w:val="00EC39FE"/>
    <w:rsid w:val="00EC3B1B"/>
    <w:rsid w:val="00EC3DCA"/>
    <w:rsid w:val="00EC3E41"/>
    <w:rsid w:val="00EC3F89"/>
    <w:rsid w:val="00EC44BA"/>
    <w:rsid w:val="00EC4BD0"/>
    <w:rsid w:val="00EC4BE3"/>
    <w:rsid w:val="00EC4FC4"/>
    <w:rsid w:val="00EC5B4A"/>
    <w:rsid w:val="00EC694A"/>
    <w:rsid w:val="00EC6DA4"/>
    <w:rsid w:val="00EC748A"/>
    <w:rsid w:val="00EC7B03"/>
    <w:rsid w:val="00EC7F11"/>
    <w:rsid w:val="00ED0805"/>
    <w:rsid w:val="00ED08AA"/>
    <w:rsid w:val="00ED10AF"/>
    <w:rsid w:val="00ED13C8"/>
    <w:rsid w:val="00ED1586"/>
    <w:rsid w:val="00ED1894"/>
    <w:rsid w:val="00ED2755"/>
    <w:rsid w:val="00ED2958"/>
    <w:rsid w:val="00ED30C7"/>
    <w:rsid w:val="00ED3A90"/>
    <w:rsid w:val="00ED3D67"/>
    <w:rsid w:val="00ED3D8C"/>
    <w:rsid w:val="00ED464C"/>
    <w:rsid w:val="00ED48C7"/>
    <w:rsid w:val="00ED4A4B"/>
    <w:rsid w:val="00ED4EE9"/>
    <w:rsid w:val="00ED6331"/>
    <w:rsid w:val="00ED761E"/>
    <w:rsid w:val="00EE03B4"/>
    <w:rsid w:val="00EE0624"/>
    <w:rsid w:val="00EE06FD"/>
    <w:rsid w:val="00EE0BEB"/>
    <w:rsid w:val="00EE1ACD"/>
    <w:rsid w:val="00EE1CA6"/>
    <w:rsid w:val="00EE1E06"/>
    <w:rsid w:val="00EE2277"/>
    <w:rsid w:val="00EE2452"/>
    <w:rsid w:val="00EE2957"/>
    <w:rsid w:val="00EE4A63"/>
    <w:rsid w:val="00EE4BA3"/>
    <w:rsid w:val="00EE4FE4"/>
    <w:rsid w:val="00EE595C"/>
    <w:rsid w:val="00EE6054"/>
    <w:rsid w:val="00EE67C3"/>
    <w:rsid w:val="00EE6A53"/>
    <w:rsid w:val="00EE6EEF"/>
    <w:rsid w:val="00EE722F"/>
    <w:rsid w:val="00EE735B"/>
    <w:rsid w:val="00EE7850"/>
    <w:rsid w:val="00EF06B0"/>
    <w:rsid w:val="00EF0AAF"/>
    <w:rsid w:val="00EF1BA5"/>
    <w:rsid w:val="00EF2BB9"/>
    <w:rsid w:val="00EF2C03"/>
    <w:rsid w:val="00EF2F51"/>
    <w:rsid w:val="00EF36A8"/>
    <w:rsid w:val="00EF43BC"/>
    <w:rsid w:val="00EF45C4"/>
    <w:rsid w:val="00EF4711"/>
    <w:rsid w:val="00EF4B55"/>
    <w:rsid w:val="00EF4B58"/>
    <w:rsid w:val="00EF4DA1"/>
    <w:rsid w:val="00EF592B"/>
    <w:rsid w:val="00EF638E"/>
    <w:rsid w:val="00EF65D3"/>
    <w:rsid w:val="00EF7259"/>
    <w:rsid w:val="00EF75D0"/>
    <w:rsid w:val="00EF76C3"/>
    <w:rsid w:val="00F0006D"/>
    <w:rsid w:val="00F001F5"/>
    <w:rsid w:val="00F0029A"/>
    <w:rsid w:val="00F00C10"/>
    <w:rsid w:val="00F01339"/>
    <w:rsid w:val="00F04407"/>
    <w:rsid w:val="00F04489"/>
    <w:rsid w:val="00F05519"/>
    <w:rsid w:val="00F05B0E"/>
    <w:rsid w:val="00F05BC8"/>
    <w:rsid w:val="00F068B9"/>
    <w:rsid w:val="00F06E45"/>
    <w:rsid w:val="00F06F52"/>
    <w:rsid w:val="00F07D4E"/>
    <w:rsid w:val="00F07E53"/>
    <w:rsid w:val="00F1018C"/>
    <w:rsid w:val="00F10CF4"/>
    <w:rsid w:val="00F10E69"/>
    <w:rsid w:val="00F1101A"/>
    <w:rsid w:val="00F1154A"/>
    <w:rsid w:val="00F11C8B"/>
    <w:rsid w:val="00F13970"/>
    <w:rsid w:val="00F14128"/>
    <w:rsid w:val="00F146A9"/>
    <w:rsid w:val="00F1477E"/>
    <w:rsid w:val="00F14988"/>
    <w:rsid w:val="00F14B9D"/>
    <w:rsid w:val="00F15586"/>
    <w:rsid w:val="00F17215"/>
    <w:rsid w:val="00F173A4"/>
    <w:rsid w:val="00F177FC"/>
    <w:rsid w:val="00F20B8D"/>
    <w:rsid w:val="00F210A1"/>
    <w:rsid w:val="00F212C4"/>
    <w:rsid w:val="00F21368"/>
    <w:rsid w:val="00F21D9C"/>
    <w:rsid w:val="00F221FD"/>
    <w:rsid w:val="00F22F72"/>
    <w:rsid w:val="00F22FC5"/>
    <w:rsid w:val="00F238C4"/>
    <w:rsid w:val="00F2393D"/>
    <w:rsid w:val="00F23B11"/>
    <w:rsid w:val="00F23E6D"/>
    <w:rsid w:val="00F24367"/>
    <w:rsid w:val="00F2463C"/>
    <w:rsid w:val="00F25D42"/>
    <w:rsid w:val="00F266A6"/>
    <w:rsid w:val="00F26D70"/>
    <w:rsid w:val="00F27BB3"/>
    <w:rsid w:val="00F310F9"/>
    <w:rsid w:val="00F31395"/>
    <w:rsid w:val="00F31FC3"/>
    <w:rsid w:val="00F3281F"/>
    <w:rsid w:val="00F32D35"/>
    <w:rsid w:val="00F32EAB"/>
    <w:rsid w:val="00F3379E"/>
    <w:rsid w:val="00F3439A"/>
    <w:rsid w:val="00F345B3"/>
    <w:rsid w:val="00F34882"/>
    <w:rsid w:val="00F34C7B"/>
    <w:rsid w:val="00F35A0C"/>
    <w:rsid w:val="00F3684D"/>
    <w:rsid w:val="00F36D2F"/>
    <w:rsid w:val="00F36E7C"/>
    <w:rsid w:val="00F376E5"/>
    <w:rsid w:val="00F3787B"/>
    <w:rsid w:val="00F37A26"/>
    <w:rsid w:val="00F37AB6"/>
    <w:rsid w:val="00F40309"/>
    <w:rsid w:val="00F404B1"/>
    <w:rsid w:val="00F408C2"/>
    <w:rsid w:val="00F44125"/>
    <w:rsid w:val="00F44831"/>
    <w:rsid w:val="00F45022"/>
    <w:rsid w:val="00F455DC"/>
    <w:rsid w:val="00F4571D"/>
    <w:rsid w:val="00F45E66"/>
    <w:rsid w:val="00F45FD8"/>
    <w:rsid w:val="00F46325"/>
    <w:rsid w:val="00F469DF"/>
    <w:rsid w:val="00F46A95"/>
    <w:rsid w:val="00F473A3"/>
    <w:rsid w:val="00F50D7E"/>
    <w:rsid w:val="00F50EA5"/>
    <w:rsid w:val="00F51003"/>
    <w:rsid w:val="00F5255D"/>
    <w:rsid w:val="00F52E02"/>
    <w:rsid w:val="00F530AA"/>
    <w:rsid w:val="00F53203"/>
    <w:rsid w:val="00F54447"/>
    <w:rsid w:val="00F5480D"/>
    <w:rsid w:val="00F548C9"/>
    <w:rsid w:val="00F551EB"/>
    <w:rsid w:val="00F55D8B"/>
    <w:rsid w:val="00F56CAC"/>
    <w:rsid w:val="00F56D0E"/>
    <w:rsid w:val="00F5733E"/>
    <w:rsid w:val="00F602BB"/>
    <w:rsid w:val="00F605EA"/>
    <w:rsid w:val="00F609FC"/>
    <w:rsid w:val="00F60B5D"/>
    <w:rsid w:val="00F6144A"/>
    <w:rsid w:val="00F615BD"/>
    <w:rsid w:val="00F61667"/>
    <w:rsid w:val="00F61894"/>
    <w:rsid w:val="00F61984"/>
    <w:rsid w:val="00F62283"/>
    <w:rsid w:val="00F6246A"/>
    <w:rsid w:val="00F624CC"/>
    <w:rsid w:val="00F62C2D"/>
    <w:rsid w:val="00F63819"/>
    <w:rsid w:val="00F64538"/>
    <w:rsid w:val="00F6458D"/>
    <w:rsid w:val="00F648AB"/>
    <w:rsid w:val="00F64F1C"/>
    <w:rsid w:val="00F655FB"/>
    <w:rsid w:val="00F6643E"/>
    <w:rsid w:val="00F6645E"/>
    <w:rsid w:val="00F6655D"/>
    <w:rsid w:val="00F66850"/>
    <w:rsid w:val="00F6774B"/>
    <w:rsid w:val="00F67840"/>
    <w:rsid w:val="00F7148B"/>
    <w:rsid w:val="00F716D4"/>
    <w:rsid w:val="00F72118"/>
    <w:rsid w:val="00F723D8"/>
    <w:rsid w:val="00F7248B"/>
    <w:rsid w:val="00F72D92"/>
    <w:rsid w:val="00F744E6"/>
    <w:rsid w:val="00F74823"/>
    <w:rsid w:val="00F74CC8"/>
    <w:rsid w:val="00F74CCB"/>
    <w:rsid w:val="00F75AF0"/>
    <w:rsid w:val="00F765F5"/>
    <w:rsid w:val="00F76E36"/>
    <w:rsid w:val="00F7708A"/>
    <w:rsid w:val="00F778D9"/>
    <w:rsid w:val="00F77AFB"/>
    <w:rsid w:val="00F8084B"/>
    <w:rsid w:val="00F815C7"/>
    <w:rsid w:val="00F81634"/>
    <w:rsid w:val="00F818FA"/>
    <w:rsid w:val="00F81A86"/>
    <w:rsid w:val="00F8252E"/>
    <w:rsid w:val="00F83005"/>
    <w:rsid w:val="00F830AC"/>
    <w:rsid w:val="00F830B3"/>
    <w:rsid w:val="00F83441"/>
    <w:rsid w:val="00F83E6A"/>
    <w:rsid w:val="00F83EE4"/>
    <w:rsid w:val="00F841DE"/>
    <w:rsid w:val="00F84DFE"/>
    <w:rsid w:val="00F851B7"/>
    <w:rsid w:val="00F8647B"/>
    <w:rsid w:val="00F86A00"/>
    <w:rsid w:val="00F86BFE"/>
    <w:rsid w:val="00F86E5D"/>
    <w:rsid w:val="00F872D6"/>
    <w:rsid w:val="00F87529"/>
    <w:rsid w:val="00F90029"/>
    <w:rsid w:val="00F903F1"/>
    <w:rsid w:val="00F910FA"/>
    <w:rsid w:val="00F92B17"/>
    <w:rsid w:val="00F92DC3"/>
    <w:rsid w:val="00F936B7"/>
    <w:rsid w:val="00F93719"/>
    <w:rsid w:val="00F9388A"/>
    <w:rsid w:val="00F94658"/>
    <w:rsid w:val="00F94AA5"/>
    <w:rsid w:val="00F94CD5"/>
    <w:rsid w:val="00F94CF2"/>
    <w:rsid w:val="00F94D17"/>
    <w:rsid w:val="00F9597B"/>
    <w:rsid w:val="00F9608D"/>
    <w:rsid w:val="00F964B4"/>
    <w:rsid w:val="00F96AD2"/>
    <w:rsid w:val="00F96B69"/>
    <w:rsid w:val="00F96CEB"/>
    <w:rsid w:val="00F97CA1"/>
    <w:rsid w:val="00F97D6A"/>
    <w:rsid w:val="00FA0030"/>
    <w:rsid w:val="00FA016B"/>
    <w:rsid w:val="00FA0409"/>
    <w:rsid w:val="00FA041F"/>
    <w:rsid w:val="00FA0730"/>
    <w:rsid w:val="00FA0ADC"/>
    <w:rsid w:val="00FA154C"/>
    <w:rsid w:val="00FA21AF"/>
    <w:rsid w:val="00FA2587"/>
    <w:rsid w:val="00FA26B3"/>
    <w:rsid w:val="00FA2F50"/>
    <w:rsid w:val="00FA3E07"/>
    <w:rsid w:val="00FA4A30"/>
    <w:rsid w:val="00FA56B9"/>
    <w:rsid w:val="00FA573E"/>
    <w:rsid w:val="00FA5C5C"/>
    <w:rsid w:val="00FA5CD9"/>
    <w:rsid w:val="00FA5F02"/>
    <w:rsid w:val="00FA5F86"/>
    <w:rsid w:val="00FA6295"/>
    <w:rsid w:val="00FA64BB"/>
    <w:rsid w:val="00FA6AAE"/>
    <w:rsid w:val="00FA6F06"/>
    <w:rsid w:val="00FA7132"/>
    <w:rsid w:val="00FA78EF"/>
    <w:rsid w:val="00FB052F"/>
    <w:rsid w:val="00FB1B29"/>
    <w:rsid w:val="00FB2512"/>
    <w:rsid w:val="00FB25C6"/>
    <w:rsid w:val="00FB2E47"/>
    <w:rsid w:val="00FB367B"/>
    <w:rsid w:val="00FB3D0E"/>
    <w:rsid w:val="00FB4317"/>
    <w:rsid w:val="00FB449C"/>
    <w:rsid w:val="00FB51EA"/>
    <w:rsid w:val="00FB530C"/>
    <w:rsid w:val="00FB54D1"/>
    <w:rsid w:val="00FB5757"/>
    <w:rsid w:val="00FB5B36"/>
    <w:rsid w:val="00FB5BE8"/>
    <w:rsid w:val="00FB644A"/>
    <w:rsid w:val="00FB6541"/>
    <w:rsid w:val="00FB6D07"/>
    <w:rsid w:val="00FB7CE1"/>
    <w:rsid w:val="00FC01F0"/>
    <w:rsid w:val="00FC0216"/>
    <w:rsid w:val="00FC0276"/>
    <w:rsid w:val="00FC0696"/>
    <w:rsid w:val="00FC1680"/>
    <w:rsid w:val="00FC1B43"/>
    <w:rsid w:val="00FC3D46"/>
    <w:rsid w:val="00FC3FFB"/>
    <w:rsid w:val="00FC4C83"/>
    <w:rsid w:val="00FC4E44"/>
    <w:rsid w:val="00FC55A8"/>
    <w:rsid w:val="00FC6A7E"/>
    <w:rsid w:val="00FC6BA8"/>
    <w:rsid w:val="00FC72D6"/>
    <w:rsid w:val="00FC7860"/>
    <w:rsid w:val="00FC7B3A"/>
    <w:rsid w:val="00FD0C23"/>
    <w:rsid w:val="00FD0E78"/>
    <w:rsid w:val="00FD10D9"/>
    <w:rsid w:val="00FD10E2"/>
    <w:rsid w:val="00FD173A"/>
    <w:rsid w:val="00FD197F"/>
    <w:rsid w:val="00FD1DF0"/>
    <w:rsid w:val="00FD1E97"/>
    <w:rsid w:val="00FD27CD"/>
    <w:rsid w:val="00FD2B7D"/>
    <w:rsid w:val="00FD2E08"/>
    <w:rsid w:val="00FD315A"/>
    <w:rsid w:val="00FD3557"/>
    <w:rsid w:val="00FD355B"/>
    <w:rsid w:val="00FD3677"/>
    <w:rsid w:val="00FD3AC5"/>
    <w:rsid w:val="00FD3CEC"/>
    <w:rsid w:val="00FD4182"/>
    <w:rsid w:val="00FD4580"/>
    <w:rsid w:val="00FD4650"/>
    <w:rsid w:val="00FD4F07"/>
    <w:rsid w:val="00FD5A35"/>
    <w:rsid w:val="00FD5FC1"/>
    <w:rsid w:val="00FD6018"/>
    <w:rsid w:val="00FD60FD"/>
    <w:rsid w:val="00FD6AE9"/>
    <w:rsid w:val="00FD6D39"/>
    <w:rsid w:val="00FD76E8"/>
    <w:rsid w:val="00FD7996"/>
    <w:rsid w:val="00FD7EB1"/>
    <w:rsid w:val="00FE07DE"/>
    <w:rsid w:val="00FE07FD"/>
    <w:rsid w:val="00FE168E"/>
    <w:rsid w:val="00FE2C1C"/>
    <w:rsid w:val="00FE3142"/>
    <w:rsid w:val="00FE323E"/>
    <w:rsid w:val="00FE3524"/>
    <w:rsid w:val="00FE3762"/>
    <w:rsid w:val="00FE3831"/>
    <w:rsid w:val="00FE3CB6"/>
    <w:rsid w:val="00FE3D73"/>
    <w:rsid w:val="00FE4424"/>
    <w:rsid w:val="00FE478E"/>
    <w:rsid w:val="00FE49F0"/>
    <w:rsid w:val="00FE4D6A"/>
    <w:rsid w:val="00FE55C1"/>
    <w:rsid w:val="00FE5A90"/>
    <w:rsid w:val="00FE5E1E"/>
    <w:rsid w:val="00FE6138"/>
    <w:rsid w:val="00FE63F7"/>
    <w:rsid w:val="00FE749E"/>
    <w:rsid w:val="00FE7740"/>
    <w:rsid w:val="00FE78A6"/>
    <w:rsid w:val="00FE79C0"/>
    <w:rsid w:val="00FE7F8F"/>
    <w:rsid w:val="00FF0068"/>
    <w:rsid w:val="00FF0D62"/>
    <w:rsid w:val="00FF1079"/>
    <w:rsid w:val="00FF19EC"/>
    <w:rsid w:val="00FF1A08"/>
    <w:rsid w:val="00FF1CC6"/>
    <w:rsid w:val="00FF200A"/>
    <w:rsid w:val="00FF275C"/>
    <w:rsid w:val="00FF2AEA"/>
    <w:rsid w:val="00FF2B0E"/>
    <w:rsid w:val="00FF31AD"/>
    <w:rsid w:val="00FF3902"/>
    <w:rsid w:val="00FF404B"/>
    <w:rsid w:val="00FF4849"/>
    <w:rsid w:val="00FF48DC"/>
    <w:rsid w:val="00FF4DBC"/>
    <w:rsid w:val="00FF4E7E"/>
    <w:rsid w:val="00FF5ED0"/>
    <w:rsid w:val="00FF64D5"/>
    <w:rsid w:val="00FF66D9"/>
    <w:rsid w:val="00FF6A79"/>
    <w:rsid w:val="00FF6A8B"/>
    <w:rsid w:val="00FF6D36"/>
    <w:rsid w:val="00FF6F3D"/>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3DAA2"/>
  <w15:chartTrackingRefBased/>
  <w15:docId w15:val="{E8B01721-E953-47B8-BA8A-1F82A2F9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500B8A"/>
    <w:pPr>
      <w:widowControl w:val="0"/>
      <w:spacing w:line="240" w:lineRule="auto"/>
      <w:ind w:left="1440" w:right="1440"/>
    </w:pPr>
    <w:rPr>
      <w:bCs/>
      <w:sz w:val="20"/>
      <w:szCs w:val="20"/>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1"/>
    <w:qFormat/>
    <w:rsid w:val="00DA3348"/>
  </w:style>
  <w:style w:type="character" w:customStyle="1" w:styleId="DecisionBodyChar">
    <w:name w:val="DecisionBody Char"/>
    <w:link w:val="DecisionBody"/>
    <w:locked/>
    <w:rsid w:val="00500B8A"/>
    <w:rPr>
      <w:rFonts w:ascii="Arial" w:hAnsi="Arial"/>
      <w:bCs/>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uiPriority w:val="1"/>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character" w:customStyle="1" w:styleId="normaltextrun">
    <w:name w:val="normaltextrun"/>
    <w:rsid w:val="006F0EB0"/>
  </w:style>
  <w:style w:type="paragraph" w:customStyle="1" w:styleId="paragraph">
    <w:name w:val="paragraph"/>
    <w:basedOn w:val="Normal"/>
    <w:rsid w:val="00945922"/>
    <w:pPr>
      <w:spacing w:before="100" w:beforeAutospacing="1" w:after="100" w:afterAutospacing="1" w:line="240" w:lineRule="auto"/>
    </w:pPr>
    <w:rPr>
      <w:rFonts w:ascii="Times New Roman" w:hAnsi="Times New Roman"/>
      <w:lang w:val="en-CA" w:eastAsia="en-CA"/>
    </w:rPr>
  </w:style>
  <w:style w:type="character" w:customStyle="1" w:styleId="eop">
    <w:name w:val="eop"/>
    <w:basedOn w:val="DefaultParagraphFont"/>
    <w:rsid w:val="00945922"/>
  </w:style>
  <w:style w:type="character" w:customStyle="1" w:styleId="Prompt">
    <w:name w:val="Prompt"/>
    <w:rsid w:val="00CE57DF"/>
    <w:rPr>
      <w:color w:val="0000FF"/>
    </w:rPr>
  </w:style>
  <w:style w:type="paragraph" w:customStyle="1" w:styleId="FirmGenL1">
    <w:name w:val="FirmGen L1"/>
    <w:basedOn w:val="Normal"/>
    <w:rsid w:val="00CE57DF"/>
    <w:pPr>
      <w:numPr>
        <w:numId w:val="3"/>
      </w:numPr>
      <w:spacing w:after="240" w:line="240" w:lineRule="auto"/>
      <w:jc w:val="both"/>
      <w:outlineLvl w:val="0"/>
    </w:pPr>
    <w:rPr>
      <w:rFonts w:ascii="Times New Roman" w:hAnsi="Times New Roman"/>
      <w:lang w:val="en-CA"/>
    </w:rPr>
  </w:style>
  <w:style w:type="paragraph" w:customStyle="1" w:styleId="FirmGenL2">
    <w:name w:val="FirmGen L2"/>
    <w:basedOn w:val="Normal"/>
    <w:rsid w:val="00CE57DF"/>
    <w:pPr>
      <w:numPr>
        <w:ilvl w:val="1"/>
        <w:numId w:val="3"/>
      </w:numPr>
      <w:spacing w:after="240" w:line="240" w:lineRule="auto"/>
      <w:jc w:val="both"/>
      <w:outlineLvl w:val="1"/>
    </w:pPr>
    <w:rPr>
      <w:rFonts w:ascii="Times New Roman" w:hAnsi="Times New Roman"/>
      <w:lang w:val="en-CA"/>
    </w:rPr>
  </w:style>
  <w:style w:type="paragraph" w:customStyle="1" w:styleId="FirmGenL3">
    <w:name w:val="FirmGen L3"/>
    <w:basedOn w:val="Normal"/>
    <w:rsid w:val="00CE57DF"/>
    <w:pPr>
      <w:numPr>
        <w:ilvl w:val="2"/>
        <w:numId w:val="3"/>
      </w:numPr>
      <w:spacing w:after="240" w:line="240" w:lineRule="auto"/>
      <w:jc w:val="both"/>
      <w:outlineLvl w:val="2"/>
    </w:pPr>
    <w:rPr>
      <w:rFonts w:ascii="Times New Roman" w:hAnsi="Times New Roman"/>
      <w:lang w:val="en-CA"/>
    </w:rPr>
  </w:style>
  <w:style w:type="paragraph" w:customStyle="1" w:styleId="FirmGenL4">
    <w:name w:val="FirmGen L4"/>
    <w:basedOn w:val="Normal"/>
    <w:rsid w:val="00CE57DF"/>
    <w:pPr>
      <w:numPr>
        <w:ilvl w:val="3"/>
        <w:numId w:val="3"/>
      </w:numPr>
      <w:spacing w:after="240" w:line="240" w:lineRule="auto"/>
      <w:jc w:val="both"/>
      <w:outlineLvl w:val="3"/>
    </w:pPr>
    <w:rPr>
      <w:rFonts w:ascii="Times New Roman" w:hAnsi="Times New Roman"/>
      <w:lang w:val="en-CA"/>
    </w:rPr>
  </w:style>
  <w:style w:type="paragraph" w:customStyle="1" w:styleId="FirmGenL5">
    <w:name w:val="FirmGen L5"/>
    <w:basedOn w:val="Normal"/>
    <w:rsid w:val="00CE57DF"/>
    <w:pPr>
      <w:numPr>
        <w:ilvl w:val="4"/>
        <w:numId w:val="3"/>
      </w:numPr>
      <w:spacing w:after="240" w:line="240" w:lineRule="auto"/>
      <w:jc w:val="both"/>
      <w:outlineLvl w:val="4"/>
    </w:pPr>
    <w:rPr>
      <w:rFonts w:ascii="Times New Roman" w:hAnsi="Times New Roman"/>
      <w:lang w:val="en-CA"/>
    </w:rPr>
  </w:style>
  <w:style w:type="paragraph" w:customStyle="1" w:styleId="FirmGenL6">
    <w:name w:val="FirmGen L6"/>
    <w:basedOn w:val="Normal"/>
    <w:rsid w:val="00CE57DF"/>
    <w:pPr>
      <w:numPr>
        <w:ilvl w:val="5"/>
        <w:numId w:val="3"/>
      </w:numPr>
      <w:spacing w:after="240" w:line="240" w:lineRule="auto"/>
      <w:jc w:val="both"/>
      <w:outlineLvl w:val="5"/>
    </w:pPr>
    <w:rPr>
      <w:rFonts w:ascii="Times New Roman" w:hAnsi="Times New Roman"/>
      <w:lang w:val="en-CA"/>
    </w:rPr>
  </w:style>
  <w:style w:type="paragraph" w:customStyle="1" w:styleId="FirmGenL7">
    <w:name w:val="FirmGen L7"/>
    <w:basedOn w:val="Normal"/>
    <w:rsid w:val="00CE57DF"/>
    <w:pPr>
      <w:numPr>
        <w:ilvl w:val="6"/>
        <w:numId w:val="3"/>
      </w:numPr>
      <w:spacing w:after="240" w:line="240" w:lineRule="auto"/>
      <w:jc w:val="both"/>
      <w:outlineLvl w:val="6"/>
    </w:pPr>
    <w:rPr>
      <w:rFonts w:ascii="Times New Roman" w:hAnsi="Times New Roman"/>
      <w:lang w:val="en-CA"/>
    </w:rPr>
  </w:style>
  <w:style w:type="paragraph" w:customStyle="1" w:styleId="FirmGenL8">
    <w:name w:val="FirmGen L8"/>
    <w:basedOn w:val="Normal"/>
    <w:rsid w:val="00CE57DF"/>
    <w:pPr>
      <w:numPr>
        <w:ilvl w:val="7"/>
        <w:numId w:val="3"/>
      </w:numPr>
      <w:spacing w:after="240" w:line="240" w:lineRule="auto"/>
      <w:jc w:val="both"/>
      <w:outlineLvl w:val="7"/>
    </w:pPr>
    <w:rPr>
      <w:rFonts w:ascii="Times New Roman" w:hAnsi="Times New Roman"/>
      <w:lang w:val="en-CA"/>
    </w:rPr>
  </w:style>
  <w:style w:type="paragraph" w:customStyle="1" w:styleId="FirmGenL9">
    <w:name w:val="FirmGen L9"/>
    <w:basedOn w:val="Normal"/>
    <w:rsid w:val="00CE57DF"/>
    <w:pPr>
      <w:numPr>
        <w:ilvl w:val="8"/>
        <w:numId w:val="3"/>
      </w:numPr>
      <w:spacing w:after="240" w:line="240" w:lineRule="auto"/>
      <w:jc w:val="both"/>
      <w:outlineLvl w:val="8"/>
    </w:pPr>
    <w:rPr>
      <w:rFonts w:ascii="Times New Roman" w:hAnsi="Times New Roman"/>
      <w:lang w:val="en-CA"/>
    </w:rPr>
  </w:style>
  <w:style w:type="numbering" w:customStyle="1" w:styleId="FirmGenList">
    <w:name w:val="FirmGen List"/>
    <w:basedOn w:val="NoList"/>
    <w:rsid w:val="00CE57D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218059107">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26272263">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44A067A77D54EBE35D95BF3CA9F17" ma:contentTypeVersion="10" ma:contentTypeDescription="Create a new document." ma:contentTypeScope="" ma:versionID="9dc667f7b48fa7d621d127aa1c6cf0f5">
  <xsd:schema xmlns:xsd="http://www.w3.org/2001/XMLSchema" xmlns:xs="http://www.w3.org/2001/XMLSchema" xmlns:p="http://schemas.microsoft.com/office/2006/metadata/properties" xmlns:ns3="2806de3a-853c-4065-bdb4-9de73a341696" targetNamespace="http://schemas.microsoft.com/office/2006/metadata/properties" ma:root="true" ma:fieldsID="ad74f8e81c1ab4cbbc1ce43445f2a2c3" ns3:_="">
    <xsd:import namespace="2806de3a-853c-4065-bdb4-9de73a341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de3a-853c-4065-bdb4-9de73a341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C0F67-C8EA-4C87-9E17-1739428DA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de3a-853c-4065-bdb4-9de73a34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FEB19-DD46-4186-ACC5-7C8B4CE61054}">
  <ds:schemaRefs>
    <ds:schemaRef ds:uri="http://schemas.openxmlformats.org/officeDocument/2006/bibliography"/>
  </ds:schemaRefs>
</ds:datastoreItem>
</file>

<file path=customXml/itemProps3.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4.xml><?xml version="1.0" encoding="utf-8"?>
<ds:datastoreItem xmlns:ds="http://schemas.openxmlformats.org/officeDocument/2006/customXml" ds:itemID="{4FBDA7E1-BC9D-4E28-A212-949D7331C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4316</Words>
  <Characters>22562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26825</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4</cp:revision>
  <cp:lastPrinted>2022-02-07T16:56:00Z</cp:lastPrinted>
  <dcterms:created xsi:type="dcterms:W3CDTF">2022-02-23T20:58:00Z</dcterms:created>
  <dcterms:modified xsi:type="dcterms:W3CDTF">2022-02-23T21:03:00Z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0x0101007CB44A067A77D54EBE35D95BF3CA9F17</vt:lpwstr>
  </property>
  <property fmtid="{D5CDD505-2E9C-101B-9397-08002B2CF9AE}" pid="3" name="MSIP_Label_034a106e-6316-442c-ad35-738afd673d2b_Enabled">
    <vt:lpwstr>true</vt:lpwstr>
  </property>
  <property fmtid="{D5CDD505-2E9C-101B-9397-08002B2CF9AE}" pid="4" name="MSIP_Label_034a106e-6316-442c-ad35-738afd673d2b_SetDate">
    <vt:lpwstr>2021-08-18T12:17:05Z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