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Layout w:type="fixed"/>
        <w:tblLook w:val="0000" w:firstRow="0" w:lastRow="0" w:firstColumn="0" w:lastColumn="0" w:noHBand="0" w:noVBand="0"/>
      </w:tblPr>
      <w:tblGrid>
        <w:gridCol w:w="5954"/>
        <w:gridCol w:w="3544"/>
      </w:tblGrid>
      <w:tr w:rsidR="006D09B4" w:rsidRPr="005D7E92" w14:paraId="6BCA48CA" w14:textId="77777777" w:rsidTr="0013555E">
        <w:trPr>
          <w:trHeight w:val="281"/>
        </w:trPr>
        <w:tc>
          <w:tcPr>
            <w:tcW w:w="5954" w:type="dxa"/>
          </w:tcPr>
          <w:p w14:paraId="15B1EE1C" w14:textId="77777777" w:rsidR="006D09B4" w:rsidRPr="001E764F" w:rsidRDefault="006D09B4" w:rsidP="005D7E92">
            <w:pPr>
              <w:rPr>
                <w:rFonts w:ascii="Arial" w:hAnsi="Arial" w:cs="Arial"/>
                <w:b/>
                <w:sz w:val="16"/>
                <w:szCs w:val="16"/>
              </w:rPr>
            </w:pPr>
          </w:p>
        </w:tc>
        <w:tc>
          <w:tcPr>
            <w:tcW w:w="3544" w:type="dxa"/>
            <w:vMerge w:val="restart"/>
          </w:tcPr>
          <w:p w14:paraId="660869A8" w14:textId="47ED084C" w:rsidR="006D09B4" w:rsidRPr="005D7E92" w:rsidRDefault="005517CB" w:rsidP="0013555E">
            <w:pPr>
              <w:jc w:val="right"/>
              <w:rPr>
                <w:rFonts w:ascii="Arial" w:hAnsi="Arial" w:cs="Arial"/>
                <w:b/>
                <w:noProof/>
                <w:sz w:val="32"/>
                <w:szCs w:val="32"/>
                <w:lang w:val="en-CA" w:eastAsia="en-CA"/>
              </w:rPr>
            </w:pPr>
            <w:r w:rsidRPr="005D7E92">
              <w:rPr>
                <w:noProof/>
                <w:lang w:val="en-CA" w:eastAsia="en-CA"/>
              </w:rPr>
              <w:drawing>
                <wp:inline distT="0" distB="0" distL="0" distR="0" wp14:anchorId="5B9F6667" wp14:editId="66AAD85D">
                  <wp:extent cx="1188720" cy="11887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tc>
      </w:tr>
      <w:tr w:rsidR="006D09B4" w:rsidRPr="005D7E92" w14:paraId="79443D38" w14:textId="77777777" w:rsidTr="0013555E">
        <w:tc>
          <w:tcPr>
            <w:tcW w:w="5954" w:type="dxa"/>
          </w:tcPr>
          <w:p w14:paraId="4A5769C3" w14:textId="0F7C3587" w:rsidR="006D09B4" w:rsidRPr="005D7E92" w:rsidRDefault="0026544D" w:rsidP="005D7E92">
            <w:pPr>
              <w:rPr>
                <w:rFonts w:ascii="Arial" w:hAnsi="Arial" w:cs="Arial"/>
                <w:b/>
                <w:sz w:val="32"/>
                <w:szCs w:val="32"/>
              </w:rPr>
            </w:pPr>
            <w:r w:rsidRPr="005D7E92">
              <w:rPr>
                <w:rFonts w:ascii="Arial" w:hAnsi="Arial" w:cs="Arial"/>
                <w:b/>
                <w:sz w:val="32"/>
                <w:szCs w:val="32"/>
              </w:rPr>
              <w:t>Ontario Land</w:t>
            </w:r>
            <w:r w:rsidR="00BB66A5" w:rsidRPr="005D7E92">
              <w:rPr>
                <w:rFonts w:ascii="Arial" w:hAnsi="Arial" w:cs="Arial"/>
                <w:b/>
                <w:sz w:val="32"/>
                <w:szCs w:val="32"/>
              </w:rPr>
              <w:t xml:space="preserve"> Tribunal</w:t>
            </w:r>
          </w:p>
        </w:tc>
        <w:tc>
          <w:tcPr>
            <w:tcW w:w="3544" w:type="dxa"/>
            <w:vMerge/>
          </w:tcPr>
          <w:p w14:paraId="16814BC3" w14:textId="77777777" w:rsidR="006D09B4" w:rsidRPr="005D7E92" w:rsidRDefault="006D09B4" w:rsidP="005D7E92">
            <w:pPr>
              <w:rPr>
                <w:rFonts w:ascii="Arial" w:hAnsi="Arial" w:cs="Arial"/>
                <w:b/>
                <w:sz w:val="32"/>
                <w:szCs w:val="32"/>
              </w:rPr>
            </w:pPr>
          </w:p>
        </w:tc>
      </w:tr>
      <w:tr w:rsidR="006D09B4" w:rsidRPr="005D7E92" w14:paraId="4E1A51D6" w14:textId="77777777" w:rsidTr="0013555E">
        <w:tc>
          <w:tcPr>
            <w:tcW w:w="5954" w:type="dxa"/>
          </w:tcPr>
          <w:p w14:paraId="26424DFB" w14:textId="77777777" w:rsidR="004D5D5D" w:rsidRPr="005D7E92" w:rsidRDefault="00FE1AB5" w:rsidP="005D7E92">
            <w:pPr>
              <w:rPr>
                <w:rFonts w:ascii="Arial" w:hAnsi="Arial" w:cs="Arial"/>
                <w:sz w:val="32"/>
                <w:szCs w:val="32"/>
                <w:lang w:val="fr-CA"/>
              </w:rPr>
            </w:pPr>
            <w:r w:rsidRPr="005D7E92">
              <w:rPr>
                <w:rFonts w:ascii="Arial" w:hAnsi="Arial" w:cs="Arial"/>
                <w:sz w:val="32"/>
                <w:szCs w:val="32"/>
                <w:lang w:val="fr-CA"/>
              </w:rPr>
              <w:t xml:space="preserve">Tribunal </w:t>
            </w:r>
            <w:r w:rsidR="0010677E" w:rsidRPr="005D7E92">
              <w:rPr>
                <w:rFonts w:ascii="Arial" w:hAnsi="Arial" w:cs="Arial"/>
                <w:sz w:val="32"/>
                <w:szCs w:val="32"/>
                <w:lang w:val="fr-CA"/>
              </w:rPr>
              <w:t xml:space="preserve">ontarien de l’aménagement </w:t>
            </w:r>
          </w:p>
          <w:p w14:paraId="526ACF0C" w14:textId="34651E25" w:rsidR="0010677E" w:rsidRPr="005D7E92" w:rsidRDefault="0010677E" w:rsidP="005D7E92">
            <w:pPr>
              <w:rPr>
                <w:rFonts w:ascii="Arial" w:hAnsi="Arial" w:cs="Arial"/>
                <w:sz w:val="32"/>
                <w:szCs w:val="32"/>
                <w:lang w:val="fr-CA"/>
              </w:rPr>
            </w:pPr>
            <w:proofErr w:type="gramStart"/>
            <w:r w:rsidRPr="005D7E92">
              <w:rPr>
                <w:rFonts w:ascii="Arial" w:hAnsi="Arial" w:cs="Arial"/>
                <w:sz w:val="32"/>
                <w:szCs w:val="32"/>
                <w:lang w:val="fr-CA"/>
              </w:rPr>
              <w:t>du</w:t>
            </w:r>
            <w:proofErr w:type="gramEnd"/>
            <w:r w:rsidRPr="005D7E92">
              <w:rPr>
                <w:rFonts w:ascii="Arial" w:hAnsi="Arial" w:cs="Arial"/>
                <w:sz w:val="32"/>
                <w:szCs w:val="32"/>
                <w:lang w:val="fr-CA"/>
              </w:rPr>
              <w:t xml:space="preserve"> territoire</w:t>
            </w:r>
          </w:p>
          <w:p w14:paraId="3A81386A" w14:textId="0566C39B" w:rsidR="006D09B4" w:rsidRPr="005D7E92" w:rsidRDefault="006D09B4" w:rsidP="005D7E92">
            <w:pPr>
              <w:rPr>
                <w:rFonts w:ascii="Arial" w:hAnsi="Arial" w:cs="Arial"/>
                <w:sz w:val="32"/>
                <w:szCs w:val="32"/>
                <w:lang w:val="fr-CA"/>
              </w:rPr>
            </w:pPr>
          </w:p>
          <w:p w14:paraId="0A5E1C85" w14:textId="77777777" w:rsidR="006D09B4" w:rsidRPr="005D7E92" w:rsidRDefault="006D09B4" w:rsidP="005D7E92">
            <w:pPr>
              <w:rPr>
                <w:rFonts w:ascii="Arial" w:hAnsi="Arial" w:cs="Arial"/>
                <w:sz w:val="32"/>
                <w:szCs w:val="32"/>
                <w:lang w:val="fr-CA"/>
              </w:rPr>
            </w:pPr>
          </w:p>
        </w:tc>
        <w:tc>
          <w:tcPr>
            <w:tcW w:w="3544" w:type="dxa"/>
            <w:vMerge/>
          </w:tcPr>
          <w:p w14:paraId="5778BDE8" w14:textId="77777777" w:rsidR="006D09B4" w:rsidRPr="005D7E92" w:rsidRDefault="006D09B4" w:rsidP="005D7E92">
            <w:pPr>
              <w:rPr>
                <w:rFonts w:ascii="Arial" w:hAnsi="Arial" w:cs="Arial"/>
                <w:sz w:val="32"/>
                <w:szCs w:val="32"/>
                <w:lang w:val="fr-CA"/>
              </w:rPr>
            </w:pPr>
          </w:p>
        </w:tc>
      </w:tr>
    </w:tbl>
    <w:p w14:paraId="62C24F70" w14:textId="189C86D3" w:rsidR="00AB07FC" w:rsidRPr="005D7E92" w:rsidRDefault="00AB07FC" w:rsidP="002159B4">
      <w:pPr>
        <w:rPr>
          <w:rFonts w:ascii="Arial" w:hAnsi="Arial" w:cs="Arial"/>
          <w:lang w:val="fr-CA"/>
        </w:rPr>
      </w:pPr>
      <w:bookmarkStart w:id="0" w:name="Appearances"/>
    </w:p>
    <w:tbl>
      <w:tblPr>
        <w:tblW w:w="9606" w:type="dxa"/>
        <w:tblLook w:val="04A0" w:firstRow="1" w:lastRow="0" w:firstColumn="1" w:lastColumn="0" w:noHBand="0" w:noVBand="1"/>
      </w:tblPr>
      <w:tblGrid>
        <w:gridCol w:w="1818"/>
        <w:gridCol w:w="3960"/>
        <w:gridCol w:w="1890"/>
        <w:gridCol w:w="1938"/>
      </w:tblGrid>
      <w:tr w:rsidR="00EA73B7" w:rsidRPr="005D7E92" w14:paraId="0DDF805D" w14:textId="77777777" w:rsidTr="0013555E">
        <w:trPr>
          <w:trHeight w:val="260"/>
        </w:trPr>
        <w:tc>
          <w:tcPr>
            <w:tcW w:w="1818" w:type="dxa"/>
            <w:shd w:val="clear" w:color="auto" w:fill="auto"/>
            <w:vAlign w:val="center"/>
          </w:tcPr>
          <w:p w14:paraId="536E6D94" w14:textId="77777777" w:rsidR="00EA73B7" w:rsidRPr="005D7E92" w:rsidRDefault="00EA73B7">
            <w:pPr>
              <w:rPr>
                <w:rFonts w:ascii="Arial" w:hAnsi="Arial" w:cs="Arial"/>
              </w:rPr>
            </w:pPr>
            <w:r w:rsidRPr="005D7E92">
              <w:rPr>
                <w:rFonts w:ascii="Arial" w:hAnsi="Arial" w:cs="Arial"/>
                <w:b/>
              </w:rPr>
              <w:t>ISSUE DATE:</w:t>
            </w:r>
          </w:p>
        </w:tc>
        <w:tc>
          <w:tcPr>
            <w:tcW w:w="3960" w:type="dxa"/>
            <w:shd w:val="clear" w:color="auto" w:fill="auto"/>
            <w:vAlign w:val="center"/>
          </w:tcPr>
          <w:p w14:paraId="4E6EA433" w14:textId="5BCEB76C" w:rsidR="00EA73B7" w:rsidRPr="005D7E92" w:rsidRDefault="00A44486">
            <w:pPr>
              <w:rPr>
                <w:rFonts w:ascii="Arial" w:hAnsi="Arial" w:cs="Arial"/>
              </w:rPr>
            </w:pPr>
            <w:r>
              <w:rPr>
                <w:rFonts w:ascii="Arial" w:hAnsi="Arial" w:cs="Arial"/>
              </w:rPr>
              <w:t>September 03, 2021</w:t>
            </w:r>
          </w:p>
        </w:tc>
        <w:tc>
          <w:tcPr>
            <w:tcW w:w="1890" w:type="dxa"/>
            <w:shd w:val="clear" w:color="auto" w:fill="auto"/>
            <w:vAlign w:val="center"/>
          </w:tcPr>
          <w:p w14:paraId="059E25C7" w14:textId="0039EE19" w:rsidR="00EA73B7" w:rsidRPr="005D7E92" w:rsidRDefault="00EA73B7">
            <w:pPr>
              <w:rPr>
                <w:rFonts w:ascii="Arial" w:hAnsi="Arial" w:cs="Arial"/>
              </w:rPr>
            </w:pPr>
            <w:r w:rsidRPr="005D7E92">
              <w:rPr>
                <w:rFonts w:ascii="Arial" w:hAnsi="Arial" w:cs="Arial"/>
                <w:b/>
              </w:rPr>
              <w:fldChar w:fldCharType="begin"/>
            </w:r>
            <w:r w:rsidRPr="005D7E92">
              <w:rPr>
                <w:rFonts w:ascii="Arial" w:hAnsi="Arial" w:cs="Arial"/>
                <w:b/>
              </w:rPr>
              <w:instrText xml:space="preserve"> SEQ CHAPTER \h \r 1</w:instrText>
            </w:r>
            <w:r w:rsidRPr="005D7E92">
              <w:rPr>
                <w:rFonts w:ascii="Arial" w:hAnsi="Arial" w:cs="Arial"/>
                <w:b/>
              </w:rPr>
              <w:fldChar w:fldCharType="end"/>
            </w:r>
            <w:r w:rsidRPr="005D7E92">
              <w:rPr>
                <w:rFonts w:ascii="Arial" w:hAnsi="Arial" w:cs="Arial"/>
                <w:b/>
              </w:rPr>
              <w:t>CASE NO(S).:</w:t>
            </w:r>
          </w:p>
        </w:tc>
        <w:tc>
          <w:tcPr>
            <w:tcW w:w="1938" w:type="dxa"/>
            <w:shd w:val="clear" w:color="auto" w:fill="auto"/>
            <w:vAlign w:val="center"/>
          </w:tcPr>
          <w:p w14:paraId="1F1BF054" w14:textId="0B04B576" w:rsidR="00EA73B7" w:rsidRPr="005D7E92" w:rsidRDefault="007855EF">
            <w:pPr>
              <w:rPr>
                <w:rFonts w:ascii="Arial" w:hAnsi="Arial" w:cs="Arial"/>
              </w:rPr>
            </w:pPr>
            <w:r>
              <w:rPr>
                <w:rFonts w:ascii="Arial" w:hAnsi="Arial" w:cs="Arial"/>
              </w:rPr>
              <w:t>PL200445</w:t>
            </w:r>
          </w:p>
        </w:tc>
      </w:tr>
    </w:tbl>
    <w:p w14:paraId="20039B6F" w14:textId="599F29A1" w:rsidR="001D67CE" w:rsidRPr="0013555E" w:rsidRDefault="001D67CE" w:rsidP="00270AAE">
      <w:pPr>
        <w:rPr>
          <w:rFonts w:ascii="Arial" w:hAnsi="Arial" w:cs="Arial"/>
        </w:rPr>
      </w:pPr>
    </w:p>
    <w:tbl>
      <w:tblPr>
        <w:tblW w:w="10068" w:type="dxa"/>
        <w:tblLook w:val="04A0" w:firstRow="1" w:lastRow="0" w:firstColumn="1" w:lastColumn="0" w:noHBand="0" w:noVBand="1"/>
      </w:tblPr>
      <w:tblGrid>
        <w:gridCol w:w="3468"/>
        <w:gridCol w:w="6600"/>
      </w:tblGrid>
      <w:tr w:rsidR="00907AA2" w14:paraId="3C39C289" w14:textId="77777777" w:rsidTr="00907AA2">
        <w:trPr>
          <w:cantSplit/>
          <w:trHeight w:val="732"/>
        </w:trPr>
        <w:tc>
          <w:tcPr>
            <w:tcW w:w="10068" w:type="dxa"/>
            <w:gridSpan w:val="2"/>
            <w:hideMark/>
          </w:tcPr>
          <w:p w14:paraId="35A2A8FD" w14:textId="77777777" w:rsidR="00907AA2" w:rsidRPr="00907AA2" w:rsidRDefault="00907AA2">
            <w:pPr>
              <w:rPr>
                <w:rFonts w:ascii="Arial" w:hAnsi="Arial" w:cs="Arial"/>
              </w:rPr>
            </w:pPr>
            <w:r w:rsidRPr="00907AA2">
              <w:rPr>
                <w:rFonts w:ascii="Arial" w:hAnsi="Arial" w:cs="Arial"/>
                <w:b/>
              </w:rPr>
              <w:t xml:space="preserve">PROCEEDING COMMENCED UNDER </w:t>
            </w:r>
            <w:r w:rsidRPr="00907AA2">
              <w:rPr>
                <w:rFonts w:ascii="Arial" w:hAnsi="Arial" w:cs="Arial"/>
              </w:rPr>
              <w:t xml:space="preserve">subsection 34(11) of the </w:t>
            </w:r>
            <w:r w:rsidRPr="00907AA2">
              <w:rPr>
                <w:rFonts w:ascii="Arial" w:hAnsi="Arial" w:cs="Arial"/>
                <w:i/>
              </w:rPr>
              <w:t>Planning Act</w:t>
            </w:r>
            <w:r w:rsidRPr="00907AA2">
              <w:rPr>
                <w:rFonts w:ascii="Arial" w:hAnsi="Arial" w:cs="Arial"/>
              </w:rPr>
              <w:t>, R.S.O. 1990, c. P.13, as amended</w:t>
            </w:r>
          </w:p>
        </w:tc>
      </w:tr>
      <w:tr w:rsidR="00907AA2" w14:paraId="0411AD6A" w14:textId="77777777" w:rsidTr="00907AA2">
        <w:tc>
          <w:tcPr>
            <w:tcW w:w="3468" w:type="dxa"/>
            <w:hideMark/>
          </w:tcPr>
          <w:p w14:paraId="0EE8C655" w14:textId="77777777" w:rsidR="00907AA2" w:rsidRPr="00907AA2" w:rsidRDefault="00907AA2">
            <w:pPr>
              <w:rPr>
                <w:rFonts w:ascii="Arial" w:hAnsi="Arial" w:cs="Arial"/>
              </w:rPr>
            </w:pPr>
            <w:r w:rsidRPr="00907AA2">
              <w:rPr>
                <w:rFonts w:ascii="Arial" w:hAnsi="Arial" w:cs="Arial"/>
              </w:rPr>
              <w:t>Applicant and Appellant:</w:t>
            </w:r>
          </w:p>
        </w:tc>
        <w:tc>
          <w:tcPr>
            <w:tcW w:w="6600" w:type="dxa"/>
            <w:hideMark/>
          </w:tcPr>
          <w:p w14:paraId="130D6613" w14:textId="77777777" w:rsidR="00907AA2" w:rsidRPr="00907AA2" w:rsidRDefault="00907AA2" w:rsidP="00907AA2">
            <w:pPr>
              <w:ind w:left="389"/>
              <w:rPr>
                <w:rFonts w:ascii="Arial" w:hAnsi="Arial" w:cs="Arial"/>
              </w:rPr>
            </w:pPr>
            <w:r w:rsidRPr="00907AA2">
              <w:rPr>
                <w:rFonts w:ascii="Arial" w:hAnsi="Arial" w:cs="Arial"/>
              </w:rPr>
              <w:t>Lou Oosterhoff</w:t>
            </w:r>
          </w:p>
        </w:tc>
      </w:tr>
      <w:tr w:rsidR="00907AA2" w14:paraId="3ACB9AFF" w14:textId="77777777" w:rsidTr="00907AA2">
        <w:tc>
          <w:tcPr>
            <w:tcW w:w="3468" w:type="dxa"/>
            <w:hideMark/>
          </w:tcPr>
          <w:p w14:paraId="35366C10" w14:textId="77777777" w:rsidR="00907AA2" w:rsidRPr="00907AA2" w:rsidRDefault="00907AA2">
            <w:pPr>
              <w:rPr>
                <w:rFonts w:ascii="Arial" w:hAnsi="Arial" w:cs="Arial"/>
              </w:rPr>
            </w:pPr>
            <w:r w:rsidRPr="00907AA2">
              <w:rPr>
                <w:rFonts w:ascii="Arial" w:hAnsi="Arial" w:cs="Arial"/>
              </w:rPr>
              <w:t>Subject:</w:t>
            </w:r>
          </w:p>
        </w:tc>
        <w:tc>
          <w:tcPr>
            <w:tcW w:w="6600" w:type="dxa"/>
            <w:hideMark/>
          </w:tcPr>
          <w:p w14:paraId="68546EB3" w14:textId="77777777" w:rsidR="00907AA2" w:rsidRDefault="00907AA2" w:rsidP="00907AA2">
            <w:pPr>
              <w:ind w:left="389"/>
              <w:rPr>
                <w:rFonts w:ascii="Arial" w:hAnsi="Arial" w:cs="Arial"/>
              </w:rPr>
            </w:pPr>
            <w:r w:rsidRPr="00907AA2">
              <w:rPr>
                <w:rFonts w:ascii="Arial" w:hAnsi="Arial" w:cs="Arial"/>
              </w:rPr>
              <w:t xml:space="preserve">Application </w:t>
            </w:r>
            <w:r>
              <w:rPr>
                <w:rFonts w:ascii="Arial" w:hAnsi="Arial" w:cs="Arial"/>
              </w:rPr>
              <w:t xml:space="preserve">to </w:t>
            </w:r>
            <w:r w:rsidRPr="00907AA2">
              <w:rPr>
                <w:rFonts w:ascii="Arial" w:hAnsi="Arial" w:cs="Arial"/>
              </w:rPr>
              <w:t>amend Zoning By-law No. 61-16</w:t>
            </w:r>
          </w:p>
          <w:p w14:paraId="03DC7044" w14:textId="0A27AF62" w:rsidR="00907AA2" w:rsidRPr="00907AA2" w:rsidRDefault="00907AA2" w:rsidP="00907AA2">
            <w:pPr>
              <w:ind w:left="389"/>
              <w:rPr>
                <w:rFonts w:ascii="Arial" w:hAnsi="Arial" w:cs="Arial"/>
              </w:rPr>
            </w:pPr>
            <w:r w:rsidRPr="00907AA2">
              <w:rPr>
                <w:rFonts w:ascii="Arial" w:hAnsi="Arial" w:cs="Arial"/>
              </w:rPr>
              <w:t>Refusal of Application by the County of Brant</w:t>
            </w:r>
          </w:p>
        </w:tc>
      </w:tr>
      <w:tr w:rsidR="00907AA2" w14:paraId="7DF592F2" w14:textId="77777777" w:rsidTr="00907AA2">
        <w:tc>
          <w:tcPr>
            <w:tcW w:w="3468" w:type="dxa"/>
            <w:hideMark/>
          </w:tcPr>
          <w:p w14:paraId="30060E9E" w14:textId="77777777" w:rsidR="00907AA2" w:rsidRPr="00907AA2" w:rsidRDefault="00907AA2">
            <w:pPr>
              <w:rPr>
                <w:rFonts w:ascii="Arial" w:hAnsi="Arial" w:cs="Arial"/>
              </w:rPr>
            </w:pPr>
            <w:r w:rsidRPr="00907AA2">
              <w:rPr>
                <w:rFonts w:ascii="Arial" w:hAnsi="Arial" w:cs="Arial"/>
              </w:rPr>
              <w:t>Existing Zoning:</w:t>
            </w:r>
          </w:p>
        </w:tc>
        <w:tc>
          <w:tcPr>
            <w:tcW w:w="6600" w:type="dxa"/>
            <w:hideMark/>
          </w:tcPr>
          <w:p w14:paraId="736B7F0A" w14:textId="61C84C37" w:rsidR="00907AA2" w:rsidRPr="00907AA2" w:rsidRDefault="00907AA2" w:rsidP="00907AA2">
            <w:pPr>
              <w:ind w:left="389"/>
              <w:rPr>
                <w:rFonts w:ascii="Arial" w:hAnsi="Arial" w:cs="Arial"/>
              </w:rPr>
            </w:pPr>
            <w:r w:rsidRPr="00907AA2">
              <w:rPr>
                <w:rFonts w:ascii="Arial" w:hAnsi="Arial" w:cs="Arial"/>
              </w:rPr>
              <w:t xml:space="preserve">Rural Residential (RR) and Natural Heritage (NH) </w:t>
            </w:r>
          </w:p>
        </w:tc>
      </w:tr>
      <w:tr w:rsidR="00907AA2" w14:paraId="24A9788F" w14:textId="77777777" w:rsidTr="00907AA2">
        <w:tc>
          <w:tcPr>
            <w:tcW w:w="3468" w:type="dxa"/>
            <w:hideMark/>
          </w:tcPr>
          <w:p w14:paraId="511358E8" w14:textId="77777777" w:rsidR="00907AA2" w:rsidRPr="00907AA2" w:rsidRDefault="00907AA2">
            <w:pPr>
              <w:rPr>
                <w:rFonts w:ascii="Arial" w:hAnsi="Arial" w:cs="Arial"/>
              </w:rPr>
            </w:pPr>
            <w:r w:rsidRPr="00907AA2">
              <w:rPr>
                <w:rFonts w:ascii="Arial" w:hAnsi="Arial" w:cs="Arial"/>
              </w:rPr>
              <w:t xml:space="preserve">Proposed Zoning: </w:t>
            </w:r>
          </w:p>
        </w:tc>
        <w:tc>
          <w:tcPr>
            <w:tcW w:w="6600" w:type="dxa"/>
            <w:hideMark/>
          </w:tcPr>
          <w:p w14:paraId="6E469405" w14:textId="77777777" w:rsidR="00907AA2" w:rsidRPr="00907AA2" w:rsidRDefault="00907AA2" w:rsidP="00907AA2">
            <w:pPr>
              <w:ind w:left="389"/>
              <w:rPr>
                <w:rFonts w:ascii="Arial" w:hAnsi="Arial" w:cs="Arial"/>
              </w:rPr>
            </w:pPr>
            <w:r w:rsidRPr="00907AA2">
              <w:rPr>
                <w:rFonts w:ascii="Arial" w:hAnsi="Arial" w:cs="Arial"/>
              </w:rPr>
              <w:t>Site Specific</w:t>
            </w:r>
          </w:p>
        </w:tc>
      </w:tr>
      <w:tr w:rsidR="00907AA2" w14:paraId="4E6F02CE" w14:textId="77777777" w:rsidTr="00907AA2">
        <w:tc>
          <w:tcPr>
            <w:tcW w:w="3468" w:type="dxa"/>
            <w:hideMark/>
          </w:tcPr>
          <w:p w14:paraId="1482B96E" w14:textId="77777777" w:rsidR="00907AA2" w:rsidRPr="00907AA2" w:rsidRDefault="00907AA2">
            <w:pPr>
              <w:rPr>
                <w:rFonts w:ascii="Arial" w:hAnsi="Arial" w:cs="Arial"/>
              </w:rPr>
            </w:pPr>
            <w:r w:rsidRPr="00907AA2">
              <w:rPr>
                <w:rFonts w:ascii="Arial" w:hAnsi="Arial" w:cs="Arial"/>
              </w:rPr>
              <w:t xml:space="preserve">Purpose: </w:t>
            </w:r>
          </w:p>
        </w:tc>
        <w:tc>
          <w:tcPr>
            <w:tcW w:w="6600" w:type="dxa"/>
            <w:hideMark/>
          </w:tcPr>
          <w:p w14:paraId="76105C44" w14:textId="77777777" w:rsidR="00907AA2" w:rsidRPr="00907AA2" w:rsidRDefault="00907AA2" w:rsidP="00907AA2">
            <w:pPr>
              <w:ind w:left="389"/>
              <w:rPr>
                <w:rFonts w:ascii="Arial" w:hAnsi="Arial" w:cs="Arial"/>
              </w:rPr>
            </w:pPr>
            <w:r w:rsidRPr="00907AA2">
              <w:rPr>
                <w:rFonts w:ascii="Arial" w:hAnsi="Arial" w:cs="Arial"/>
              </w:rPr>
              <w:t>To permit facilitate the creation of</w:t>
            </w:r>
          </w:p>
          <w:p w14:paraId="6CB09C74" w14:textId="77777777" w:rsidR="00907AA2" w:rsidRPr="00907AA2" w:rsidRDefault="00907AA2" w:rsidP="00907AA2">
            <w:pPr>
              <w:ind w:left="389"/>
              <w:rPr>
                <w:rFonts w:ascii="Arial" w:hAnsi="Arial" w:cs="Arial"/>
              </w:rPr>
            </w:pPr>
            <w:r w:rsidRPr="00907AA2">
              <w:rPr>
                <w:rFonts w:ascii="Arial" w:hAnsi="Arial" w:cs="Arial"/>
              </w:rPr>
              <w:t>new residential building lots</w:t>
            </w:r>
          </w:p>
        </w:tc>
      </w:tr>
      <w:tr w:rsidR="00907AA2" w14:paraId="06736DFD" w14:textId="77777777" w:rsidTr="00907AA2">
        <w:tc>
          <w:tcPr>
            <w:tcW w:w="3468" w:type="dxa"/>
            <w:hideMark/>
          </w:tcPr>
          <w:p w14:paraId="13CB6BA2" w14:textId="77777777" w:rsidR="00907AA2" w:rsidRPr="00907AA2" w:rsidRDefault="00907AA2">
            <w:pPr>
              <w:rPr>
                <w:rFonts w:ascii="Arial" w:hAnsi="Arial" w:cs="Arial"/>
              </w:rPr>
            </w:pPr>
            <w:r w:rsidRPr="00907AA2">
              <w:rPr>
                <w:rFonts w:ascii="Arial" w:hAnsi="Arial" w:cs="Arial"/>
              </w:rPr>
              <w:t xml:space="preserve">Property Address/Description: </w:t>
            </w:r>
          </w:p>
        </w:tc>
        <w:tc>
          <w:tcPr>
            <w:tcW w:w="6600" w:type="dxa"/>
            <w:hideMark/>
          </w:tcPr>
          <w:p w14:paraId="7DECF4AC" w14:textId="77777777" w:rsidR="00907AA2" w:rsidRPr="00907AA2" w:rsidRDefault="00907AA2" w:rsidP="00907AA2">
            <w:pPr>
              <w:ind w:left="389"/>
              <w:rPr>
                <w:rFonts w:ascii="Arial" w:hAnsi="Arial" w:cs="Arial"/>
              </w:rPr>
            </w:pPr>
            <w:r w:rsidRPr="00907AA2">
              <w:rPr>
                <w:rFonts w:ascii="Arial" w:hAnsi="Arial" w:cs="Arial"/>
              </w:rPr>
              <w:t>3 West Harris Road</w:t>
            </w:r>
          </w:p>
        </w:tc>
      </w:tr>
      <w:tr w:rsidR="00907AA2" w14:paraId="503C03D9" w14:textId="77777777" w:rsidTr="00907AA2">
        <w:tc>
          <w:tcPr>
            <w:tcW w:w="3468" w:type="dxa"/>
            <w:hideMark/>
          </w:tcPr>
          <w:p w14:paraId="154F2DFF" w14:textId="77777777" w:rsidR="00907AA2" w:rsidRPr="00907AA2" w:rsidRDefault="00907AA2">
            <w:pPr>
              <w:rPr>
                <w:rFonts w:ascii="Arial" w:hAnsi="Arial" w:cs="Arial"/>
              </w:rPr>
            </w:pPr>
            <w:r w:rsidRPr="00907AA2">
              <w:rPr>
                <w:rFonts w:ascii="Arial" w:hAnsi="Arial" w:cs="Arial"/>
              </w:rPr>
              <w:t xml:space="preserve">Municipality: </w:t>
            </w:r>
          </w:p>
        </w:tc>
        <w:tc>
          <w:tcPr>
            <w:tcW w:w="6600" w:type="dxa"/>
            <w:hideMark/>
          </w:tcPr>
          <w:p w14:paraId="19A45420" w14:textId="77777777" w:rsidR="00907AA2" w:rsidRPr="00907AA2" w:rsidRDefault="00907AA2" w:rsidP="00907AA2">
            <w:pPr>
              <w:ind w:left="389"/>
              <w:rPr>
                <w:rFonts w:ascii="Arial" w:hAnsi="Arial" w:cs="Arial"/>
              </w:rPr>
            </w:pPr>
            <w:r w:rsidRPr="00907AA2">
              <w:rPr>
                <w:rFonts w:ascii="Arial" w:hAnsi="Arial" w:cs="Arial"/>
              </w:rPr>
              <w:t>County of Brant</w:t>
            </w:r>
          </w:p>
        </w:tc>
      </w:tr>
      <w:tr w:rsidR="00907AA2" w14:paraId="312EBD23" w14:textId="77777777" w:rsidTr="00907AA2">
        <w:tc>
          <w:tcPr>
            <w:tcW w:w="3468" w:type="dxa"/>
            <w:hideMark/>
          </w:tcPr>
          <w:p w14:paraId="296C8CD3" w14:textId="77777777" w:rsidR="00907AA2" w:rsidRPr="00907AA2" w:rsidRDefault="00907AA2">
            <w:pPr>
              <w:rPr>
                <w:rFonts w:ascii="Arial" w:hAnsi="Arial" w:cs="Arial"/>
              </w:rPr>
            </w:pPr>
            <w:r w:rsidRPr="00907AA2">
              <w:rPr>
                <w:rFonts w:ascii="Arial" w:hAnsi="Arial" w:cs="Arial"/>
              </w:rPr>
              <w:t xml:space="preserve">Municipality File No.: </w:t>
            </w:r>
          </w:p>
        </w:tc>
        <w:tc>
          <w:tcPr>
            <w:tcW w:w="6600" w:type="dxa"/>
            <w:hideMark/>
          </w:tcPr>
          <w:p w14:paraId="44635132" w14:textId="77777777" w:rsidR="00907AA2" w:rsidRPr="00907AA2" w:rsidRDefault="00907AA2" w:rsidP="00907AA2">
            <w:pPr>
              <w:ind w:left="389"/>
              <w:rPr>
                <w:rFonts w:ascii="Arial" w:hAnsi="Arial" w:cs="Arial"/>
              </w:rPr>
            </w:pPr>
            <w:r w:rsidRPr="00907AA2">
              <w:rPr>
                <w:rFonts w:ascii="Arial" w:hAnsi="Arial" w:cs="Arial"/>
              </w:rPr>
              <w:t>ZBA37-19-AW</w:t>
            </w:r>
          </w:p>
        </w:tc>
      </w:tr>
      <w:tr w:rsidR="00907AA2" w14:paraId="6785F754" w14:textId="77777777" w:rsidTr="00907AA2">
        <w:tc>
          <w:tcPr>
            <w:tcW w:w="3468" w:type="dxa"/>
            <w:hideMark/>
          </w:tcPr>
          <w:p w14:paraId="691AB69D" w14:textId="5F3817DD" w:rsidR="00907AA2" w:rsidRPr="00907AA2" w:rsidRDefault="00907AA2">
            <w:pPr>
              <w:rPr>
                <w:rFonts w:ascii="Arial" w:hAnsi="Arial" w:cs="Arial"/>
              </w:rPr>
            </w:pPr>
            <w:r>
              <w:rPr>
                <w:rFonts w:ascii="Arial" w:hAnsi="Arial" w:cs="Arial"/>
              </w:rPr>
              <w:t>OL</w:t>
            </w:r>
            <w:r w:rsidRPr="00907AA2">
              <w:rPr>
                <w:rFonts w:ascii="Arial" w:hAnsi="Arial" w:cs="Arial"/>
              </w:rPr>
              <w:t xml:space="preserve">T Case No.: </w:t>
            </w:r>
          </w:p>
        </w:tc>
        <w:tc>
          <w:tcPr>
            <w:tcW w:w="6600" w:type="dxa"/>
            <w:hideMark/>
          </w:tcPr>
          <w:p w14:paraId="40DC8924" w14:textId="77777777" w:rsidR="00907AA2" w:rsidRPr="00907AA2" w:rsidRDefault="00907AA2" w:rsidP="00907AA2">
            <w:pPr>
              <w:ind w:left="389"/>
              <w:rPr>
                <w:rFonts w:ascii="Arial" w:hAnsi="Arial" w:cs="Arial"/>
              </w:rPr>
            </w:pPr>
            <w:r w:rsidRPr="00907AA2">
              <w:rPr>
                <w:rFonts w:ascii="Arial" w:hAnsi="Arial" w:cs="Arial"/>
              </w:rPr>
              <w:t>PL200445</w:t>
            </w:r>
          </w:p>
        </w:tc>
      </w:tr>
      <w:tr w:rsidR="00907AA2" w14:paraId="23774521" w14:textId="77777777" w:rsidTr="00907AA2">
        <w:tc>
          <w:tcPr>
            <w:tcW w:w="3468" w:type="dxa"/>
            <w:hideMark/>
          </w:tcPr>
          <w:p w14:paraId="196E35C6" w14:textId="0628AED8" w:rsidR="00907AA2" w:rsidRPr="00907AA2" w:rsidRDefault="00907AA2">
            <w:pPr>
              <w:rPr>
                <w:rFonts w:ascii="Arial" w:hAnsi="Arial" w:cs="Arial"/>
              </w:rPr>
            </w:pPr>
            <w:r>
              <w:rPr>
                <w:rFonts w:ascii="Arial" w:hAnsi="Arial" w:cs="Arial"/>
              </w:rPr>
              <w:t>OL</w:t>
            </w:r>
            <w:r w:rsidRPr="00907AA2">
              <w:rPr>
                <w:rFonts w:ascii="Arial" w:hAnsi="Arial" w:cs="Arial"/>
              </w:rPr>
              <w:t xml:space="preserve">T File No.: </w:t>
            </w:r>
          </w:p>
        </w:tc>
        <w:tc>
          <w:tcPr>
            <w:tcW w:w="6600" w:type="dxa"/>
            <w:hideMark/>
          </w:tcPr>
          <w:p w14:paraId="3411A1C1" w14:textId="77777777" w:rsidR="00907AA2" w:rsidRPr="00907AA2" w:rsidRDefault="00907AA2" w:rsidP="00907AA2">
            <w:pPr>
              <w:ind w:left="389"/>
              <w:rPr>
                <w:rFonts w:ascii="Arial" w:hAnsi="Arial" w:cs="Arial"/>
              </w:rPr>
            </w:pPr>
            <w:r w:rsidRPr="00907AA2">
              <w:rPr>
                <w:rFonts w:ascii="Arial" w:hAnsi="Arial" w:cs="Arial"/>
              </w:rPr>
              <w:t>PL200445</w:t>
            </w:r>
          </w:p>
        </w:tc>
      </w:tr>
      <w:tr w:rsidR="00907AA2" w14:paraId="3291403F" w14:textId="77777777" w:rsidTr="00907AA2">
        <w:tc>
          <w:tcPr>
            <w:tcW w:w="3468" w:type="dxa"/>
            <w:hideMark/>
          </w:tcPr>
          <w:p w14:paraId="31A3B890" w14:textId="77777777" w:rsidR="00907AA2" w:rsidRPr="00907AA2" w:rsidRDefault="00907AA2">
            <w:pPr>
              <w:rPr>
                <w:rFonts w:ascii="Arial" w:hAnsi="Arial" w:cs="Arial"/>
              </w:rPr>
            </w:pPr>
            <w:r w:rsidRPr="00907AA2">
              <w:rPr>
                <w:rFonts w:ascii="Arial" w:hAnsi="Arial" w:cs="Arial"/>
              </w:rPr>
              <w:t xml:space="preserve">LPAT Case Name: </w:t>
            </w:r>
          </w:p>
        </w:tc>
        <w:tc>
          <w:tcPr>
            <w:tcW w:w="6600" w:type="dxa"/>
            <w:hideMark/>
          </w:tcPr>
          <w:p w14:paraId="70EC4147" w14:textId="77777777" w:rsidR="00907AA2" w:rsidRPr="00907AA2" w:rsidRDefault="00907AA2" w:rsidP="00907AA2">
            <w:pPr>
              <w:ind w:left="389"/>
              <w:rPr>
                <w:rFonts w:ascii="Arial" w:hAnsi="Arial" w:cs="Arial"/>
              </w:rPr>
            </w:pPr>
            <w:r w:rsidRPr="00907AA2">
              <w:rPr>
                <w:rFonts w:ascii="Arial" w:hAnsi="Arial" w:cs="Arial"/>
              </w:rPr>
              <w:t>Oosterhoff v. Brant (County)</w:t>
            </w:r>
          </w:p>
        </w:tc>
      </w:tr>
    </w:tbl>
    <w:p w14:paraId="4A0CF37C" w14:textId="3777DE78" w:rsidR="00C13B5F" w:rsidRPr="0013555E" w:rsidRDefault="00C13B5F" w:rsidP="00270AAE">
      <w:pPr>
        <w:rPr>
          <w:rFonts w:ascii="Arial" w:hAnsi="Arial" w:cs="Arial"/>
        </w:rPr>
      </w:pPr>
    </w:p>
    <w:tbl>
      <w:tblPr>
        <w:tblW w:w="9576" w:type="dxa"/>
        <w:tblLook w:val="0000" w:firstRow="0" w:lastRow="0" w:firstColumn="0" w:lastColumn="0" w:noHBand="0" w:noVBand="0"/>
      </w:tblPr>
      <w:tblGrid>
        <w:gridCol w:w="3936"/>
        <w:gridCol w:w="5640"/>
      </w:tblGrid>
      <w:tr w:rsidR="00B268A7" w:rsidRPr="005D7E92" w14:paraId="5257833F" w14:textId="77777777" w:rsidTr="0013555E">
        <w:tc>
          <w:tcPr>
            <w:tcW w:w="3936" w:type="dxa"/>
          </w:tcPr>
          <w:p w14:paraId="06FBB7BE" w14:textId="77777777" w:rsidR="00907AA2" w:rsidRDefault="00907AA2" w:rsidP="005D7E92">
            <w:pPr>
              <w:rPr>
                <w:rFonts w:ascii="Arial" w:hAnsi="Arial" w:cs="Arial"/>
                <w:b/>
              </w:rPr>
            </w:pPr>
          </w:p>
          <w:p w14:paraId="7B658EE6" w14:textId="4B654458" w:rsidR="00B268A7" w:rsidRPr="005D7E92" w:rsidRDefault="00B268A7" w:rsidP="005D7E92">
            <w:pPr>
              <w:rPr>
                <w:rFonts w:ascii="Arial" w:hAnsi="Arial" w:cs="Arial"/>
              </w:rPr>
            </w:pPr>
            <w:r w:rsidRPr="005D7E92">
              <w:rPr>
                <w:rFonts w:ascii="Arial" w:hAnsi="Arial" w:cs="Arial"/>
                <w:b/>
              </w:rPr>
              <w:t>Heard:</w:t>
            </w:r>
          </w:p>
        </w:tc>
        <w:tc>
          <w:tcPr>
            <w:tcW w:w="5640" w:type="dxa"/>
          </w:tcPr>
          <w:p w14:paraId="70C7E641" w14:textId="77777777" w:rsidR="00907AA2" w:rsidRDefault="00907AA2" w:rsidP="005D7E92">
            <w:pPr>
              <w:rPr>
                <w:rFonts w:ascii="Arial" w:hAnsi="Arial" w:cs="Arial"/>
              </w:rPr>
            </w:pPr>
          </w:p>
          <w:p w14:paraId="0227F7BB" w14:textId="01C4AA5A" w:rsidR="00B268A7" w:rsidRPr="005D7E92" w:rsidRDefault="008C6FA5" w:rsidP="005D7E92">
            <w:pPr>
              <w:rPr>
                <w:rFonts w:ascii="Arial" w:hAnsi="Arial" w:cs="Arial"/>
              </w:rPr>
            </w:pPr>
            <w:r>
              <w:rPr>
                <w:rFonts w:ascii="Arial" w:hAnsi="Arial" w:cs="Arial"/>
              </w:rPr>
              <w:t>August 13, 2021 by video hearing</w:t>
            </w:r>
          </w:p>
        </w:tc>
      </w:tr>
    </w:tbl>
    <w:p w14:paraId="0252D837" w14:textId="77777777" w:rsidR="00B268A7" w:rsidRPr="005D7E92" w:rsidRDefault="00B268A7" w:rsidP="00270AAE">
      <w:pPr>
        <w:rPr>
          <w:rFonts w:ascii="Arial" w:hAnsi="Arial" w:cs="Arial"/>
        </w:rPr>
      </w:pPr>
    </w:p>
    <w:tbl>
      <w:tblPr>
        <w:tblW w:w="9498" w:type="dxa"/>
        <w:tblLook w:val="0000" w:firstRow="0" w:lastRow="0" w:firstColumn="0" w:lastColumn="0" w:noHBand="0" w:noVBand="0"/>
      </w:tblPr>
      <w:tblGrid>
        <w:gridCol w:w="3936"/>
        <w:gridCol w:w="5562"/>
      </w:tblGrid>
      <w:tr w:rsidR="0089782A" w:rsidRPr="005D7E92" w14:paraId="02083DEC" w14:textId="77777777" w:rsidTr="00D67780">
        <w:tc>
          <w:tcPr>
            <w:tcW w:w="3936" w:type="dxa"/>
          </w:tcPr>
          <w:bookmarkEnd w:id="0"/>
          <w:p w14:paraId="3F3D75AB" w14:textId="77777777" w:rsidR="0089782A" w:rsidRPr="005D7E92" w:rsidRDefault="0089782A" w:rsidP="00270AAE">
            <w:pPr>
              <w:rPr>
                <w:rFonts w:ascii="Arial" w:hAnsi="Arial" w:cs="Arial"/>
              </w:rPr>
            </w:pPr>
            <w:r w:rsidRPr="005D7E92">
              <w:rPr>
                <w:rFonts w:ascii="Arial" w:hAnsi="Arial" w:cs="Arial"/>
                <w:b/>
              </w:rPr>
              <w:t>APPEARANCES:</w:t>
            </w:r>
          </w:p>
        </w:tc>
        <w:tc>
          <w:tcPr>
            <w:tcW w:w="5562" w:type="dxa"/>
          </w:tcPr>
          <w:p w14:paraId="33D80A19" w14:textId="77777777" w:rsidR="0089782A" w:rsidRPr="005D7E92" w:rsidRDefault="0089782A" w:rsidP="00270AAE">
            <w:pPr>
              <w:rPr>
                <w:rFonts w:ascii="Arial" w:hAnsi="Arial" w:cs="Arial"/>
              </w:rPr>
            </w:pPr>
          </w:p>
        </w:tc>
      </w:tr>
      <w:tr w:rsidR="0089782A" w:rsidRPr="005D7E92" w14:paraId="72CF6152" w14:textId="77777777" w:rsidTr="00D67780">
        <w:tc>
          <w:tcPr>
            <w:tcW w:w="3936" w:type="dxa"/>
          </w:tcPr>
          <w:p w14:paraId="113C3C3D" w14:textId="77777777" w:rsidR="0089782A" w:rsidRPr="005D7E92" w:rsidRDefault="0089782A" w:rsidP="00270AAE">
            <w:pPr>
              <w:rPr>
                <w:rFonts w:ascii="Arial" w:hAnsi="Arial" w:cs="Arial"/>
              </w:rPr>
            </w:pPr>
          </w:p>
        </w:tc>
        <w:tc>
          <w:tcPr>
            <w:tcW w:w="5562" w:type="dxa"/>
          </w:tcPr>
          <w:p w14:paraId="4EDF97CD" w14:textId="77777777" w:rsidR="0089782A" w:rsidRPr="005D7E92" w:rsidRDefault="0089782A" w:rsidP="00270AAE">
            <w:pPr>
              <w:rPr>
                <w:rFonts w:ascii="Arial" w:hAnsi="Arial" w:cs="Arial"/>
              </w:rPr>
            </w:pPr>
          </w:p>
        </w:tc>
      </w:tr>
      <w:tr w:rsidR="008046EB" w:rsidRPr="005D7E92" w14:paraId="6AE47D76" w14:textId="77777777" w:rsidTr="00D67780">
        <w:tc>
          <w:tcPr>
            <w:tcW w:w="3936" w:type="dxa"/>
          </w:tcPr>
          <w:p w14:paraId="18D57C6E" w14:textId="43D130E4" w:rsidR="008046EB" w:rsidRPr="005D7E92" w:rsidRDefault="008046EB" w:rsidP="00270AAE">
            <w:pPr>
              <w:rPr>
                <w:rFonts w:ascii="Arial" w:hAnsi="Arial" w:cs="Arial"/>
              </w:rPr>
            </w:pPr>
            <w:bookmarkStart w:id="1" w:name="Parties"/>
            <w:r w:rsidRPr="005D7E92">
              <w:rPr>
                <w:rFonts w:ascii="Arial" w:hAnsi="Arial" w:cs="Arial"/>
                <w:b/>
                <w:u w:val="single"/>
              </w:rPr>
              <w:t>Parties</w:t>
            </w:r>
            <w:bookmarkEnd w:id="1"/>
          </w:p>
        </w:tc>
        <w:tc>
          <w:tcPr>
            <w:tcW w:w="5562" w:type="dxa"/>
          </w:tcPr>
          <w:p w14:paraId="51134254" w14:textId="6257B2D1" w:rsidR="008046EB" w:rsidRPr="005D7E92" w:rsidRDefault="008046EB" w:rsidP="00270AAE">
            <w:pPr>
              <w:rPr>
                <w:rFonts w:ascii="Arial" w:hAnsi="Arial" w:cs="Arial"/>
              </w:rPr>
            </w:pPr>
            <w:bookmarkStart w:id="2" w:name="CounselAgent"/>
            <w:r w:rsidRPr="005D7E92">
              <w:rPr>
                <w:rFonts w:ascii="Arial" w:hAnsi="Arial" w:cs="Arial"/>
                <w:b/>
                <w:u w:val="single"/>
              </w:rPr>
              <w:t>Counse</w:t>
            </w:r>
            <w:r w:rsidR="009333AA" w:rsidRPr="005D7E92">
              <w:rPr>
                <w:rFonts w:ascii="Arial" w:hAnsi="Arial" w:cs="Arial"/>
                <w:b/>
                <w:u w:val="single"/>
              </w:rPr>
              <w:t>l</w:t>
            </w:r>
            <w:bookmarkEnd w:id="2"/>
          </w:p>
        </w:tc>
      </w:tr>
      <w:tr w:rsidR="00CF3F96" w:rsidRPr="005D7E92" w14:paraId="15C22AF5" w14:textId="77777777" w:rsidTr="00907AA2">
        <w:tc>
          <w:tcPr>
            <w:tcW w:w="3936" w:type="dxa"/>
          </w:tcPr>
          <w:p w14:paraId="5AADF5C0" w14:textId="77777777" w:rsidR="00CF3F96" w:rsidRPr="005D7E92" w:rsidRDefault="00CF3F96" w:rsidP="00270AAE">
            <w:pPr>
              <w:rPr>
                <w:rFonts w:ascii="Arial" w:hAnsi="Arial" w:cs="Arial"/>
              </w:rPr>
            </w:pPr>
          </w:p>
        </w:tc>
        <w:tc>
          <w:tcPr>
            <w:tcW w:w="5562" w:type="dxa"/>
          </w:tcPr>
          <w:p w14:paraId="5EB9B784" w14:textId="77777777" w:rsidR="00CF3F96" w:rsidRPr="005D7E92" w:rsidRDefault="00CF3F96" w:rsidP="00270AAE">
            <w:pPr>
              <w:rPr>
                <w:rFonts w:ascii="Arial" w:hAnsi="Arial" w:cs="Arial"/>
              </w:rPr>
            </w:pPr>
          </w:p>
        </w:tc>
      </w:tr>
      <w:tr w:rsidR="001D67CE" w:rsidRPr="005D7E92" w14:paraId="181E99E4" w14:textId="77777777" w:rsidTr="00907AA2">
        <w:tc>
          <w:tcPr>
            <w:tcW w:w="3936" w:type="dxa"/>
          </w:tcPr>
          <w:p w14:paraId="54F6B0F9" w14:textId="61C358A1" w:rsidR="001D67CE" w:rsidRPr="005D7E92" w:rsidRDefault="001D410F" w:rsidP="00270AAE">
            <w:pPr>
              <w:rPr>
                <w:rFonts w:ascii="Arial" w:hAnsi="Arial" w:cs="Arial"/>
              </w:rPr>
            </w:pPr>
            <w:r>
              <w:rPr>
                <w:rFonts w:ascii="Arial" w:hAnsi="Arial" w:cs="Arial"/>
              </w:rPr>
              <w:t>Lou Oosterhoff</w:t>
            </w:r>
          </w:p>
        </w:tc>
        <w:tc>
          <w:tcPr>
            <w:tcW w:w="5562" w:type="dxa"/>
          </w:tcPr>
          <w:p w14:paraId="16F03499" w14:textId="76F13164" w:rsidR="00D966C2" w:rsidRPr="005D7E92" w:rsidRDefault="001D410F" w:rsidP="00270AAE">
            <w:pPr>
              <w:rPr>
                <w:rFonts w:ascii="Arial" w:hAnsi="Arial" w:cs="Arial"/>
              </w:rPr>
            </w:pPr>
            <w:r>
              <w:rPr>
                <w:rFonts w:ascii="Arial" w:hAnsi="Arial" w:cs="Arial"/>
              </w:rPr>
              <w:t xml:space="preserve">James </w:t>
            </w:r>
            <w:proofErr w:type="spellStart"/>
            <w:r>
              <w:rPr>
                <w:rFonts w:ascii="Arial" w:hAnsi="Arial" w:cs="Arial"/>
              </w:rPr>
              <w:t>Hitchon</w:t>
            </w:r>
            <w:proofErr w:type="spellEnd"/>
          </w:p>
        </w:tc>
      </w:tr>
      <w:tr w:rsidR="001D67CE" w:rsidRPr="005D7E92" w14:paraId="1AF5A544" w14:textId="77777777" w:rsidTr="00907AA2">
        <w:tc>
          <w:tcPr>
            <w:tcW w:w="3936" w:type="dxa"/>
          </w:tcPr>
          <w:p w14:paraId="69027E2B" w14:textId="77777777" w:rsidR="001D67CE" w:rsidRPr="005D7E92" w:rsidRDefault="001D67CE" w:rsidP="00270AAE">
            <w:pPr>
              <w:rPr>
                <w:rFonts w:ascii="Arial" w:hAnsi="Arial" w:cs="Arial"/>
              </w:rPr>
            </w:pPr>
          </w:p>
        </w:tc>
        <w:tc>
          <w:tcPr>
            <w:tcW w:w="5562" w:type="dxa"/>
          </w:tcPr>
          <w:p w14:paraId="1FAF1642" w14:textId="77777777" w:rsidR="001D67CE" w:rsidRPr="005D7E92" w:rsidRDefault="001D67CE" w:rsidP="00270AAE">
            <w:pPr>
              <w:rPr>
                <w:rFonts w:ascii="Arial" w:hAnsi="Arial" w:cs="Arial"/>
              </w:rPr>
            </w:pPr>
          </w:p>
        </w:tc>
      </w:tr>
      <w:tr w:rsidR="001D67CE" w:rsidRPr="005D7E92" w14:paraId="103DE1A7" w14:textId="77777777" w:rsidTr="00907AA2">
        <w:tc>
          <w:tcPr>
            <w:tcW w:w="3936" w:type="dxa"/>
          </w:tcPr>
          <w:p w14:paraId="5CD1D986" w14:textId="7F401B32" w:rsidR="001D67CE" w:rsidRPr="005D7E92" w:rsidRDefault="001D410F" w:rsidP="00270AAE">
            <w:pPr>
              <w:rPr>
                <w:rFonts w:ascii="Arial" w:hAnsi="Arial" w:cs="Arial"/>
              </w:rPr>
            </w:pPr>
            <w:r>
              <w:rPr>
                <w:rFonts w:ascii="Arial" w:hAnsi="Arial" w:cs="Arial"/>
              </w:rPr>
              <w:t>County of Brant</w:t>
            </w:r>
          </w:p>
        </w:tc>
        <w:tc>
          <w:tcPr>
            <w:tcW w:w="5562" w:type="dxa"/>
          </w:tcPr>
          <w:p w14:paraId="7992CFE1" w14:textId="4A3315DB" w:rsidR="001D67CE" w:rsidRPr="005D7E92" w:rsidRDefault="008C6FA5" w:rsidP="00270AAE">
            <w:pPr>
              <w:rPr>
                <w:rFonts w:ascii="Arial" w:hAnsi="Arial" w:cs="Arial"/>
              </w:rPr>
            </w:pPr>
            <w:r>
              <w:rPr>
                <w:rFonts w:ascii="Arial" w:hAnsi="Arial" w:cs="Arial"/>
              </w:rPr>
              <w:t>Jyoti Zuidema</w:t>
            </w:r>
          </w:p>
        </w:tc>
      </w:tr>
    </w:tbl>
    <w:p w14:paraId="086C12E7" w14:textId="77777777" w:rsidR="00935095" w:rsidRPr="005D7E92" w:rsidRDefault="00935095" w:rsidP="00270AAE">
      <w:pPr>
        <w:rPr>
          <w:rFonts w:ascii="Arial" w:hAnsi="Arial" w:cs="Arial"/>
        </w:rPr>
      </w:pPr>
    </w:p>
    <w:p w14:paraId="351DE117" w14:textId="77777777" w:rsidR="00FF6BB4" w:rsidRPr="005D7E92" w:rsidRDefault="00FF6BB4" w:rsidP="00270AAE">
      <w:pPr>
        <w:rPr>
          <w:rFonts w:ascii="Arial" w:hAnsi="Arial" w:cs="Arial"/>
        </w:rPr>
      </w:pPr>
    </w:p>
    <w:p w14:paraId="5650F989" w14:textId="49EC3A7A" w:rsidR="00D265BD" w:rsidRPr="005D7E92" w:rsidRDefault="006B6EB1" w:rsidP="000F1CE9">
      <w:pPr>
        <w:pStyle w:val="DecisionDeliveredby"/>
      </w:pPr>
      <w:r>
        <w:t xml:space="preserve">MEMORANDUM OF ORAL </w:t>
      </w:r>
      <w:r w:rsidR="00935095" w:rsidRPr="005D7E92">
        <w:t xml:space="preserve">DECISION </w:t>
      </w:r>
      <w:r w:rsidR="00C321C9" w:rsidRPr="005D7E92">
        <w:t xml:space="preserve">DELIVERED BY </w:t>
      </w:r>
      <w:r w:rsidR="001D410F">
        <w:t>M. A. SILLS ON</w:t>
      </w:r>
      <w:r w:rsidR="00D966C2">
        <w:t xml:space="preserve"> AUGUST 13, 2021</w:t>
      </w:r>
      <w:r w:rsidR="001D410F">
        <w:t xml:space="preserve"> </w:t>
      </w:r>
      <w:r w:rsidR="008E10BC" w:rsidRPr="005D7E92">
        <w:t>AND ORDER OF THE TRIBUNAL</w:t>
      </w:r>
      <w:r w:rsidR="000F1CE9" w:rsidRPr="005D7E92">
        <w:t xml:space="preserve"> </w:t>
      </w:r>
    </w:p>
    <w:p w14:paraId="7B81CFDD" w14:textId="30849A88" w:rsidR="00C409F2" w:rsidRDefault="00D966C2" w:rsidP="00C409F2">
      <w:pPr>
        <w:pStyle w:val="DecisionBody"/>
      </w:pPr>
      <w:r>
        <w:t xml:space="preserve">This was the second Case Management Conference (“CMC”) in the matter of the appeal by Lou Oosterhoff (the “Applicant”) from the refusal of his application for a zoning by-law amendment for </w:t>
      </w:r>
      <w:r w:rsidR="00364546">
        <w:t>his</w:t>
      </w:r>
      <w:r>
        <w:t xml:space="preserve"> property located within the County of Brant </w:t>
      </w:r>
      <w:r w:rsidR="00D4421C">
        <w:t xml:space="preserve">(the </w:t>
      </w:r>
      <w:r w:rsidR="00D4421C">
        <w:lastRenderedPageBreak/>
        <w:t xml:space="preserve">“County”) </w:t>
      </w:r>
      <w:r>
        <w:t xml:space="preserve">and municipally known as 3 West Harris Road (the “property”).  </w:t>
      </w:r>
    </w:p>
    <w:p w14:paraId="0963A061" w14:textId="40E86605" w:rsidR="0002306E" w:rsidRDefault="00D966C2" w:rsidP="00C409F2">
      <w:pPr>
        <w:pStyle w:val="DecisionBody"/>
      </w:pPr>
      <w:r>
        <w:t>At the first CMC the Tribunal granted party status jointly to Sharon Harris, Robert Logan Harris</w:t>
      </w:r>
      <w:r w:rsidR="00883CAC">
        <w:t>,</w:t>
      </w:r>
      <w:r>
        <w:t xml:space="preserve"> and Robert Scott.  The Tribunal has </w:t>
      </w:r>
      <w:r w:rsidR="0002306E">
        <w:t xml:space="preserve">since </w:t>
      </w:r>
      <w:r>
        <w:t xml:space="preserve">been notified that these </w:t>
      </w:r>
      <w:r w:rsidR="0002306E">
        <w:t xml:space="preserve">individuals do not </w:t>
      </w:r>
      <w:r>
        <w:t xml:space="preserve">wish to </w:t>
      </w:r>
      <w:r w:rsidR="0002306E">
        <w:t>continue their involvement in this matter and have withdraw</w:t>
      </w:r>
      <w:r w:rsidR="00971C85">
        <w:t>n</w:t>
      </w:r>
      <w:r w:rsidR="0002306E">
        <w:t xml:space="preserve"> their party status.</w:t>
      </w:r>
    </w:p>
    <w:p w14:paraId="44446EE7" w14:textId="1A3EF023" w:rsidR="00364546" w:rsidRDefault="00C23B49" w:rsidP="00FD145F">
      <w:pPr>
        <w:pStyle w:val="DecisionBody"/>
      </w:pPr>
      <w:r>
        <w:t>Follow</w:t>
      </w:r>
      <w:r w:rsidR="00D20094">
        <w:t xml:space="preserve">ing </w:t>
      </w:r>
      <w:r w:rsidR="00364546">
        <w:t xml:space="preserve">the </w:t>
      </w:r>
      <w:r w:rsidR="004E43F7">
        <w:t>first</w:t>
      </w:r>
      <w:r w:rsidR="00364546">
        <w:t xml:space="preserve"> CMC</w:t>
      </w:r>
      <w:r w:rsidR="00364C18">
        <w:t>,</w:t>
      </w:r>
      <w:r w:rsidR="00364546">
        <w:t xml:space="preserve"> </w:t>
      </w:r>
      <w:r w:rsidR="00D20094">
        <w:t xml:space="preserve">counsel to </w:t>
      </w:r>
      <w:r w:rsidR="00364546">
        <w:t xml:space="preserve">the Applicant </w:t>
      </w:r>
      <w:r w:rsidR="004559C8">
        <w:t>filed</w:t>
      </w:r>
      <w:r w:rsidR="007C46DB">
        <w:t xml:space="preserve"> a</w:t>
      </w:r>
      <w:r w:rsidR="004559C8">
        <w:t xml:space="preserve"> </w:t>
      </w:r>
      <w:r w:rsidR="00827234">
        <w:t xml:space="preserve">Notice of </w:t>
      </w:r>
      <w:r w:rsidR="00364546">
        <w:t>Motion</w:t>
      </w:r>
      <w:r w:rsidR="00D562BB">
        <w:t xml:space="preserve"> </w:t>
      </w:r>
      <w:r w:rsidR="00D8789C">
        <w:t>for an Order for access to the barn located at</w:t>
      </w:r>
      <w:r w:rsidR="00B70819">
        <w:t xml:space="preserve"> </w:t>
      </w:r>
      <w:r w:rsidR="00364546">
        <w:t>23 West Harris Road</w:t>
      </w:r>
      <w:r w:rsidR="004559C8">
        <w:t>.</w:t>
      </w:r>
      <w:r w:rsidR="00364546">
        <w:t xml:space="preserve"> </w:t>
      </w:r>
      <w:r w:rsidR="00865879">
        <w:t xml:space="preserve"> </w:t>
      </w:r>
      <w:r w:rsidR="009C1952">
        <w:t>Th</w:t>
      </w:r>
      <w:r w:rsidR="00A61035">
        <w:t xml:space="preserve">e barn is </w:t>
      </w:r>
      <w:r w:rsidR="007A34B9">
        <w:t>sit</w:t>
      </w:r>
      <w:r w:rsidR="00A61035">
        <w:t xml:space="preserve">ed on </w:t>
      </w:r>
      <w:r w:rsidR="009C1952">
        <w:t xml:space="preserve">property owned by Sharon </w:t>
      </w:r>
      <w:r w:rsidR="00202969">
        <w:t xml:space="preserve">and </w:t>
      </w:r>
      <w:r w:rsidR="00890557">
        <w:t>Donal</w:t>
      </w:r>
      <w:r w:rsidR="003D12B5">
        <w:t>d</w:t>
      </w:r>
      <w:r w:rsidR="00890557">
        <w:t xml:space="preserve"> Har</w:t>
      </w:r>
      <w:r w:rsidR="003D12B5">
        <w:t xml:space="preserve">ris.  </w:t>
      </w:r>
      <w:r w:rsidR="00364546">
        <w:t>That matter was referred to this CMC.</w:t>
      </w:r>
    </w:p>
    <w:p w14:paraId="4BFCD38B" w14:textId="4BA98EC4" w:rsidR="00364546" w:rsidRDefault="00E960AA" w:rsidP="00364546">
      <w:pPr>
        <w:pStyle w:val="DecisionBody"/>
      </w:pPr>
      <w:r>
        <w:t>In response to an inquiry from th</w:t>
      </w:r>
      <w:r w:rsidR="00F5799C">
        <w:t xml:space="preserve">is Member </w:t>
      </w:r>
      <w:r w:rsidR="003E3821">
        <w:t>about</w:t>
      </w:r>
      <w:r w:rsidR="00364546">
        <w:t xml:space="preserve"> the statutory authority </w:t>
      </w:r>
      <w:r w:rsidR="008A511E">
        <w:t xml:space="preserve">being relied </w:t>
      </w:r>
      <w:r w:rsidR="00B046FF">
        <w:t>up</w:t>
      </w:r>
      <w:r w:rsidR="008A511E">
        <w:t xml:space="preserve">on </w:t>
      </w:r>
      <w:r w:rsidR="003E3821">
        <w:t>for</w:t>
      </w:r>
      <w:r w:rsidR="00364546">
        <w:t xml:space="preserve"> the Tribunal to issue such an order, counsel for the Applicant conceded that as the owners of the said property have withdrawn </w:t>
      </w:r>
      <w:r w:rsidR="003E3821">
        <w:t>their party status</w:t>
      </w:r>
      <w:r w:rsidR="00364546">
        <w:t xml:space="preserve"> in this matter, th</w:t>
      </w:r>
      <w:r w:rsidR="00013D49">
        <w:t>e</w:t>
      </w:r>
      <w:r w:rsidR="00364546">
        <w:t xml:space="preserve"> motion will not be pursued.</w:t>
      </w:r>
    </w:p>
    <w:p w14:paraId="2849F378" w14:textId="07176092" w:rsidR="00D4421C" w:rsidRDefault="00364546" w:rsidP="00C409F2">
      <w:pPr>
        <w:pStyle w:val="DecisionBody"/>
      </w:pPr>
      <w:r>
        <w:t xml:space="preserve">Sandra Vos was granted Participant at the first CMC.  </w:t>
      </w:r>
      <w:r w:rsidR="00D4421C">
        <w:t xml:space="preserve">In </w:t>
      </w:r>
      <w:r w:rsidR="006A378D">
        <w:t xml:space="preserve">accord with </w:t>
      </w:r>
      <w:r w:rsidR="00D4421C">
        <w:t xml:space="preserve">a request from counsel to the County, Ms. Vos </w:t>
      </w:r>
      <w:r>
        <w:t xml:space="preserve">has now </w:t>
      </w:r>
      <w:r w:rsidR="00D4421C">
        <w:t xml:space="preserve">provided written confirmation of her </w:t>
      </w:r>
      <w:r w:rsidR="003830D6">
        <w:t xml:space="preserve">delegation </w:t>
      </w:r>
      <w:r w:rsidR="00FA01CA">
        <w:t xml:space="preserve">of </w:t>
      </w:r>
      <w:r w:rsidR="003A1FA7">
        <w:t xml:space="preserve">authority </w:t>
      </w:r>
      <w:r w:rsidR="0018145F">
        <w:t xml:space="preserve">to seek Participant status </w:t>
      </w:r>
      <w:r w:rsidR="003830D6">
        <w:t>on behalf</w:t>
      </w:r>
      <w:r w:rsidR="006A378D">
        <w:t xml:space="preserve"> of </w:t>
      </w:r>
      <w:r w:rsidR="00D4421C">
        <w:t xml:space="preserve">the Brant County Federation of Agriculture.      </w:t>
      </w:r>
    </w:p>
    <w:p w14:paraId="5F77605E" w14:textId="28AF31F6" w:rsidR="00D4421C" w:rsidRDefault="00D966C2" w:rsidP="00D4421C">
      <w:pPr>
        <w:pStyle w:val="DecisionBody"/>
      </w:pPr>
      <w:r>
        <w:t xml:space="preserve"> </w:t>
      </w:r>
      <w:r w:rsidR="00E872A8">
        <w:t xml:space="preserve">The Tribunal deferred consideration of a Participant Status Request Form submitted by Deanna and </w:t>
      </w:r>
      <w:proofErr w:type="spellStart"/>
      <w:r w:rsidR="00E872A8">
        <w:t>Caillin</w:t>
      </w:r>
      <w:proofErr w:type="spellEnd"/>
      <w:r w:rsidR="00E872A8">
        <w:t xml:space="preserve"> </w:t>
      </w:r>
      <w:proofErr w:type="spellStart"/>
      <w:r w:rsidR="00E872A8">
        <w:t>Langmann</w:t>
      </w:r>
      <w:proofErr w:type="spellEnd"/>
      <w:r w:rsidR="00E872A8">
        <w:t xml:space="preserve"> at the first CMC because neither individual was in attendance.  Ms. </w:t>
      </w:r>
      <w:proofErr w:type="spellStart"/>
      <w:r w:rsidR="00E872A8">
        <w:t>Langmann</w:t>
      </w:r>
      <w:proofErr w:type="spellEnd"/>
      <w:r w:rsidR="00E872A8">
        <w:t xml:space="preserve"> appeared at the current CMC and confirmed the request.  </w:t>
      </w:r>
      <w:r w:rsidR="007F33FD">
        <w:t xml:space="preserve">Accordingly, Participant status is jointly granted to Deanna and </w:t>
      </w:r>
      <w:proofErr w:type="spellStart"/>
      <w:r w:rsidR="007F33FD">
        <w:t>Caillin</w:t>
      </w:r>
      <w:proofErr w:type="spellEnd"/>
      <w:r w:rsidR="007F33FD">
        <w:t xml:space="preserve"> </w:t>
      </w:r>
      <w:proofErr w:type="spellStart"/>
      <w:r w:rsidR="007F33FD">
        <w:t>Langmann</w:t>
      </w:r>
      <w:proofErr w:type="spellEnd"/>
      <w:r w:rsidR="007F33FD">
        <w:t>.</w:t>
      </w:r>
      <w:r w:rsidR="00187606">
        <w:t xml:space="preserve">  </w:t>
      </w:r>
    </w:p>
    <w:p w14:paraId="11D1A22B" w14:textId="73E92638" w:rsidR="008024CE" w:rsidRDefault="007F33FD" w:rsidP="00187606">
      <w:pPr>
        <w:pStyle w:val="DecisionBody"/>
      </w:pPr>
      <w:r>
        <w:t>All Participants are encouraged to familiarize themselves with the</w:t>
      </w:r>
      <w:r w:rsidR="00FE1DC4">
        <w:t xml:space="preserve"> </w:t>
      </w:r>
      <w:r w:rsidR="00F07A0C">
        <w:t xml:space="preserve">requisites and </w:t>
      </w:r>
      <w:r w:rsidR="00FE1DC4">
        <w:t>limitations of their involvement in the hearing</w:t>
      </w:r>
      <w:r w:rsidR="00F07A0C">
        <w:t xml:space="preserve"> </w:t>
      </w:r>
      <w:r w:rsidR="00FE1DC4">
        <w:t xml:space="preserve">and the rules of conduct of a video hearing.  Information in this regard can be found in the </w:t>
      </w:r>
      <w:r w:rsidR="00F07A0C">
        <w:t xml:space="preserve">Notice of Case Management Conference by Video and on the Tribunal’s website. </w:t>
      </w:r>
    </w:p>
    <w:p w14:paraId="282D29F3" w14:textId="7A312F13" w:rsidR="00364546" w:rsidRDefault="00F07A0C" w:rsidP="006A378D">
      <w:pPr>
        <w:pStyle w:val="DecisionBody"/>
      </w:pPr>
      <w:r>
        <w:lastRenderedPageBreak/>
        <w:t xml:space="preserve">Participants </w:t>
      </w:r>
      <w:r w:rsidR="00C41B74">
        <w:t>are</w:t>
      </w:r>
      <w:r w:rsidR="00E55C0F">
        <w:t xml:space="preserve"> </w:t>
      </w:r>
      <w:r>
        <w:t xml:space="preserve">required to provide </w:t>
      </w:r>
      <w:r w:rsidR="00E55C0F">
        <w:t xml:space="preserve">a copy of </w:t>
      </w:r>
      <w:r>
        <w:t xml:space="preserve">their Participant Statement to the parties and the Tribunal </w:t>
      </w:r>
      <w:r w:rsidRPr="00E9735B">
        <w:rPr>
          <w:b/>
          <w:bCs w:val="0"/>
        </w:rPr>
        <w:t>a minimum of 1</w:t>
      </w:r>
      <w:r w:rsidR="00187606" w:rsidRPr="00E9735B">
        <w:rPr>
          <w:b/>
          <w:bCs w:val="0"/>
        </w:rPr>
        <w:t>5</w:t>
      </w:r>
      <w:r w:rsidRPr="00E9735B">
        <w:rPr>
          <w:b/>
          <w:bCs w:val="0"/>
        </w:rPr>
        <w:t xml:space="preserve"> days</w:t>
      </w:r>
      <w:r>
        <w:t xml:space="preserve"> </w:t>
      </w:r>
      <w:r w:rsidR="00C025F8">
        <w:t xml:space="preserve">prior to the </w:t>
      </w:r>
      <w:r w:rsidR="006A378D">
        <w:t xml:space="preserve">first day of </w:t>
      </w:r>
      <w:r w:rsidR="000C7A29">
        <w:t>the</w:t>
      </w:r>
      <w:r w:rsidR="008F21AC">
        <w:t xml:space="preserve"> hearing</w:t>
      </w:r>
      <w:r>
        <w:t>.</w:t>
      </w:r>
    </w:p>
    <w:p w14:paraId="5C9603C2" w14:textId="13C6D20E" w:rsidR="002A5609" w:rsidRDefault="00F07A0C" w:rsidP="000F217D">
      <w:pPr>
        <w:pStyle w:val="DecisionBody"/>
      </w:pPr>
      <w:r>
        <w:t xml:space="preserve"> </w:t>
      </w:r>
      <w:r w:rsidR="00D4421C">
        <w:t>Counsel to the parties concur that up to</w:t>
      </w:r>
      <w:r w:rsidR="00E9735B">
        <w:t xml:space="preserve"> four </w:t>
      </w:r>
      <w:r w:rsidR="00D4421C">
        <w:t xml:space="preserve">days </w:t>
      </w:r>
      <w:r w:rsidR="00C025F8">
        <w:t xml:space="preserve">will </w:t>
      </w:r>
      <w:r w:rsidR="00D4421C">
        <w:t>to be required for the hearing on the merits.</w:t>
      </w:r>
      <w:r w:rsidR="000F217D">
        <w:t xml:space="preserve">  Considering that the issue</w:t>
      </w:r>
      <w:r w:rsidR="007603A0">
        <w:t>(</w:t>
      </w:r>
      <w:r w:rsidR="000F217D">
        <w:t>s</w:t>
      </w:r>
      <w:r w:rsidR="007603A0">
        <w:t>)</w:t>
      </w:r>
      <w:r w:rsidR="000F217D">
        <w:t xml:space="preserve"> in dispute are </w:t>
      </w:r>
      <w:r w:rsidR="006A378D">
        <w:t xml:space="preserve">limited </w:t>
      </w:r>
      <w:r w:rsidR="008F21AC">
        <w:t xml:space="preserve">in number </w:t>
      </w:r>
      <w:r w:rsidR="006A378D">
        <w:t>and narrow in scope</w:t>
      </w:r>
      <w:r w:rsidR="000F217D">
        <w:t xml:space="preserve">, and </w:t>
      </w:r>
      <w:r w:rsidR="008F5898">
        <w:t xml:space="preserve">that </w:t>
      </w:r>
      <w:r w:rsidR="000F217D">
        <w:t xml:space="preserve">the parties are </w:t>
      </w:r>
      <w:r w:rsidR="00101F9F">
        <w:t>optimistic</w:t>
      </w:r>
      <w:r w:rsidR="00D97839">
        <w:t xml:space="preserve">ally </w:t>
      </w:r>
      <w:r w:rsidR="008F5898">
        <w:t xml:space="preserve">engaged </w:t>
      </w:r>
      <w:r w:rsidR="000F217D">
        <w:t>in settlement discussions, the Tribunal is satisfied that a P</w:t>
      </w:r>
      <w:r w:rsidR="00E9735B">
        <w:t xml:space="preserve">rocedural </w:t>
      </w:r>
      <w:r w:rsidR="000F217D">
        <w:t>O</w:t>
      </w:r>
      <w:r w:rsidR="00E9735B">
        <w:t>rder (“PO”)</w:t>
      </w:r>
      <w:r w:rsidR="000F217D">
        <w:t xml:space="preserve"> may not be required in this case.  In any event, the requirement for a PO </w:t>
      </w:r>
      <w:r w:rsidR="006A378D">
        <w:t>will</w:t>
      </w:r>
      <w:r w:rsidR="000F217D">
        <w:t xml:space="preserve"> be </w:t>
      </w:r>
      <w:r w:rsidR="00153BC5">
        <w:t>discu</w:t>
      </w:r>
      <w:r w:rsidR="000F217D">
        <w:t xml:space="preserve">ssed </w:t>
      </w:r>
      <w:r w:rsidR="00153BC5">
        <w:t xml:space="preserve">further </w:t>
      </w:r>
      <w:r w:rsidR="000F217D">
        <w:t xml:space="preserve">at the next CMC.   </w:t>
      </w:r>
      <w:r w:rsidR="00D4421C">
        <w:t xml:space="preserve"> </w:t>
      </w:r>
      <w:r>
        <w:t xml:space="preserve"> </w:t>
      </w:r>
    </w:p>
    <w:p w14:paraId="1C3ED7BC" w14:textId="476D0BF6" w:rsidR="00E9735B" w:rsidRDefault="00E55C0F" w:rsidP="00E9735B">
      <w:pPr>
        <w:pStyle w:val="DecisionBody"/>
        <w:rPr>
          <w:b/>
          <w:bCs w:val="0"/>
        </w:rPr>
      </w:pPr>
      <w:r>
        <w:t xml:space="preserve">At the request of the parties a CMC </w:t>
      </w:r>
      <w:r w:rsidR="00531DE4">
        <w:t xml:space="preserve">by video conference is scheduled for </w:t>
      </w:r>
      <w:r w:rsidR="00531DE4">
        <w:rPr>
          <w:b/>
          <w:bCs w:val="0"/>
        </w:rPr>
        <w:t xml:space="preserve">Friday, November 19, 2021 at </w:t>
      </w:r>
      <w:r w:rsidR="00531DE4" w:rsidRPr="00531DE4">
        <w:rPr>
          <w:b/>
          <w:bCs w:val="0"/>
        </w:rPr>
        <w:t>10 a.m.</w:t>
      </w:r>
    </w:p>
    <w:p w14:paraId="7E7D782D" w14:textId="163CFDDB" w:rsidR="00E9735B" w:rsidRDefault="00E9735B" w:rsidP="00E9735B">
      <w:pPr>
        <w:pStyle w:val="DecisionBody"/>
      </w:pPr>
      <w:r w:rsidRPr="003566F8">
        <w:t xml:space="preserve">Parties and </w:t>
      </w:r>
      <w:r>
        <w:t>p</w:t>
      </w:r>
      <w:r w:rsidRPr="003566F8">
        <w:t xml:space="preserve">articipants are asked to log into the video hearing at least </w:t>
      </w:r>
      <w:r w:rsidRPr="003566F8">
        <w:rPr>
          <w:b/>
        </w:rPr>
        <w:t>15 minutes</w:t>
      </w:r>
      <w:r w:rsidRPr="003566F8">
        <w:t xml:space="preserve"> before the start of the event to test their video and audio connections</w:t>
      </w:r>
      <w:r>
        <w:t>:</w:t>
      </w:r>
      <w:r w:rsidRPr="003566F8">
        <w:t xml:space="preserve"> </w:t>
      </w:r>
    </w:p>
    <w:p w14:paraId="2E784FBC" w14:textId="508813C7" w:rsidR="00E9735B" w:rsidRDefault="00867780" w:rsidP="00E9735B">
      <w:pPr>
        <w:widowControl w:val="0"/>
        <w:spacing w:beforeLines="100" w:before="240" w:afterLines="100" w:after="240" w:line="360" w:lineRule="auto"/>
        <w:ind w:left="720"/>
        <w:rPr>
          <w:rFonts w:ascii="Arial" w:hAnsi="Arial" w:cs="Arial"/>
          <w:kern w:val="2"/>
          <w:lang w:val="en-GB"/>
        </w:rPr>
      </w:pPr>
      <w:hyperlink r:id="rId12" w:tgtFrame="_blank" w:history="1">
        <w:r w:rsidR="00E9735B">
          <w:rPr>
            <w:rStyle w:val="Hyperlink"/>
            <w:rFonts w:ascii="Arial" w:hAnsi="Arial" w:cs="Arial"/>
          </w:rPr>
          <w:t>https://global.gotomeeting.com/join/951577693</w:t>
        </w:r>
      </w:hyperlink>
      <w:r w:rsidR="00E9735B" w:rsidRPr="003566F8">
        <w:rPr>
          <w:rFonts w:ascii="Arial" w:hAnsi="Arial" w:cs="Arial"/>
          <w:kern w:val="2"/>
          <w:lang w:val="en-GB"/>
        </w:rPr>
        <w:t xml:space="preserve"> </w:t>
      </w:r>
    </w:p>
    <w:p w14:paraId="58979CA9" w14:textId="5A0C0FEA" w:rsidR="00E9735B" w:rsidRDefault="00E9735B" w:rsidP="00E9735B">
      <w:pPr>
        <w:widowControl w:val="0"/>
        <w:spacing w:beforeLines="100" w:before="240" w:afterLines="100" w:after="240" w:line="360" w:lineRule="auto"/>
        <w:ind w:left="720"/>
        <w:rPr>
          <w:rFonts w:ascii="Arial" w:hAnsi="Arial" w:cs="Arial"/>
          <w:kern w:val="2"/>
          <w:lang w:val="en-GB"/>
        </w:rPr>
      </w:pPr>
      <w:r w:rsidRPr="003566F8">
        <w:rPr>
          <w:rFonts w:ascii="Arial" w:hAnsi="Arial" w:cs="Arial"/>
          <w:b/>
          <w:kern w:val="2"/>
          <w:lang w:val="en-GB"/>
        </w:rPr>
        <w:t>A</w:t>
      </w:r>
      <w:r>
        <w:rPr>
          <w:rFonts w:ascii="Arial" w:hAnsi="Arial" w:cs="Arial"/>
          <w:b/>
          <w:kern w:val="2"/>
          <w:lang w:val="en-GB"/>
        </w:rPr>
        <w:t>c</w:t>
      </w:r>
      <w:r w:rsidRPr="003566F8">
        <w:rPr>
          <w:rFonts w:ascii="Arial" w:hAnsi="Arial" w:cs="Arial"/>
          <w:b/>
          <w:kern w:val="2"/>
          <w:lang w:val="en-GB"/>
        </w:rPr>
        <w:t>cess code:</w:t>
      </w:r>
      <w:r>
        <w:rPr>
          <w:rFonts w:ascii="Arial" w:hAnsi="Arial" w:cs="Arial"/>
          <w:kern w:val="2"/>
          <w:lang w:val="en-GB"/>
        </w:rPr>
        <w:t xml:space="preserve">  </w:t>
      </w:r>
      <w:r w:rsidRPr="00E9735B">
        <w:rPr>
          <w:rFonts w:ascii="Arial" w:hAnsi="Arial" w:cs="Arial"/>
          <w:b/>
          <w:bCs/>
          <w:kern w:val="2"/>
          <w:lang w:val="en-GB"/>
        </w:rPr>
        <w:t>951 577 693</w:t>
      </w:r>
    </w:p>
    <w:p w14:paraId="4B61F688" w14:textId="73181DCD" w:rsidR="00E9735B" w:rsidRDefault="00E9735B" w:rsidP="00E9735B">
      <w:pPr>
        <w:pStyle w:val="DecisionBody"/>
      </w:pPr>
      <w:bookmarkStart w:id="3" w:name="_Hlk48899754"/>
      <w:r>
        <w:t xml:space="preserve">Parties and </w:t>
      </w:r>
      <w:r w:rsidRPr="003566F8">
        <w:t xml:space="preserve">participants are asked to access and set up the application well in advance of the event to avoid unnecessary delay.  The desktop application can be downloaded at </w:t>
      </w:r>
      <w:hyperlink r:id="rId13" w:history="1">
        <w:r w:rsidRPr="00E9735B">
          <w:rPr>
            <w:rStyle w:val="Hyperlink"/>
            <w:rFonts w:cs="Arial"/>
            <w:kern w:val="2"/>
            <w:u w:val="none"/>
            <w:lang w:val="en-GB"/>
          </w:rPr>
          <w:t>GoToMeeting</w:t>
        </w:r>
      </w:hyperlink>
      <w:r w:rsidRPr="00E9735B">
        <w:rPr>
          <w:rStyle w:val="Hyperlink"/>
          <w:rFonts w:cs="Arial"/>
          <w:b/>
          <w:kern w:val="2"/>
          <w:u w:val="none"/>
          <w:lang w:val="en-GB"/>
        </w:rPr>
        <w:t xml:space="preserve"> </w:t>
      </w:r>
      <w:r>
        <w:t>or a</w:t>
      </w:r>
      <w:r w:rsidRPr="003566F8">
        <w:t xml:space="preserve"> web application is available: </w:t>
      </w:r>
      <w:hyperlink r:id="rId14" w:history="1">
        <w:r w:rsidRPr="00A55AB5">
          <w:rPr>
            <w:rStyle w:val="Hyperlink"/>
            <w:rFonts w:cs="Arial"/>
          </w:rPr>
          <w:t>https://app.gotomeeting.com/home.html</w:t>
        </w:r>
      </w:hyperlink>
      <w:r>
        <w:rPr>
          <w:rStyle w:val="Hyperlink"/>
          <w:rFonts w:cs="Arial"/>
          <w:u w:val="none"/>
        </w:rPr>
        <w:t>.</w:t>
      </w:r>
    </w:p>
    <w:p w14:paraId="083B91E8" w14:textId="6A2CA878" w:rsidR="00E9735B" w:rsidRPr="003566F8" w:rsidRDefault="00E9735B" w:rsidP="00E9735B">
      <w:pPr>
        <w:pStyle w:val="DecisionBody"/>
      </w:pPr>
      <w:r w:rsidRPr="003566F8">
        <w:t xml:space="preserve">Persons who experience technical difficulties accessing the GoToMeeting application or who only wish to listen to the event can connect to the event by calling into an audio-only telephone line: </w:t>
      </w:r>
      <w:r>
        <w:rPr>
          <w:rFonts w:cs="Arial"/>
          <w:color w:val="000000"/>
        </w:rPr>
        <w:t>(Toll Free): </w:t>
      </w:r>
      <w:hyperlink r:id="rId15" w:history="1">
        <w:r>
          <w:rPr>
            <w:rStyle w:val="Hyperlink"/>
            <w:rFonts w:cs="Arial"/>
          </w:rPr>
          <w:t>1 888 455 1389</w:t>
        </w:r>
      </w:hyperlink>
      <w:r>
        <w:rPr>
          <w:rFonts w:cs="Arial"/>
          <w:color w:val="000000"/>
        </w:rPr>
        <w:t xml:space="preserve"> or </w:t>
      </w:r>
      <w:hyperlink r:id="rId16" w:history="1">
        <w:r>
          <w:rPr>
            <w:rStyle w:val="Hyperlink"/>
            <w:rFonts w:cs="Arial"/>
          </w:rPr>
          <w:t>+1 (647) 497-9391</w:t>
        </w:r>
      </w:hyperlink>
      <w:r w:rsidRPr="003566F8">
        <w:t xml:space="preserve">. The access code is </w:t>
      </w:r>
      <w:r w:rsidRPr="00E9735B">
        <w:rPr>
          <w:rFonts w:cs="Arial"/>
          <w:b/>
          <w:bCs w:val="0"/>
          <w:kern w:val="2"/>
          <w:lang w:val="en-GB"/>
        </w:rPr>
        <w:t>951 577 693</w:t>
      </w:r>
      <w:r w:rsidRPr="003566F8">
        <w:t>.</w:t>
      </w:r>
    </w:p>
    <w:bookmarkEnd w:id="3"/>
    <w:p w14:paraId="3D70C185" w14:textId="6583B47B" w:rsidR="00E9735B" w:rsidRPr="00E9735B" w:rsidRDefault="00E9735B" w:rsidP="00E9735B">
      <w:pPr>
        <w:pStyle w:val="DecisionBody"/>
      </w:pPr>
      <w:r w:rsidRPr="003566F8">
        <w:t xml:space="preserve">Individuals are directed to connect to the event on the assigned date at the correct time.  It is the responsibility of the persons participating in the </w:t>
      </w:r>
      <w:r w:rsidRPr="00E9735B">
        <w:t>hearing b</w:t>
      </w:r>
      <w:r w:rsidRPr="003566F8">
        <w:t>y video to ensure that they are properly connected to the event at the correct time.  Questions prior to the hearing event may be directed to the Tribunal’s Case Coordinator having carriage of this case. </w:t>
      </w:r>
    </w:p>
    <w:p w14:paraId="140FD3A4" w14:textId="5C03E396" w:rsidR="00531DE4" w:rsidRPr="00E9735B" w:rsidRDefault="00531DE4" w:rsidP="00E9735B">
      <w:pPr>
        <w:pStyle w:val="DecisionBody"/>
        <w:rPr>
          <w:b/>
          <w:bCs w:val="0"/>
        </w:rPr>
      </w:pPr>
      <w:r>
        <w:t>No further notice will be given.</w:t>
      </w:r>
    </w:p>
    <w:p w14:paraId="3E103BFC" w14:textId="0E52E7D2" w:rsidR="0048609C" w:rsidRDefault="00531DE4" w:rsidP="006802A5">
      <w:pPr>
        <w:pStyle w:val="DecisionBody"/>
      </w:pPr>
      <w:r>
        <w:t xml:space="preserve">This Member is not seized but will continue to be available for case management purposes subject to </w:t>
      </w:r>
      <w:r w:rsidR="0096087D">
        <w:t xml:space="preserve">the </w:t>
      </w:r>
      <w:r>
        <w:t>availability o</w:t>
      </w:r>
      <w:r w:rsidR="0096087D">
        <w:t>f</w:t>
      </w:r>
      <w:r>
        <w:t xml:space="preserve"> the Tribunal Cal</w:t>
      </w:r>
      <w:r w:rsidR="007A074F">
        <w:t>endar.</w:t>
      </w:r>
    </w:p>
    <w:p w14:paraId="1D679933" w14:textId="2BA2833E" w:rsidR="00531DE4" w:rsidRPr="007A074F" w:rsidRDefault="007A074F" w:rsidP="007A074F">
      <w:pPr>
        <w:pStyle w:val="DecisionBody"/>
        <w:numPr>
          <w:ilvl w:val="0"/>
          <w:numId w:val="0"/>
        </w:numPr>
        <w:rPr>
          <w:i/>
          <w:iCs/>
        </w:rPr>
      </w:pPr>
      <w:r>
        <w:t xml:space="preserve">                                                                                                                          </w:t>
      </w:r>
      <w:r>
        <w:rPr>
          <w:i/>
          <w:iCs/>
        </w:rPr>
        <w:t>“M.A. Sills”</w:t>
      </w:r>
    </w:p>
    <w:p w14:paraId="25E703EB" w14:textId="77777777" w:rsidR="007A074F" w:rsidRDefault="007A074F" w:rsidP="00AC548D">
      <w:pPr>
        <w:pStyle w:val="MemberSignatureNameandTitle"/>
      </w:pPr>
    </w:p>
    <w:p w14:paraId="43A02F94" w14:textId="08AFB093" w:rsidR="00935095" w:rsidRPr="005D7E92" w:rsidRDefault="00C321C9" w:rsidP="00AC548D">
      <w:pPr>
        <w:pStyle w:val="MemberSignatureNameandTitle"/>
      </w:pPr>
      <w:r w:rsidRPr="005D7E92">
        <w:t>M</w:t>
      </w:r>
      <w:r w:rsidR="00531DE4">
        <w:t>.A.</w:t>
      </w:r>
      <w:r w:rsidR="00E9735B">
        <w:t xml:space="preserve"> </w:t>
      </w:r>
      <w:r w:rsidR="00531DE4">
        <w:t>sills</w:t>
      </w:r>
    </w:p>
    <w:p w14:paraId="734E211F" w14:textId="60E9E3F5" w:rsidR="00935095" w:rsidRPr="005D7E92" w:rsidRDefault="00531DE4" w:rsidP="00AC548D">
      <w:pPr>
        <w:pStyle w:val="MemberSignatureNameandTitle"/>
      </w:pPr>
      <w:r>
        <w:t>VICE-CHAIR</w:t>
      </w:r>
    </w:p>
    <w:p w14:paraId="175992BB" w14:textId="77777777" w:rsidR="00935095" w:rsidRPr="005D7E92" w:rsidRDefault="00935095" w:rsidP="00AC548D">
      <w:pPr>
        <w:rPr>
          <w:rFonts w:ascii="Arial" w:hAnsi="Arial" w:cs="Arial"/>
        </w:rPr>
      </w:pPr>
    </w:p>
    <w:p w14:paraId="625EDC22" w14:textId="77777777" w:rsidR="00935095" w:rsidRPr="005D7E92" w:rsidRDefault="00935095" w:rsidP="00AC548D">
      <w:pPr>
        <w:rPr>
          <w:rFonts w:ascii="Arial" w:hAnsi="Arial" w:cs="Arial"/>
        </w:rPr>
      </w:pPr>
    </w:p>
    <w:p w14:paraId="6C2FFA23" w14:textId="77777777" w:rsidR="00D265BD" w:rsidRPr="005D7E92" w:rsidRDefault="00D265BD" w:rsidP="00AC548D">
      <w:pPr>
        <w:rPr>
          <w:rFonts w:ascii="Arial" w:hAnsi="Arial" w:cs="Arial"/>
        </w:rPr>
      </w:pPr>
    </w:p>
    <w:p w14:paraId="079BFF3D" w14:textId="77777777" w:rsidR="00D265BD" w:rsidRPr="005D7E92" w:rsidRDefault="00D265BD" w:rsidP="00AC548D">
      <w:pPr>
        <w:rPr>
          <w:rFonts w:ascii="Arial" w:hAnsi="Arial" w:cs="Arial"/>
        </w:rPr>
      </w:pPr>
    </w:p>
    <w:p w14:paraId="069B77A5" w14:textId="77777777" w:rsidR="004E31D7" w:rsidRPr="005D7E92" w:rsidRDefault="004E31D7" w:rsidP="00AC548D">
      <w:pPr>
        <w:rPr>
          <w:rFonts w:ascii="Arial" w:hAnsi="Arial" w:cs="Arial"/>
        </w:rPr>
      </w:pPr>
    </w:p>
    <w:p w14:paraId="15499610" w14:textId="77777777" w:rsidR="00D265BD" w:rsidRPr="005D7E92" w:rsidRDefault="00D265BD" w:rsidP="00AC548D">
      <w:pPr>
        <w:rPr>
          <w:rFonts w:ascii="Arial" w:hAnsi="Arial" w:cs="Arial"/>
        </w:rPr>
      </w:pPr>
    </w:p>
    <w:p w14:paraId="0BE74709" w14:textId="77777777" w:rsidR="004D6E02" w:rsidRPr="005D7E92" w:rsidRDefault="004D6E02" w:rsidP="00AC548D">
      <w:pPr>
        <w:rPr>
          <w:rFonts w:ascii="Arial" w:hAnsi="Arial" w:cs="Arial"/>
        </w:rPr>
      </w:pPr>
    </w:p>
    <w:p w14:paraId="429CD98B" w14:textId="202351F0" w:rsidR="004D6E02" w:rsidRDefault="004D6E02" w:rsidP="00AC548D">
      <w:pPr>
        <w:rPr>
          <w:rFonts w:ascii="Arial" w:hAnsi="Arial" w:cs="Arial"/>
        </w:rPr>
      </w:pPr>
    </w:p>
    <w:p w14:paraId="060B2E12" w14:textId="75F31FC2" w:rsidR="005E3789" w:rsidRDefault="005E3789" w:rsidP="00AC548D">
      <w:pPr>
        <w:rPr>
          <w:rFonts w:ascii="Arial" w:hAnsi="Arial" w:cs="Arial"/>
        </w:rPr>
      </w:pPr>
    </w:p>
    <w:p w14:paraId="0B1650AA" w14:textId="72212E8B" w:rsidR="005E3789" w:rsidRDefault="005E3789" w:rsidP="00AC548D">
      <w:pPr>
        <w:rPr>
          <w:rFonts w:ascii="Arial" w:hAnsi="Arial" w:cs="Arial"/>
        </w:rPr>
      </w:pPr>
    </w:p>
    <w:p w14:paraId="7E0391D0" w14:textId="69FDDA90" w:rsidR="005E3789" w:rsidRDefault="005E3789" w:rsidP="00AC548D">
      <w:pPr>
        <w:rPr>
          <w:rFonts w:ascii="Arial" w:hAnsi="Arial" w:cs="Arial"/>
        </w:rPr>
      </w:pPr>
    </w:p>
    <w:p w14:paraId="4AB6A5D9" w14:textId="5C054002" w:rsidR="005E3789" w:rsidRDefault="005E3789" w:rsidP="00AC548D">
      <w:pPr>
        <w:rPr>
          <w:rFonts w:ascii="Arial" w:hAnsi="Arial" w:cs="Arial"/>
        </w:rPr>
      </w:pPr>
    </w:p>
    <w:p w14:paraId="5075862F" w14:textId="47A9A3C6" w:rsidR="005E3789" w:rsidRDefault="005E3789" w:rsidP="00AC548D">
      <w:pPr>
        <w:rPr>
          <w:rFonts w:ascii="Arial" w:hAnsi="Arial" w:cs="Arial"/>
        </w:rPr>
      </w:pPr>
    </w:p>
    <w:p w14:paraId="51FCAF95" w14:textId="65E8B9FF" w:rsidR="005E3789" w:rsidRDefault="005E3789" w:rsidP="00AC548D">
      <w:pPr>
        <w:rPr>
          <w:rFonts w:ascii="Arial" w:hAnsi="Arial" w:cs="Arial"/>
        </w:rPr>
      </w:pPr>
    </w:p>
    <w:p w14:paraId="2C3467CB" w14:textId="717EAFC2" w:rsidR="005E3789" w:rsidRDefault="005E3789" w:rsidP="00AC548D">
      <w:pPr>
        <w:rPr>
          <w:rFonts w:ascii="Arial" w:hAnsi="Arial" w:cs="Arial"/>
        </w:rPr>
      </w:pPr>
    </w:p>
    <w:p w14:paraId="24299D97" w14:textId="77777777" w:rsidR="005E3789" w:rsidRPr="005D7E92" w:rsidRDefault="005E3789" w:rsidP="00AC548D">
      <w:pPr>
        <w:rPr>
          <w:rFonts w:ascii="Arial" w:hAnsi="Arial" w:cs="Arial"/>
        </w:rPr>
      </w:pPr>
    </w:p>
    <w:p w14:paraId="5FB0774A" w14:textId="77777777" w:rsidR="001B3403" w:rsidRPr="005D7E92" w:rsidRDefault="001B3403" w:rsidP="001B3403">
      <w:pPr>
        <w:rPr>
          <w:rFonts w:ascii="Arial" w:hAnsi="Arial" w:cs="Arial"/>
        </w:rPr>
      </w:pPr>
    </w:p>
    <w:p w14:paraId="0FDD4281" w14:textId="77777777" w:rsidR="001B3403" w:rsidRPr="005D7E92" w:rsidRDefault="001B3403" w:rsidP="001B3403">
      <w:pPr>
        <w:rPr>
          <w:rFonts w:ascii="Arial" w:hAnsi="Arial" w:cs="Arial"/>
        </w:rPr>
      </w:pPr>
    </w:p>
    <w:p w14:paraId="364D0291" w14:textId="77777777" w:rsidR="001B3403" w:rsidRPr="005D7E92" w:rsidRDefault="001B3403" w:rsidP="001B3403">
      <w:pPr>
        <w:rPr>
          <w:rFonts w:ascii="Arial" w:hAnsi="Arial" w:cs="Arial"/>
        </w:rPr>
      </w:pPr>
    </w:p>
    <w:p w14:paraId="09DC802C" w14:textId="77777777" w:rsidR="005E3789" w:rsidRDefault="005E3789" w:rsidP="005E3789">
      <w:pPr>
        <w:pStyle w:val="Footer"/>
        <w:rPr>
          <w:rFonts w:cs="Arial"/>
          <w:b/>
        </w:rPr>
      </w:pPr>
      <w:r w:rsidRPr="005D7E92">
        <w:rPr>
          <w:rFonts w:cs="Arial"/>
          <w:b/>
        </w:rPr>
        <w:t>Ontario Land Tribunal</w:t>
      </w:r>
    </w:p>
    <w:p w14:paraId="6B2DC58A" w14:textId="77777777" w:rsidR="005E3789" w:rsidRPr="005D7E92" w:rsidRDefault="005E3789" w:rsidP="005E3789">
      <w:pPr>
        <w:pStyle w:val="Footer"/>
        <w:rPr>
          <w:rFonts w:cs="Arial"/>
          <w:b/>
        </w:rPr>
      </w:pPr>
    </w:p>
    <w:p w14:paraId="560029C1" w14:textId="77777777" w:rsidR="005E3789" w:rsidRPr="005D7E92" w:rsidRDefault="005E3789" w:rsidP="005E3789">
      <w:pPr>
        <w:pStyle w:val="Footer"/>
        <w:rPr>
          <w:rFonts w:cs="Arial"/>
        </w:rPr>
      </w:pPr>
      <w:r w:rsidRPr="005D7E92">
        <w:rPr>
          <w:rFonts w:cs="Arial"/>
        </w:rPr>
        <w:t xml:space="preserve">Website: </w:t>
      </w:r>
      <w:hyperlink r:id="rId17" w:history="1">
        <w:r w:rsidRPr="005D7E92">
          <w:rPr>
            <w:rStyle w:val="Hyperlink"/>
            <w:rFonts w:cs="Arial"/>
            <w:color w:val="auto"/>
          </w:rPr>
          <w:t>olt.gov.on.ca</w:t>
        </w:r>
      </w:hyperlink>
      <w:r w:rsidRPr="005D7E92">
        <w:rPr>
          <w:rFonts w:cs="Arial"/>
        </w:rPr>
        <w:t xml:space="preserve">   Telephone: 416-212-6349   Toll Free: 1-866-448-2248</w:t>
      </w:r>
    </w:p>
    <w:p w14:paraId="5F4EBD3C" w14:textId="77777777" w:rsidR="005E3789" w:rsidRPr="005D7E92" w:rsidRDefault="005E3789" w:rsidP="005E3789">
      <w:pPr>
        <w:rPr>
          <w:rFonts w:ascii="Arial" w:hAnsi="Arial" w:cs="Arial"/>
        </w:rPr>
      </w:pPr>
    </w:p>
    <w:p w14:paraId="45575E1B" w14:textId="76F94C2B" w:rsidR="0024300F" w:rsidRDefault="005E3789" w:rsidP="005E3789">
      <w:pPr>
        <w:ind w:left="567"/>
      </w:pPr>
      <w:r w:rsidRPr="005873BD">
        <w:rPr>
          <w:rFonts w:ascii="Arial" w:hAnsi="Arial" w:cs="Arial"/>
        </w:rPr>
        <w:t>The Conservation Review Board, the Environmental Review Tribunal, the Local Planning Appeal Tribunal and the Mining and Lands Tribunal are amalgamated and continued as the Ontario Land Tribunal (“Tribunal”). Any reference to the preceding tribunals or the former Ontario Municipal Board is deemed to be a reference to the Tribunal.</w:t>
      </w:r>
      <w:r>
        <w:t xml:space="preserve"> </w:t>
      </w:r>
    </w:p>
    <w:sectPr w:rsidR="0024300F" w:rsidSect="00627521">
      <w:headerReference w:type="default" r:id="rId18"/>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0B429" w14:textId="77777777" w:rsidR="00365D21" w:rsidRDefault="00365D21">
      <w:r>
        <w:separator/>
      </w:r>
    </w:p>
  </w:endnote>
  <w:endnote w:type="continuationSeparator" w:id="0">
    <w:p w14:paraId="350E1B89" w14:textId="77777777" w:rsidR="00365D21" w:rsidRDefault="0036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B9436" w14:textId="77777777" w:rsidR="00365D21" w:rsidRDefault="00365D21">
      <w:r>
        <w:separator/>
      </w:r>
    </w:p>
  </w:footnote>
  <w:footnote w:type="continuationSeparator" w:id="0">
    <w:p w14:paraId="0262E94B" w14:textId="77777777" w:rsidR="00365D21" w:rsidRDefault="00365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4121D" w14:textId="21015696" w:rsidR="004B6547" w:rsidRDefault="005D1ED7" w:rsidP="00285AD7">
    <w:pPr>
      <w:pStyle w:val="Header"/>
      <w:tabs>
        <w:tab w:val="clear" w:pos="8640"/>
        <w:tab w:val="center" w:pos="4680"/>
        <w:tab w:val="left" w:pos="6804"/>
        <w:tab w:val="right" w:pos="9360"/>
      </w:tabs>
      <w:jc w:val="right"/>
      <w:rPr>
        <w:rFonts w:ascii="Arial" w:hAnsi="Arial" w:cs="Arial"/>
        <w:noProof/>
      </w:rPr>
    </w:pP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8B6A2C">
      <w:rPr>
        <w:rFonts w:ascii="Arial" w:hAnsi="Arial" w:cs="Arial"/>
        <w:noProof/>
      </w:rPr>
      <w:t>2</w:t>
    </w:r>
    <w:r w:rsidRPr="005E51AF">
      <w:rPr>
        <w:rFonts w:ascii="Arial" w:hAnsi="Arial" w:cs="Arial"/>
        <w:noProof/>
      </w:rPr>
      <w:fldChar w:fldCharType="end"/>
    </w:r>
    <w:r w:rsidR="00C02B28">
      <w:rPr>
        <w:rFonts w:ascii="Arial" w:hAnsi="Arial" w:cs="Arial"/>
        <w:noProof/>
      </w:rPr>
      <w:tab/>
    </w:r>
    <w:r w:rsidR="00971C85">
      <w:rPr>
        <w:rFonts w:ascii="Arial" w:hAnsi="Arial" w:cs="Arial"/>
        <w:noProof/>
      </w:rPr>
      <w:t>PL200445</w:t>
    </w:r>
  </w:p>
  <w:p w14:paraId="0F17D57A" w14:textId="77777777" w:rsidR="005D1ED7" w:rsidRDefault="005D1ED7" w:rsidP="002D2254">
    <w:pPr>
      <w:pStyle w:val="Header"/>
      <w:tabs>
        <w:tab w:val="clear" w:pos="8640"/>
        <w:tab w:val="center" w:pos="4680"/>
        <w:tab w:val="left" w:pos="6804"/>
        <w:tab w:val="right" w:pos="9360"/>
      </w:tabs>
      <w:rPr>
        <w:rFonts w:ascii="Arial" w:hAnsi="Arial" w:cs="Arial"/>
        <w:noProof/>
      </w:rPr>
    </w:pPr>
  </w:p>
  <w:p w14:paraId="20657560" w14:textId="77777777" w:rsidR="00420FFD" w:rsidRPr="005E51AF" w:rsidRDefault="00420FFD" w:rsidP="002D2254">
    <w:pPr>
      <w:pStyle w:val="Header"/>
      <w:tabs>
        <w:tab w:val="clear" w:pos="8640"/>
        <w:tab w:val="center" w:pos="4680"/>
        <w:tab w:val="left" w:pos="6804"/>
        <w:tab w:val="right" w:pos="936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4" w15:restartNumberingAfterBreak="0">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F3D92"/>
    <w:multiLevelType w:val="hybridMultilevel"/>
    <w:tmpl w:val="760410E0"/>
    <w:lvl w:ilvl="0" w:tplc="AF049C76">
      <w:start w:val="1"/>
      <w:numFmt w:val="decimal"/>
      <w:pStyle w:val="DecisionBody"/>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B21FB"/>
    <w:multiLevelType w:val="hybridMultilevel"/>
    <w:tmpl w:val="8A08CE66"/>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3" w15:restartNumberingAfterBreak="0">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9B873A0"/>
    <w:multiLevelType w:val="hybridMultilevel"/>
    <w:tmpl w:val="0D3E66C4"/>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BF90267"/>
    <w:multiLevelType w:val="hybridMultilevel"/>
    <w:tmpl w:val="D1229764"/>
    <w:lvl w:ilvl="0" w:tplc="8DF6B180">
      <w:start w:val="1"/>
      <w:numFmt w:val="decimal"/>
      <w:lvlText w:val="[%1]"/>
      <w:lvlJc w:val="left"/>
      <w:pPr>
        <w:ind w:left="720" w:hanging="360"/>
      </w:pPr>
      <w:rPr>
        <w:rFonts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7A956977"/>
    <w:multiLevelType w:val="hybridMultilevel"/>
    <w:tmpl w:val="94C03168"/>
    <w:lvl w:ilvl="0" w:tplc="B53435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31"/>
  </w:num>
  <w:num w:numId="4">
    <w:abstractNumId w:val="10"/>
  </w:num>
  <w:num w:numId="5">
    <w:abstractNumId w:val="34"/>
  </w:num>
  <w:num w:numId="6">
    <w:abstractNumId w:val="5"/>
  </w:num>
  <w:num w:numId="7">
    <w:abstractNumId w:val="1"/>
  </w:num>
  <w:num w:numId="8">
    <w:abstractNumId w:val="27"/>
  </w:num>
  <w:num w:numId="9">
    <w:abstractNumId w:val="18"/>
  </w:num>
  <w:num w:numId="10">
    <w:abstractNumId w:val="16"/>
  </w:num>
  <w:num w:numId="11">
    <w:abstractNumId w:val="22"/>
  </w:num>
  <w:num w:numId="12">
    <w:abstractNumId w:val="32"/>
  </w:num>
  <w:num w:numId="13">
    <w:abstractNumId w:val="4"/>
  </w:num>
  <w:num w:numId="14">
    <w:abstractNumId w:val="19"/>
  </w:num>
  <w:num w:numId="15">
    <w:abstractNumId w:val="25"/>
  </w:num>
  <w:num w:numId="16">
    <w:abstractNumId w:val="21"/>
  </w:num>
  <w:num w:numId="17">
    <w:abstractNumId w:val="9"/>
  </w:num>
  <w:num w:numId="18">
    <w:abstractNumId w:val="12"/>
  </w:num>
  <w:num w:numId="19">
    <w:abstractNumId w:val="2"/>
  </w:num>
  <w:num w:numId="20">
    <w:abstractNumId w:val="0"/>
  </w:num>
  <w:num w:numId="21">
    <w:abstractNumId w:val="8"/>
  </w:num>
  <w:num w:numId="22">
    <w:abstractNumId w:val="3"/>
  </w:num>
  <w:num w:numId="23">
    <w:abstractNumId w:val="15"/>
  </w:num>
  <w:num w:numId="24">
    <w:abstractNumId w:val="26"/>
  </w:num>
  <w:num w:numId="25">
    <w:abstractNumId w:val="14"/>
  </w:num>
  <w:num w:numId="26">
    <w:abstractNumId w:val="28"/>
  </w:num>
  <w:num w:numId="27">
    <w:abstractNumId w:val="13"/>
  </w:num>
  <w:num w:numId="28">
    <w:abstractNumId w:val="23"/>
  </w:num>
  <w:num w:numId="29">
    <w:abstractNumId w:val="17"/>
  </w:num>
  <w:num w:numId="30">
    <w:abstractNumId w:val="24"/>
  </w:num>
  <w:num w:numId="31">
    <w:abstractNumId w:val="33"/>
  </w:num>
  <w:num w:numId="32">
    <w:abstractNumId w:val="29"/>
  </w:num>
  <w:num w:numId="33">
    <w:abstractNumId w:val="11"/>
  </w:num>
  <w:num w:numId="34">
    <w:abstractNumId w:val="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069CE"/>
    <w:rsid w:val="0001398A"/>
    <w:rsid w:val="00013D49"/>
    <w:rsid w:val="00016E28"/>
    <w:rsid w:val="000170F3"/>
    <w:rsid w:val="00017DFC"/>
    <w:rsid w:val="00022EAD"/>
    <w:rsid w:val="0002306E"/>
    <w:rsid w:val="00031C6E"/>
    <w:rsid w:val="0003783B"/>
    <w:rsid w:val="000424A6"/>
    <w:rsid w:val="00052084"/>
    <w:rsid w:val="000530FC"/>
    <w:rsid w:val="00054A9F"/>
    <w:rsid w:val="00056F73"/>
    <w:rsid w:val="0006526A"/>
    <w:rsid w:val="00075342"/>
    <w:rsid w:val="00076196"/>
    <w:rsid w:val="0008105B"/>
    <w:rsid w:val="00081B93"/>
    <w:rsid w:val="00094E62"/>
    <w:rsid w:val="000A5BAE"/>
    <w:rsid w:val="000B4BFB"/>
    <w:rsid w:val="000C21BB"/>
    <w:rsid w:val="000C25F1"/>
    <w:rsid w:val="000C480C"/>
    <w:rsid w:val="000C7608"/>
    <w:rsid w:val="000C7A29"/>
    <w:rsid w:val="000D09B3"/>
    <w:rsid w:val="000D6F9D"/>
    <w:rsid w:val="000D7BBD"/>
    <w:rsid w:val="000F1CE9"/>
    <w:rsid w:val="000F217D"/>
    <w:rsid w:val="000F6357"/>
    <w:rsid w:val="000F7957"/>
    <w:rsid w:val="00100AF6"/>
    <w:rsid w:val="0010191A"/>
    <w:rsid w:val="00101F9F"/>
    <w:rsid w:val="00104001"/>
    <w:rsid w:val="0010677E"/>
    <w:rsid w:val="001108E7"/>
    <w:rsid w:val="001220E4"/>
    <w:rsid w:val="0013161B"/>
    <w:rsid w:val="0013555E"/>
    <w:rsid w:val="00137797"/>
    <w:rsid w:val="00146ED9"/>
    <w:rsid w:val="00153BC5"/>
    <w:rsid w:val="001551CC"/>
    <w:rsid w:val="00155D0A"/>
    <w:rsid w:val="001562BE"/>
    <w:rsid w:val="001617E7"/>
    <w:rsid w:val="001634FB"/>
    <w:rsid w:val="001656BC"/>
    <w:rsid w:val="001702F3"/>
    <w:rsid w:val="00172CE7"/>
    <w:rsid w:val="001765FB"/>
    <w:rsid w:val="001808B6"/>
    <w:rsid w:val="0018145F"/>
    <w:rsid w:val="00182765"/>
    <w:rsid w:val="00182B0E"/>
    <w:rsid w:val="00185E46"/>
    <w:rsid w:val="00187606"/>
    <w:rsid w:val="00190DF3"/>
    <w:rsid w:val="001A3C06"/>
    <w:rsid w:val="001B00BC"/>
    <w:rsid w:val="001B3403"/>
    <w:rsid w:val="001B5CE4"/>
    <w:rsid w:val="001D410F"/>
    <w:rsid w:val="001D67CE"/>
    <w:rsid w:val="001D6F93"/>
    <w:rsid w:val="001E764F"/>
    <w:rsid w:val="001F179F"/>
    <w:rsid w:val="00202969"/>
    <w:rsid w:val="0020298E"/>
    <w:rsid w:val="00205167"/>
    <w:rsid w:val="002159B4"/>
    <w:rsid w:val="0021608D"/>
    <w:rsid w:val="00220639"/>
    <w:rsid w:val="0022133C"/>
    <w:rsid w:val="00225203"/>
    <w:rsid w:val="0022579A"/>
    <w:rsid w:val="00226115"/>
    <w:rsid w:val="00226C8E"/>
    <w:rsid w:val="002315A3"/>
    <w:rsid w:val="002346B3"/>
    <w:rsid w:val="00235236"/>
    <w:rsid w:val="002419BB"/>
    <w:rsid w:val="0024300F"/>
    <w:rsid w:val="002433A2"/>
    <w:rsid w:val="002446DE"/>
    <w:rsid w:val="00246A65"/>
    <w:rsid w:val="00250221"/>
    <w:rsid w:val="00257414"/>
    <w:rsid w:val="0026320F"/>
    <w:rsid w:val="0026544D"/>
    <w:rsid w:val="00270AAE"/>
    <w:rsid w:val="00277F40"/>
    <w:rsid w:val="00280925"/>
    <w:rsid w:val="00283370"/>
    <w:rsid w:val="00285AD7"/>
    <w:rsid w:val="00290FEC"/>
    <w:rsid w:val="00293E85"/>
    <w:rsid w:val="002959D2"/>
    <w:rsid w:val="002A393B"/>
    <w:rsid w:val="002A5609"/>
    <w:rsid w:val="002B47E9"/>
    <w:rsid w:val="002C00E1"/>
    <w:rsid w:val="002C7CBA"/>
    <w:rsid w:val="002D2254"/>
    <w:rsid w:val="002D23D0"/>
    <w:rsid w:val="002D38E7"/>
    <w:rsid w:val="002E53E1"/>
    <w:rsid w:val="002E7C9F"/>
    <w:rsid w:val="002F37EF"/>
    <w:rsid w:val="002F4E11"/>
    <w:rsid w:val="002F73E5"/>
    <w:rsid w:val="003051EA"/>
    <w:rsid w:val="00307DEE"/>
    <w:rsid w:val="00316394"/>
    <w:rsid w:val="00323369"/>
    <w:rsid w:val="00324440"/>
    <w:rsid w:val="003274CD"/>
    <w:rsid w:val="00336531"/>
    <w:rsid w:val="00340879"/>
    <w:rsid w:val="003437B3"/>
    <w:rsid w:val="00345480"/>
    <w:rsid w:val="003506EA"/>
    <w:rsid w:val="00350E1B"/>
    <w:rsid w:val="00351DBD"/>
    <w:rsid w:val="00354C2E"/>
    <w:rsid w:val="003620BF"/>
    <w:rsid w:val="00364546"/>
    <w:rsid w:val="00364C18"/>
    <w:rsid w:val="00365D21"/>
    <w:rsid w:val="00367CB0"/>
    <w:rsid w:val="00375F31"/>
    <w:rsid w:val="003830D6"/>
    <w:rsid w:val="0038484F"/>
    <w:rsid w:val="00385FC9"/>
    <w:rsid w:val="003862C1"/>
    <w:rsid w:val="00391DD7"/>
    <w:rsid w:val="003A1FA7"/>
    <w:rsid w:val="003A26C5"/>
    <w:rsid w:val="003B236D"/>
    <w:rsid w:val="003B298B"/>
    <w:rsid w:val="003B7CE2"/>
    <w:rsid w:val="003D1234"/>
    <w:rsid w:val="003D12B5"/>
    <w:rsid w:val="003E05F0"/>
    <w:rsid w:val="003E3821"/>
    <w:rsid w:val="003F1818"/>
    <w:rsid w:val="003F266C"/>
    <w:rsid w:val="00401F7B"/>
    <w:rsid w:val="00403715"/>
    <w:rsid w:val="00420FFD"/>
    <w:rsid w:val="004233D2"/>
    <w:rsid w:val="00441A9B"/>
    <w:rsid w:val="004507E6"/>
    <w:rsid w:val="00452228"/>
    <w:rsid w:val="004539BB"/>
    <w:rsid w:val="004559C8"/>
    <w:rsid w:val="00455DE0"/>
    <w:rsid w:val="004565E3"/>
    <w:rsid w:val="004568CC"/>
    <w:rsid w:val="00460B87"/>
    <w:rsid w:val="004662FE"/>
    <w:rsid w:val="004850D0"/>
    <w:rsid w:val="00485439"/>
    <w:rsid w:val="0048609C"/>
    <w:rsid w:val="004A4461"/>
    <w:rsid w:val="004A587D"/>
    <w:rsid w:val="004B3247"/>
    <w:rsid w:val="004B6547"/>
    <w:rsid w:val="004B7E92"/>
    <w:rsid w:val="004C06AB"/>
    <w:rsid w:val="004C3B19"/>
    <w:rsid w:val="004C5ADC"/>
    <w:rsid w:val="004D5D5D"/>
    <w:rsid w:val="004D6E02"/>
    <w:rsid w:val="004E03A4"/>
    <w:rsid w:val="004E127B"/>
    <w:rsid w:val="004E31D7"/>
    <w:rsid w:val="004E36F9"/>
    <w:rsid w:val="004E43F7"/>
    <w:rsid w:val="004E4C91"/>
    <w:rsid w:val="004E4CD6"/>
    <w:rsid w:val="004F13B0"/>
    <w:rsid w:val="004F1B46"/>
    <w:rsid w:val="004F1C80"/>
    <w:rsid w:val="00505DF1"/>
    <w:rsid w:val="005064E9"/>
    <w:rsid w:val="005075BC"/>
    <w:rsid w:val="00513CCD"/>
    <w:rsid w:val="0051499C"/>
    <w:rsid w:val="005176E6"/>
    <w:rsid w:val="00522C48"/>
    <w:rsid w:val="00530917"/>
    <w:rsid w:val="00531DE4"/>
    <w:rsid w:val="0053773B"/>
    <w:rsid w:val="0054061B"/>
    <w:rsid w:val="0055024F"/>
    <w:rsid w:val="005517CB"/>
    <w:rsid w:val="005554F9"/>
    <w:rsid w:val="00570E58"/>
    <w:rsid w:val="00575802"/>
    <w:rsid w:val="00581834"/>
    <w:rsid w:val="00581FFB"/>
    <w:rsid w:val="005826C8"/>
    <w:rsid w:val="005832B8"/>
    <w:rsid w:val="00583346"/>
    <w:rsid w:val="00585347"/>
    <w:rsid w:val="00585632"/>
    <w:rsid w:val="0058684A"/>
    <w:rsid w:val="005A6B29"/>
    <w:rsid w:val="005A767F"/>
    <w:rsid w:val="005A7850"/>
    <w:rsid w:val="005B0EFC"/>
    <w:rsid w:val="005B2223"/>
    <w:rsid w:val="005C46AA"/>
    <w:rsid w:val="005C7251"/>
    <w:rsid w:val="005C7AA9"/>
    <w:rsid w:val="005D1ED7"/>
    <w:rsid w:val="005D2F80"/>
    <w:rsid w:val="005D7E92"/>
    <w:rsid w:val="005E1637"/>
    <w:rsid w:val="005E3789"/>
    <w:rsid w:val="005E51AF"/>
    <w:rsid w:val="005E6869"/>
    <w:rsid w:val="005F182A"/>
    <w:rsid w:val="005F1F5D"/>
    <w:rsid w:val="005F7A16"/>
    <w:rsid w:val="006002DC"/>
    <w:rsid w:val="0060505C"/>
    <w:rsid w:val="00611B55"/>
    <w:rsid w:val="00614648"/>
    <w:rsid w:val="00616822"/>
    <w:rsid w:val="00627521"/>
    <w:rsid w:val="006306A8"/>
    <w:rsid w:val="0063575A"/>
    <w:rsid w:val="00640174"/>
    <w:rsid w:val="006419E7"/>
    <w:rsid w:val="00641AD3"/>
    <w:rsid w:val="00646BFB"/>
    <w:rsid w:val="00647B4B"/>
    <w:rsid w:val="00647ECC"/>
    <w:rsid w:val="00650EFB"/>
    <w:rsid w:val="006510E9"/>
    <w:rsid w:val="00653B50"/>
    <w:rsid w:val="00653C08"/>
    <w:rsid w:val="00655F95"/>
    <w:rsid w:val="00656CC7"/>
    <w:rsid w:val="00657AF0"/>
    <w:rsid w:val="00657E0B"/>
    <w:rsid w:val="00657FF0"/>
    <w:rsid w:val="006629F9"/>
    <w:rsid w:val="00663C56"/>
    <w:rsid w:val="00665DAE"/>
    <w:rsid w:val="006664C3"/>
    <w:rsid w:val="00677294"/>
    <w:rsid w:val="006802A5"/>
    <w:rsid w:val="006A119C"/>
    <w:rsid w:val="006A19B7"/>
    <w:rsid w:val="006A2B5B"/>
    <w:rsid w:val="006A378D"/>
    <w:rsid w:val="006B3FF4"/>
    <w:rsid w:val="006B6EB1"/>
    <w:rsid w:val="006C6D4C"/>
    <w:rsid w:val="006D09B4"/>
    <w:rsid w:val="006D1DFD"/>
    <w:rsid w:val="006E6454"/>
    <w:rsid w:val="006F214C"/>
    <w:rsid w:val="006F2DF2"/>
    <w:rsid w:val="006F3415"/>
    <w:rsid w:val="006F6F82"/>
    <w:rsid w:val="007057F0"/>
    <w:rsid w:val="00706196"/>
    <w:rsid w:val="00707B3B"/>
    <w:rsid w:val="00715DD1"/>
    <w:rsid w:val="00716030"/>
    <w:rsid w:val="00730713"/>
    <w:rsid w:val="007342E5"/>
    <w:rsid w:val="007353C0"/>
    <w:rsid w:val="00735538"/>
    <w:rsid w:val="007603A0"/>
    <w:rsid w:val="0076119A"/>
    <w:rsid w:val="00765C2D"/>
    <w:rsid w:val="00783908"/>
    <w:rsid w:val="007855EF"/>
    <w:rsid w:val="007A074F"/>
    <w:rsid w:val="007A1709"/>
    <w:rsid w:val="007A2C3D"/>
    <w:rsid w:val="007A34B9"/>
    <w:rsid w:val="007B41D0"/>
    <w:rsid w:val="007C08BD"/>
    <w:rsid w:val="007C217E"/>
    <w:rsid w:val="007C46DB"/>
    <w:rsid w:val="007C5E7B"/>
    <w:rsid w:val="007E0C30"/>
    <w:rsid w:val="007F33FD"/>
    <w:rsid w:val="007F7583"/>
    <w:rsid w:val="00802055"/>
    <w:rsid w:val="008024CE"/>
    <w:rsid w:val="008046EB"/>
    <w:rsid w:val="0080724D"/>
    <w:rsid w:val="008173CF"/>
    <w:rsid w:val="00823753"/>
    <w:rsid w:val="00827234"/>
    <w:rsid w:val="008316DB"/>
    <w:rsid w:val="0083211C"/>
    <w:rsid w:val="00835A80"/>
    <w:rsid w:val="00837AE6"/>
    <w:rsid w:val="00840A0F"/>
    <w:rsid w:val="00847C0D"/>
    <w:rsid w:val="00865727"/>
    <w:rsid w:val="00865879"/>
    <w:rsid w:val="00866681"/>
    <w:rsid w:val="00867780"/>
    <w:rsid w:val="00883CAC"/>
    <w:rsid w:val="00890557"/>
    <w:rsid w:val="00890E5D"/>
    <w:rsid w:val="0089782A"/>
    <w:rsid w:val="008A1720"/>
    <w:rsid w:val="008A1A0C"/>
    <w:rsid w:val="008A3586"/>
    <w:rsid w:val="008A511E"/>
    <w:rsid w:val="008B25A1"/>
    <w:rsid w:val="008B3EB4"/>
    <w:rsid w:val="008B667D"/>
    <w:rsid w:val="008B6A2C"/>
    <w:rsid w:val="008C09C4"/>
    <w:rsid w:val="008C2192"/>
    <w:rsid w:val="008C6FA5"/>
    <w:rsid w:val="008C7470"/>
    <w:rsid w:val="008D3B01"/>
    <w:rsid w:val="008E10BC"/>
    <w:rsid w:val="008E147D"/>
    <w:rsid w:val="008E5B11"/>
    <w:rsid w:val="008F21AC"/>
    <w:rsid w:val="008F5898"/>
    <w:rsid w:val="00900C5B"/>
    <w:rsid w:val="00902134"/>
    <w:rsid w:val="00907AA2"/>
    <w:rsid w:val="00907DA4"/>
    <w:rsid w:val="009148E3"/>
    <w:rsid w:val="00920F30"/>
    <w:rsid w:val="0092760B"/>
    <w:rsid w:val="00930FD3"/>
    <w:rsid w:val="009333AA"/>
    <w:rsid w:val="00935095"/>
    <w:rsid w:val="00935ABA"/>
    <w:rsid w:val="009360FC"/>
    <w:rsid w:val="00951EE2"/>
    <w:rsid w:val="00954D73"/>
    <w:rsid w:val="0095571C"/>
    <w:rsid w:val="0095589A"/>
    <w:rsid w:val="0096087D"/>
    <w:rsid w:val="0096422B"/>
    <w:rsid w:val="009650D8"/>
    <w:rsid w:val="00971C85"/>
    <w:rsid w:val="009748FB"/>
    <w:rsid w:val="00975417"/>
    <w:rsid w:val="00976AA8"/>
    <w:rsid w:val="009773EC"/>
    <w:rsid w:val="00981E7A"/>
    <w:rsid w:val="00990F55"/>
    <w:rsid w:val="009A1884"/>
    <w:rsid w:val="009A31C9"/>
    <w:rsid w:val="009A34A1"/>
    <w:rsid w:val="009A6D63"/>
    <w:rsid w:val="009A73F6"/>
    <w:rsid w:val="009C1952"/>
    <w:rsid w:val="009C20B2"/>
    <w:rsid w:val="009C4D62"/>
    <w:rsid w:val="009D0B82"/>
    <w:rsid w:val="009D4954"/>
    <w:rsid w:val="009D5078"/>
    <w:rsid w:val="009E0558"/>
    <w:rsid w:val="009E0DF7"/>
    <w:rsid w:val="009E1C08"/>
    <w:rsid w:val="009E202F"/>
    <w:rsid w:val="009E40F3"/>
    <w:rsid w:val="009E6983"/>
    <w:rsid w:val="009F040C"/>
    <w:rsid w:val="009F3047"/>
    <w:rsid w:val="00A07D8A"/>
    <w:rsid w:val="00A11CE2"/>
    <w:rsid w:val="00A20E8C"/>
    <w:rsid w:val="00A30C0B"/>
    <w:rsid w:val="00A44486"/>
    <w:rsid w:val="00A45D63"/>
    <w:rsid w:val="00A47406"/>
    <w:rsid w:val="00A550FC"/>
    <w:rsid w:val="00A61035"/>
    <w:rsid w:val="00A63AEE"/>
    <w:rsid w:val="00A7018C"/>
    <w:rsid w:val="00A70B89"/>
    <w:rsid w:val="00A70E2F"/>
    <w:rsid w:val="00A71014"/>
    <w:rsid w:val="00A74FEA"/>
    <w:rsid w:val="00A75D15"/>
    <w:rsid w:val="00A76E5B"/>
    <w:rsid w:val="00A7756A"/>
    <w:rsid w:val="00A802DE"/>
    <w:rsid w:val="00A81716"/>
    <w:rsid w:val="00A81DB3"/>
    <w:rsid w:val="00A84EF0"/>
    <w:rsid w:val="00A86E97"/>
    <w:rsid w:val="00A955CF"/>
    <w:rsid w:val="00AA1090"/>
    <w:rsid w:val="00AA1241"/>
    <w:rsid w:val="00AA15A1"/>
    <w:rsid w:val="00AA432A"/>
    <w:rsid w:val="00AA607D"/>
    <w:rsid w:val="00AA6E2C"/>
    <w:rsid w:val="00AB07FC"/>
    <w:rsid w:val="00AB519E"/>
    <w:rsid w:val="00AB7E2E"/>
    <w:rsid w:val="00AC517A"/>
    <w:rsid w:val="00AC548D"/>
    <w:rsid w:val="00AC630B"/>
    <w:rsid w:val="00AD02FB"/>
    <w:rsid w:val="00AD29BF"/>
    <w:rsid w:val="00AE075F"/>
    <w:rsid w:val="00AE1098"/>
    <w:rsid w:val="00AE1446"/>
    <w:rsid w:val="00AE6DE0"/>
    <w:rsid w:val="00B046FF"/>
    <w:rsid w:val="00B11350"/>
    <w:rsid w:val="00B12A97"/>
    <w:rsid w:val="00B13C3D"/>
    <w:rsid w:val="00B157E1"/>
    <w:rsid w:val="00B16A05"/>
    <w:rsid w:val="00B17BED"/>
    <w:rsid w:val="00B225A1"/>
    <w:rsid w:val="00B25ACB"/>
    <w:rsid w:val="00B25ECF"/>
    <w:rsid w:val="00B268A7"/>
    <w:rsid w:val="00B35686"/>
    <w:rsid w:val="00B364DA"/>
    <w:rsid w:val="00B51EB2"/>
    <w:rsid w:val="00B51EBA"/>
    <w:rsid w:val="00B5261C"/>
    <w:rsid w:val="00B5585B"/>
    <w:rsid w:val="00B5628D"/>
    <w:rsid w:val="00B62606"/>
    <w:rsid w:val="00B6431E"/>
    <w:rsid w:val="00B67AB9"/>
    <w:rsid w:val="00B70285"/>
    <w:rsid w:val="00B702CE"/>
    <w:rsid w:val="00B70819"/>
    <w:rsid w:val="00B721A7"/>
    <w:rsid w:val="00B73739"/>
    <w:rsid w:val="00B77B07"/>
    <w:rsid w:val="00B818DE"/>
    <w:rsid w:val="00B92BA3"/>
    <w:rsid w:val="00BA2773"/>
    <w:rsid w:val="00BA28A5"/>
    <w:rsid w:val="00BA5F87"/>
    <w:rsid w:val="00BA79F7"/>
    <w:rsid w:val="00BB1683"/>
    <w:rsid w:val="00BB6613"/>
    <w:rsid w:val="00BB66A5"/>
    <w:rsid w:val="00BC66D9"/>
    <w:rsid w:val="00BD2CE3"/>
    <w:rsid w:val="00BE0FA0"/>
    <w:rsid w:val="00BF23CB"/>
    <w:rsid w:val="00BF3612"/>
    <w:rsid w:val="00BF497A"/>
    <w:rsid w:val="00BF7426"/>
    <w:rsid w:val="00C025F8"/>
    <w:rsid w:val="00C02B28"/>
    <w:rsid w:val="00C1171C"/>
    <w:rsid w:val="00C13B5F"/>
    <w:rsid w:val="00C17AB3"/>
    <w:rsid w:val="00C23B49"/>
    <w:rsid w:val="00C300F2"/>
    <w:rsid w:val="00C321C9"/>
    <w:rsid w:val="00C409F2"/>
    <w:rsid w:val="00C41B74"/>
    <w:rsid w:val="00C43E51"/>
    <w:rsid w:val="00C5671C"/>
    <w:rsid w:val="00C801A0"/>
    <w:rsid w:val="00C838B9"/>
    <w:rsid w:val="00C92977"/>
    <w:rsid w:val="00C940BC"/>
    <w:rsid w:val="00CC269B"/>
    <w:rsid w:val="00CC29F3"/>
    <w:rsid w:val="00CC5C59"/>
    <w:rsid w:val="00CC6F62"/>
    <w:rsid w:val="00CD235D"/>
    <w:rsid w:val="00CD5591"/>
    <w:rsid w:val="00CE10CC"/>
    <w:rsid w:val="00CF2AB8"/>
    <w:rsid w:val="00CF3F96"/>
    <w:rsid w:val="00CF4C37"/>
    <w:rsid w:val="00CF55CF"/>
    <w:rsid w:val="00D008AB"/>
    <w:rsid w:val="00D01696"/>
    <w:rsid w:val="00D20094"/>
    <w:rsid w:val="00D265BD"/>
    <w:rsid w:val="00D30F49"/>
    <w:rsid w:val="00D32294"/>
    <w:rsid w:val="00D35322"/>
    <w:rsid w:val="00D35B18"/>
    <w:rsid w:val="00D36525"/>
    <w:rsid w:val="00D37CEE"/>
    <w:rsid w:val="00D42D9F"/>
    <w:rsid w:val="00D4421C"/>
    <w:rsid w:val="00D50C1C"/>
    <w:rsid w:val="00D53BDA"/>
    <w:rsid w:val="00D562BB"/>
    <w:rsid w:val="00D66856"/>
    <w:rsid w:val="00D67780"/>
    <w:rsid w:val="00D725BD"/>
    <w:rsid w:val="00D76186"/>
    <w:rsid w:val="00D76968"/>
    <w:rsid w:val="00D83C03"/>
    <w:rsid w:val="00D84899"/>
    <w:rsid w:val="00D8571F"/>
    <w:rsid w:val="00D858B9"/>
    <w:rsid w:val="00D8789C"/>
    <w:rsid w:val="00D91064"/>
    <w:rsid w:val="00D9357D"/>
    <w:rsid w:val="00D966C2"/>
    <w:rsid w:val="00D97839"/>
    <w:rsid w:val="00DA3393"/>
    <w:rsid w:val="00DB023D"/>
    <w:rsid w:val="00DB16DE"/>
    <w:rsid w:val="00DB45DF"/>
    <w:rsid w:val="00DB49FE"/>
    <w:rsid w:val="00DD2416"/>
    <w:rsid w:val="00DD35F5"/>
    <w:rsid w:val="00DD6665"/>
    <w:rsid w:val="00DE62BC"/>
    <w:rsid w:val="00DF3688"/>
    <w:rsid w:val="00DF75FB"/>
    <w:rsid w:val="00E06FC3"/>
    <w:rsid w:val="00E11D71"/>
    <w:rsid w:val="00E12DE7"/>
    <w:rsid w:val="00E15446"/>
    <w:rsid w:val="00E3420C"/>
    <w:rsid w:val="00E40778"/>
    <w:rsid w:val="00E4342D"/>
    <w:rsid w:val="00E45C87"/>
    <w:rsid w:val="00E5336E"/>
    <w:rsid w:val="00E54213"/>
    <w:rsid w:val="00E555EE"/>
    <w:rsid w:val="00E55C0F"/>
    <w:rsid w:val="00E65759"/>
    <w:rsid w:val="00E73226"/>
    <w:rsid w:val="00E743D2"/>
    <w:rsid w:val="00E77E48"/>
    <w:rsid w:val="00E77E50"/>
    <w:rsid w:val="00E872A8"/>
    <w:rsid w:val="00E8779D"/>
    <w:rsid w:val="00E87A9B"/>
    <w:rsid w:val="00E960AA"/>
    <w:rsid w:val="00E9735B"/>
    <w:rsid w:val="00E97D24"/>
    <w:rsid w:val="00E97F04"/>
    <w:rsid w:val="00EA1C8A"/>
    <w:rsid w:val="00EA73B7"/>
    <w:rsid w:val="00EB3E73"/>
    <w:rsid w:val="00EC181A"/>
    <w:rsid w:val="00EC2949"/>
    <w:rsid w:val="00ED2683"/>
    <w:rsid w:val="00EE4399"/>
    <w:rsid w:val="00EE4BA3"/>
    <w:rsid w:val="00EE62E6"/>
    <w:rsid w:val="00EF4FA7"/>
    <w:rsid w:val="00EF6354"/>
    <w:rsid w:val="00EF7E45"/>
    <w:rsid w:val="00F00B1D"/>
    <w:rsid w:val="00F07A0C"/>
    <w:rsid w:val="00F13970"/>
    <w:rsid w:val="00F206C1"/>
    <w:rsid w:val="00F20B8D"/>
    <w:rsid w:val="00F236D4"/>
    <w:rsid w:val="00F376E5"/>
    <w:rsid w:val="00F403A9"/>
    <w:rsid w:val="00F404B1"/>
    <w:rsid w:val="00F408C2"/>
    <w:rsid w:val="00F46275"/>
    <w:rsid w:val="00F548C9"/>
    <w:rsid w:val="00F5799C"/>
    <w:rsid w:val="00F62C56"/>
    <w:rsid w:val="00F71AB8"/>
    <w:rsid w:val="00F76E36"/>
    <w:rsid w:val="00F801FB"/>
    <w:rsid w:val="00F82F6D"/>
    <w:rsid w:val="00F90029"/>
    <w:rsid w:val="00F930DA"/>
    <w:rsid w:val="00F9597B"/>
    <w:rsid w:val="00FA016B"/>
    <w:rsid w:val="00FA01CA"/>
    <w:rsid w:val="00FA6295"/>
    <w:rsid w:val="00FA715E"/>
    <w:rsid w:val="00FD10D9"/>
    <w:rsid w:val="00FD145F"/>
    <w:rsid w:val="00FD395A"/>
    <w:rsid w:val="00FD4182"/>
    <w:rsid w:val="00FE1AB5"/>
    <w:rsid w:val="00FE1DC4"/>
    <w:rsid w:val="00FE3524"/>
    <w:rsid w:val="00FE478E"/>
    <w:rsid w:val="00FE4D6A"/>
    <w:rsid w:val="00FF6B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D87452"/>
  <w15:docId w15:val="{3A9BBFAE-8440-4721-BD1D-B061175F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3862C1"/>
    <w:pPr>
      <w:pBdr>
        <w:bottom w:val="single" w:sz="4" w:space="1" w:color="auto"/>
      </w:pBdr>
      <w:ind w:right="4"/>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rsid w:val="0048609C"/>
    <w:pPr>
      <w:widowControl w:val="0"/>
      <w:numPr>
        <w:numId w:val="34"/>
      </w:numPr>
      <w:spacing w:beforeLines="150" w:before="360" w:afterLines="150" w:after="36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uiPriority w:val="99"/>
    <w:semiHidden/>
    <w:rsid w:val="00F206C1"/>
    <w:rPr>
      <w:color w:val="808080"/>
    </w:rPr>
  </w:style>
  <w:style w:type="paragraph" w:customStyle="1" w:styleId="AttachmentTextaboveFooter">
    <w:name w:val="Attachment Text above Footer"/>
    <w:basedOn w:val="Footer"/>
    <w:qFormat/>
    <w:rsid w:val="004850D0"/>
  </w:style>
  <w:style w:type="paragraph" w:styleId="BodyText">
    <w:name w:val="Body Text"/>
    <w:basedOn w:val="Normal"/>
    <w:link w:val="BodyTextChar"/>
    <w:qFormat/>
    <w:rsid w:val="000F1CE9"/>
    <w:pPr>
      <w:spacing w:after="240"/>
      <w:jc w:val="both"/>
    </w:pPr>
    <w:rPr>
      <w:rFonts w:ascii="Arial" w:eastAsia="Arial" w:hAnsi="Arial"/>
      <w:sz w:val="22"/>
      <w:szCs w:val="22"/>
      <w:lang w:val="en-CA"/>
    </w:rPr>
  </w:style>
  <w:style w:type="character" w:customStyle="1" w:styleId="BodyTextChar">
    <w:name w:val="Body Text Char"/>
    <w:link w:val="BodyText"/>
    <w:rsid w:val="000F1CE9"/>
    <w:rPr>
      <w:rFonts w:ascii="Arial" w:eastAsia="Arial" w:hAnsi="Arial"/>
      <w:sz w:val="22"/>
      <w:szCs w:val="22"/>
      <w:lang w:eastAsia="en-US"/>
    </w:rPr>
  </w:style>
  <w:style w:type="character" w:styleId="UnresolvedMention">
    <w:name w:val="Unresolved Mention"/>
    <w:basedOn w:val="DefaultParagraphFont"/>
    <w:uiPriority w:val="99"/>
    <w:semiHidden/>
    <w:unhideWhenUsed/>
    <w:rsid w:val="00052084"/>
    <w:rPr>
      <w:color w:val="605E5C"/>
      <w:shd w:val="clear" w:color="auto" w:fill="E1DFDD"/>
    </w:rPr>
  </w:style>
  <w:style w:type="paragraph" w:styleId="Revision">
    <w:name w:val="Revision"/>
    <w:hidden/>
    <w:uiPriority w:val="99"/>
    <w:semiHidden/>
    <w:rsid w:val="0078390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157380859">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680818814">
      <w:bodyDiv w:val="1"/>
      <w:marLeft w:val="0"/>
      <w:marRight w:val="0"/>
      <w:marTop w:val="0"/>
      <w:marBottom w:val="0"/>
      <w:divBdr>
        <w:top w:val="none" w:sz="0" w:space="0" w:color="auto"/>
        <w:left w:val="none" w:sz="0" w:space="0" w:color="auto"/>
        <w:bottom w:val="none" w:sz="0" w:space="0" w:color="auto"/>
        <w:right w:val="none" w:sz="0" w:space="0" w:color="auto"/>
      </w:divBdr>
    </w:div>
    <w:div w:id="803541169">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05788353">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240409059">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 w:id="2113209341">
      <w:bodyDiv w:val="1"/>
      <w:marLeft w:val="0"/>
      <w:marRight w:val="0"/>
      <w:marTop w:val="0"/>
      <w:marBottom w:val="0"/>
      <w:divBdr>
        <w:top w:val="none" w:sz="0" w:space="0" w:color="auto"/>
        <w:left w:val="none" w:sz="0" w:space="0" w:color="auto"/>
        <w:bottom w:val="none" w:sz="0" w:space="0" w:color="auto"/>
        <w:right w:val="none" w:sz="0" w:space="0" w:color="auto"/>
      </w:divBdr>
    </w:div>
    <w:div w:id="21282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lobal.gotomeeting.com/install"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lobal.gotomeeting.com/join/951577693" TargetMode="External"/><Relationship Id="rId17" Type="http://schemas.openxmlformats.org/officeDocument/2006/relationships/hyperlink" Target="http://www.olt.gov.on.ca" TargetMode="External"/><Relationship Id="rId2" Type="http://schemas.openxmlformats.org/officeDocument/2006/relationships/customXml" Target="../customXml/item2.xml"/><Relationship Id="rId16" Type="http://schemas.openxmlformats.org/officeDocument/2006/relationships/hyperlink" Target="tel:+16474979391,,95157769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tel:+18884551389,,95157769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gotomeeting.com/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A43F8F7A4DB49AA3F2B3B3ED03E99" ma:contentTypeVersion="13" ma:contentTypeDescription="Create a new document." ma:contentTypeScope="" ma:versionID="d86e9767e0aac4cfed0ab212b43b4d07">
  <xsd:schema xmlns:xsd="http://www.w3.org/2001/XMLSchema" xmlns:xs="http://www.w3.org/2001/XMLSchema" xmlns:p="http://schemas.microsoft.com/office/2006/metadata/properties" xmlns:ns3="87e7a6af-bc3d-44e9-9de1-f9f0675064d3" xmlns:ns4="92901e83-cb79-4678-9695-d1061ec0a95c" targetNamespace="http://schemas.microsoft.com/office/2006/metadata/properties" ma:root="true" ma:fieldsID="0b6663faa6631833aac0266ed2367260" ns3:_="" ns4:_="">
    <xsd:import namespace="87e7a6af-bc3d-44e9-9de1-f9f0675064d3"/>
    <xsd:import namespace="92901e83-cb79-4678-9695-d1061ec0a9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7a6af-bc3d-44e9-9de1-f9f067506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901e83-cb79-4678-9695-d1061ec0a95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E45028-2242-4A40-B43C-6F04C227E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7a6af-bc3d-44e9-9de1-f9f0675064d3"/>
    <ds:schemaRef ds:uri="92901e83-cb79-4678-9695-d1061ec0a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6DFC7-CC07-4965-8599-3FFBD9EA924E}">
  <ds:schemaRefs>
    <ds:schemaRef ds:uri="http://schemas.microsoft.com/sharepoint/v3/contenttype/forms"/>
  </ds:schemaRefs>
</ds:datastoreItem>
</file>

<file path=customXml/itemProps3.xml><?xml version="1.0" encoding="utf-8"?>
<ds:datastoreItem xmlns:ds="http://schemas.openxmlformats.org/officeDocument/2006/customXml" ds:itemID="{9C3B9E85-A07E-4952-ABDC-38892E59A069}">
  <ds:schemaRefs>
    <ds:schemaRef ds:uri="http://schemas.openxmlformats.org/officeDocument/2006/bibliography"/>
  </ds:schemaRefs>
</ds:datastoreItem>
</file>

<file path=customXml/itemProps4.xml><?xml version="1.0" encoding="utf-8"?>
<ds:datastoreItem xmlns:ds="http://schemas.openxmlformats.org/officeDocument/2006/customXml" ds:itemID="{AC3EE681-4EE7-423D-842B-4900791CD0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891</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3</cp:revision>
  <cp:lastPrinted>2021-09-03T15:07:00Z</cp:lastPrinted>
  <dcterms:created xsi:type="dcterms:W3CDTF">2021-09-03T15:07:00Z</dcterms:created>
  <dcterms:modified xsi:type="dcterms:W3CDTF">2021-09-03T15:08:00Z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0x010100BCFA43F8F7A4DB49AA3F2B3B3ED03E99</vt:lpwstr>
  </property>
  <property fmtid="{D5CDD505-2E9C-101B-9397-08002B2CF9AE}" pid="3" name="MSIP_Label_034a106e-6316-442c-ad35-738afd673d2b_Enabled">
    <vt:lpwstr>true</vt:lpwstr>
  </property>
  <property fmtid="{D5CDD505-2E9C-101B-9397-08002B2CF9AE}" pid="4" name="MSIP_Label_034a106e-6316-442c-ad35-738afd673d2b_SetDate">
    <vt:lpwstr>2021-09-02T20:10:44Z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